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7AE71E" w14:textId="7C9B3BD4" w:rsidR="00E47EF0" w:rsidRPr="006E3A66" w:rsidRDefault="00E47EF0" w:rsidP="00E47EF0">
      <w:pPr>
        <w:tabs>
          <w:tab w:val="center" w:pos="4536"/>
          <w:tab w:val="right" w:pos="8280"/>
          <w:tab w:val="right" w:pos="9639"/>
        </w:tabs>
        <w:ind w:right="2"/>
        <w:rPr>
          <w:rFonts w:ascii="Arial" w:hAnsi="Arial" w:cs="Arial"/>
          <w:b/>
          <w:color w:val="000000"/>
          <w:sz w:val="22"/>
          <w:szCs w:val="22"/>
          <w:lang w:val="en-US"/>
        </w:rPr>
      </w:pPr>
      <w:r w:rsidRPr="00153C56">
        <w:rPr>
          <w:rFonts w:ascii="Arial" w:hAnsi="Arial" w:cs="Arial"/>
          <w:b/>
          <w:sz w:val="24"/>
          <w:szCs w:val="24"/>
          <w:lang w:val="en-US"/>
        </w:rPr>
        <w:t>3GPP TSG RAN WG1 #11</w:t>
      </w:r>
      <w:r w:rsidR="006D25E9">
        <w:rPr>
          <w:rFonts w:ascii="Arial" w:hAnsi="Arial" w:cs="Arial"/>
          <w:b/>
          <w:sz w:val="24"/>
          <w:szCs w:val="24"/>
          <w:lang w:val="en-US"/>
        </w:rPr>
        <w:t>9</w:t>
      </w:r>
      <w:r w:rsidRPr="006E3A66">
        <w:rPr>
          <w:rFonts w:ascii="SimSun" w:hAnsi="SimSun" w:cs="SimSun"/>
          <w:b/>
          <w:sz w:val="24"/>
          <w:szCs w:val="24"/>
          <w:lang w:val="en-US"/>
        </w:rPr>
        <w:tab/>
      </w:r>
      <w:r w:rsidRPr="006E3A66">
        <w:rPr>
          <w:rFonts w:ascii="SimSun" w:hAnsi="SimSun" w:cs="SimSun"/>
          <w:b/>
          <w:sz w:val="24"/>
          <w:szCs w:val="24"/>
          <w:lang w:val="en-US"/>
        </w:rPr>
        <w:tab/>
      </w:r>
      <w:r w:rsidRPr="006E3A66">
        <w:rPr>
          <w:rFonts w:ascii="SimSun" w:hAnsi="SimSun" w:cs="SimSun"/>
          <w:b/>
          <w:sz w:val="24"/>
          <w:szCs w:val="24"/>
          <w:lang w:val="en-US"/>
        </w:rPr>
        <w:tab/>
      </w:r>
      <w:r w:rsidRPr="001437F2">
        <w:rPr>
          <w:rFonts w:ascii="Arial" w:hAnsi="Arial" w:cs="Arial"/>
          <w:b/>
          <w:color w:val="000000"/>
          <w:sz w:val="22"/>
          <w:szCs w:val="22"/>
          <w:lang w:val="en-US"/>
        </w:rPr>
        <w:t>R1-</w:t>
      </w:r>
      <w:r w:rsidR="00FD6A61" w:rsidRPr="00FD6A61">
        <w:t xml:space="preserve"> </w:t>
      </w:r>
      <w:r w:rsidR="00FD6A61" w:rsidRPr="00FD6A61">
        <w:rPr>
          <w:rFonts w:ascii="Arial" w:hAnsi="Arial" w:cs="Arial"/>
          <w:b/>
          <w:color w:val="000000"/>
          <w:sz w:val="22"/>
          <w:szCs w:val="22"/>
          <w:lang w:val="en-US"/>
        </w:rPr>
        <w:t>2410486</w:t>
      </w:r>
    </w:p>
    <w:p w14:paraId="77011E58" w14:textId="25078D0B" w:rsidR="00E47EF0" w:rsidRPr="00DD2E4B" w:rsidRDefault="00DB6D33" w:rsidP="00E47EF0">
      <w:pPr>
        <w:tabs>
          <w:tab w:val="center" w:pos="4536"/>
          <w:tab w:val="right" w:pos="9072"/>
        </w:tabs>
        <w:rPr>
          <w:rFonts w:ascii="Arial" w:eastAsia="MS Mincho" w:hAnsi="Arial" w:cs="Arial"/>
          <w:b/>
          <w:sz w:val="24"/>
          <w:szCs w:val="18"/>
          <w:lang w:val="en-US" w:eastAsia="ja-JP"/>
        </w:rPr>
      </w:pPr>
      <w:r w:rsidRPr="00DB6D33">
        <w:rPr>
          <w:rFonts w:ascii="Arial" w:eastAsia="MS Mincho" w:hAnsi="Arial" w:cs="Arial"/>
          <w:b/>
          <w:sz w:val="24"/>
          <w:szCs w:val="18"/>
          <w:lang w:val="en-US" w:eastAsia="ja-JP"/>
        </w:rPr>
        <w:t>Orlando, US, November 18th – 22nd, 2024</w:t>
      </w:r>
    </w:p>
    <w:p w14:paraId="7C15AD34" w14:textId="3558677A" w:rsidR="00620296" w:rsidRPr="00162131" w:rsidRDefault="00620296" w:rsidP="00153C56">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4C357A1F" w:rsidR="00620296" w:rsidRPr="00162131" w:rsidRDefault="00620296" w:rsidP="00620296">
      <w:pPr>
        <w:tabs>
          <w:tab w:val="left" w:pos="1985"/>
        </w:tabs>
        <w:jc w:val="both"/>
        <w:rPr>
          <w:sz w:val="24"/>
        </w:rPr>
      </w:pPr>
      <w:r w:rsidRPr="00162131">
        <w:rPr>
          <w:b/>
          <w:sz w:val="24"/>
        </w:rPr>
        <w:t>Agenda item:</w:t>
      </w:r>
      <w:r w:rsidRPr="00162131">
        <w:rPr>
          <w:sz w:val="24"/>
        </w:rPr>
        <w:tab/>
      </w:r>
      <w:r w:rsidR="000030AA">
        <w:rPr>
          <w:sz w:val="24"/>
        </w:rPr>
        <w:t>9</w:t>
      </w:r>
      <w:r w:rsidR="00482FB6" w:rsidRPr="00162131">
        <w:rPr>
          <w:sz w:val="24"/>
        </w:rPr>
        <w:t>.</w:t>
      </w:r>
      <w:r w:rsidR="00565A8E">
        <w:rPr>
          <w:sz w:val="24"/>
        </w:rPr>
        <w:t>6</w:t>
      </w:r>
      <w:r w:rsidR="00482FB6" w:rsidRPr="00162131">
        <w:rPr>
          <w:sz w:val="24"/>
        </w:rPr>
        <w:t>.</w:t>
      </w:r>
      <w:r w:rsidR="00150217">
        <w:rPr>
          <w:sz w:val="24"/>
        </w:rPr>
        <w:t>2</w:t>
      </w:r>
    </w:p>
    <w:p w14:paraId="08727EFD" w14:textId="77777777" w:rsidR="00620296" w:rsidRPr="00162131" w:rsidRDefault="00620296" w:rsidP="00620296">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3B5342A3" w:rsidR="00620296" w:rsidRPr="00162131" w:rsidRDefault="00620296" w:rsidP="00620296">
      <w:pPr>
        <w:ind w:left="1988" w:hanging="1988"/>
        <w:jc w:val="both"/>
        <w:rPr>
          <w:sz w:val="28"/>
          <w:lang w:val="en-US"/>
        </w:rPr>
      </w:pPr>
      <w:r w:rsidRPr="00162131">
        <w:rPr>
          <w:b/>
          <w:sz w:val="24"/>
        </w:rPr>
        <w:t>Title:</w:t>
      </w:r>
      <w:r w:rsidRPr="00162131">
        <w:rPr>
          <w:sz w:val="24"/>
        </w:rPr>
        <w:t xml:space="preserve"> </w:t>
      </w:r>
      <w:r w:rsidRPr="00162131">
        <w:rPr>
          <w:sz w:val="22"/>
        </w:rPr>
        <w:tab/>
      </w:r>
      <w:r w:rsidR="000C7C89" w:rsidRPr="000C7C89">
        <w:rPr>
          <w:sz w:val="24"/>
          <w:szCs w:val="22"/>
        </w:rPr>
        <w:t xml:space="preserve">LP-WUR </w:t>
      </w:r>
      <w:r w:rsidR="00B00AD5">
        <w:rPr>
          <w:sz w:val="24"/>
          <w:szCs w:val="22"/>
        </w:rPr>
        <w:t>O</w:t>
      </w:r>
      <w:r w:rsidR="000C7C89" w:rsidRPr="000C7C89">
        <w:rPr>
          <w:sz w:val="24"/>
          <w:szCs w:val="22"/>
        </w:rPr>
        <w:t xml:space="preserve">peration in </w:t>
      </w:r>
      <w:r w:rsidR="00B00AD5">
        <w:rPr>
          <w:sz w:val="24"/>
          <w:szCs w:val="22"/>
        </w:rPr>
        <w:t>I</w:t>
      </w:r>
      <w:r w:rsidR="000C7C89" w:rsidRPr="000C7C89">
        <w:rPr>
          <w:sz w:val="24"/>
          <w:szCs w:val="22"/>
        </w:rPr>
        <w:t xml:space="preserve">dle and </w:t>
      </w:r>
      <w:r w:rsidR="00B00AD5">
        <w:rPr>
          <w:sz w:val="24"/>
          <w:szCs w:val="22"/>
        </w:rPr>
        <w:t>I</w:t>
      </w:r>
      <w:r w:rsidR="000C7C89" w:rsidRPr="000C7C89">
        <w:rPr>
          <w:sz w:val="24"/>
          <w:szCs w:val="22"/>
        </w:rPr>
        <w:t xml:space="preserve">nactive </w:t>
      </w:r>
      <w:r w:rsidR="00B00AD5">
        <w:rPr>
          <w:sz w:val="24"/>
          <w:szCs w:val="22"/>
        </w:rPr>
        <w:t>M</w:t>
      </w:r>
      <w:r w:rsidR="000C7C89" w:rsidRPr="000C7C89">
        <w:rPr>
          <w:sz w:val="24"/>
          <w:szCs w:val="22"/>
        </w:rPr>
        <w:t>odes</w:t>
      </w:r>
    </w:p>
    <w:p w14:paraId="412B4E4E" w14:textId="3D1D46BB" w:rsidR="00B32506" w:rsidRDefault="00620296" w:rsidP="008208F6">
      <w:pPr>
        <w:tabs>
          <w:tab w:val="left" w:pos="1985"/>
        </w:tabs>
        <w:ind w:right="-441"/>
        <w:jc w:val="both"/>
        <w:rPr>
          <w:sz w:val="24"/>
        </w:rPr>
      </w:pPr>
      <w:r w:rsidRPr="00162131">
        <w:rPr>
          <w:b/>
          <w:sz w:val="24"/>
        </w:rPr>
        <w:t>Document for:</w:t>
      </w:r>
      <w:r w:rsidRPr="00162131">
        <w:rPr>
          <w:sz w:val="24"/>
        </w:rPr>
        <w:tab/>
        <w:t>Discussion and Decision</w:t>
      </w:r>
    </w:p>
    <w:p w14:paraId="092284EF" w14:textId="4A314DDE" w:rsidR="001B159B" w:rsidRPr="00162131" w:rsidRDefault="00C85F11" w:rsidP="001B159B">
      <w:pPr>
        <w:pStyle w:val="Heading1"/>
        <w:tabs>
          <w:tab w:val="num" w:pos="720"/>
        </w:tabs>
        <w:ind w:left="720" w:hanging="720"/>
        <w:jc w:val="both"/>
        <w:rPr>
          <w:rFonts w:ascii="Times New Roman" w:hAnsi="Times New Roman"/>
        </w:rPr>
      </w:pPr>
      <w:bookmarkStart w:id="0" w:name="_Ref68628695"/>
      <w:r>
        <w:rPr>
          <w:rFonts w:ascii="Times New Roman" w:hAnsi="Times New Roman"/>
        </w:rPr>
        <w:t>Introduction</w:t>
      </w:r>
      <w:bookmarkEnd w:id="0"/>
    </w:p>
    <w:p w14:paraId="5E4A72A8" w14:textId="11E04471" w:rsidR="000358C8" w:rsidRDefault="00AD1362" w:rsidP="007C681B">
      <w:r>
        <w:t xml:space="preserve">In </w:t>
      </w:r>
      <w:r w:rsidR="00F2030C">
        <w:fldChar w:fldCharType="begin"/>
      </w:r>
      <w:r w:rsidR="00F2030C">
        <w:instrText xml:space="preserve"> REF _Ref157940576 \r \h </w:instrText>
      </w:r>
      <w:r w:rsidR="00F2030C">
        <w:fldChar w:fldCharType="separate"/>
      </w:r>
      <w:r w:rsidR="00A4546B">
        <w:t>[1]</w:t>
      </w:r>
      <w:r w:rsidR="00F2030C">
        <w:fldChar w:fldCharType="end"/>
      </w:r>
      <w:r w:rsidR="00F2030C">
        <w:t xml:space="preserve">, </w:t>
      </w:r>
      <w:r w:rsidR="00923431">
        <w:t>the</w:t>
      </w:r>
      <w:r w:rsidR="00F2030C">
        <w:t xml:space="preserve"> </w:t>
      </w:r>
      <w:r w:rsidR="00BC4685">
        <w:t xml:space="preserve">NR </w:t>
      </w:r>
      <w:r w:rsidR="00CE2ECB">
        <w:t>Rel-19</w:t>
      </w:r>
      <w:r w:rsidR="00F2030C">
        <w:t xml:space="preserve"> work item</w:t>
      </w:r>
      <w:r w:rsidR="00F2756A">
        <w:t xml:space="preserve"> (WI)</w:t>
      </w:r>
      <w:r w:rsidR="00F2030C">
        <w:t xml:space="preserve"> is approved </w:t>
      </w:r>
      <w:r w:rsidR="00D912BE">
        <w:t>for the low-power (LP) wakeup signal (WUS) and wakeup receiver (WUR) design for NR</w:t>
      </w:r>
      <w:r w:rsidR="00B926C3">
        <w:t xml:space="preserve"> with</w:t>
      </w:r>
      <w:r w:rsidR="008E3F50">
        <w:t xml:space="preserve"> the</w:t>
      </w:r>
      <w:r w:rsidR="00D912BE">
        <w:t xml:space="preserve"> </w:t>
      </w:r>
      <w:r w:rsidR="008E3F50">
        <w:t>o</w:t>
      </w:r>
      <w:r w:rsidR="00F2756A">
        <w:t xml:space="preserve">bjectives </w:t>
      </w:r>
      <w:r w:rsidR="008E3F50">
        <w:t>below</w:t>
      </w:r>
      <w:r w:rsidR="00F2756A">
        <w:t xml:space="preserve">. </w:t>
      </w:r>
      <w:r w:rsidR="00F60F1B">
        <w:t>The RAN1 related scope includes three main topic</w:t>
      </w:r>
      <w:r w:rsidR="00B53FBD">
        <w:t>s:</w:t>
      </w:r>
    </w:p>
    <w:p w14:paraId="78088CAF" w14:textId="568A5624" w:rsidR="00B53FBD" w:rsidRDefault="00B53FBD" w:rsidP="00B53FBD">
      <w:pPr>
        <w:pStyle w:val="ListParagraph"/>
        <w:numPr>
          <w:ilvl w:val="0"/>
          <w:numId w:val="10"/>
        </w:numPr>
      </w:pPr>
      <w:r>
        <w:t xml:space="preserve">LP-WUS and </w:t>
      </w:r>
      <w:r w:rsidR="00290537">
        <w:t>LP-SS design</w:t>
      </w:r>
    </w:p>
    <w:p w14:paraId="63A19ABB" w14:textId="0D19420A" w:rsidR="00290537" w:rsidRDefault="001A3930" w:rsidP="00B53FBD">
      <w:pPr>
        <w:pStyle w:val="ListParagraph"/>
        <w:numPr>
          <w:ilvl w:val="0"/>
          <w:numId w:val="10"/>
        </w:numPr>
      </w:pPr>
      <w:r>
        <w:t>LP-WUR operation in UE idle and inactive modes</w:t>
      </w:r>
    </w:p>
    <w:p w14:paraId="45809AD5" w14:textId="6318946C" w:rsidR="001A3930" w:rsidRDefault="001A3930" w:rsidP="00B53FBD">
      <w:pPr>
        <w:pStyle w:val="ListParagraph"/>
        <w:numPr>
          <w:ilvl w:val="0"/>
          <w:numId w:val="10"/>
        </w:numPr>
      </w:pPr>
      <w:r>
        <w:t>LP-WUR operation in UE connected mode</w:t>
      </w:r>
      <w:r w:rsidR="00A245DF">
        <w:t>.</w:t>
      </w:r>
    </w:p>
    <w:p w14:paraId="7A092D64" w14:textId="46474FA8" w:rsidR="001B26AE" w:rsidRDefault="001B26AE" w:rsidP="001B26AE">
      <w:r>
        <w:t>In th</w:t>
      </w:r>
      <w:r w:rsidR="00CB2962">
        <w:t>is</w:t>
      </w:r>
      <w:r>
        <w:t xml:space="preserve"> paper, we discuss the design </w:t>
      </w:r>
      <w:r w:rsidR="00672ED4">
        <w:t xml:space="preserve">aspects for the </w:t>
      </w:r>
      <w:r w:rsidR="00C42BCD">
        <w:t>LP-WUR operation in idle and inactive modes</w:t>
      </w:r>
      <w:r w:rsidR="00672ED4">
        <w:t xml:space="preserve">. The </w:t>
      </w:r>
      <w:r w:rsidR="003A146E">
        <w:t>general LP-WUS/LP-SS design</w:t>
      </w:r>
      <w:r w:rsidR="00672ED4">
        <w:t xml:space="preserve"> and connected mode procedures are discussed in our companion papers in </w:t>
      </w:r>
      <w:r w:rsidR="00EB5EA2">
        <w:fldChar w:fldCharType="begin"/>
      </w:r>
      <w:r w:rsidR="00EB5EA2">
        <w:instrText xml:space="preserve"> REF _Ref157941122 \r \h </w:instrText>
      </w:r>
      <w:r w:rsidR="00EB5EA2">
        <w:fldChar w:fldCharType="separate"/>
      </w:r>
      <w:r w:rsidR="00D662E0">
        <w:t>[2]</w:t>
      </w:r>
      <w:r w:rsidR="00EB5EA2">
        <w:fldChar w:fldCharType="end"/>
      </w:r>
      <w:r w:rsidR="00EB5EA2">
        <w:t xml:space="preserve"> and </w:t>
      </w:r>
      <w:r w:rsidR="00EB5EA2">
        <w:fldChar w:fldCharType="begin"/>
      </w:r>
      <w:r w:rsidR="00EB5EA2">
        <w:instrText xml:space="preserve"> REF _Ref157941124 \r \h </w:instrText>
      </w:r>
      <w:r w:rsidR="00EB5EA2">
        <w:fldChar w:fldCharType="separate"/>
      </w:r>
      <w:r w:rsidR="00D662E0">
        <w:t>[3]</w:t>
      </w:r>
      <w:r w:rsidR="00EB5EA2">
        <w:fldChar w:fldCharType="end"/>
      </w:r>
      <w:r w:rsidR="00EB5EA2">
        <w:t>.</w:t>
      </w:r>
    </w:p>
    <w:tbl>
      <w:tblPr>
        <w:tblStyle w:val="TableGrid"/>
        <w:tblW w:w="0" w:type="auto"/>
        <w:tblLook w:val="04A0" w:firstRow="1" w:lastRow="0" w:firstColumn="1" w:lastColumn="0" w:noHBand="0" w:noVBand="1"/>
      </w:tblPr>
      <w:tblGrid>
        <w:gridCol w:w="9621"/>
      </w:tblGrid>
      <w:tr w:rsidR="000358C8" w14:paraId="0ED726B4" w14:textId="77777777" w:rsidTr="000358C8">
        <w:tc>
          <w:tcPr>
            <w:tcW w:w="9621" w:type="dxa"/>
          </w:tcPr>
          <w:p w14:paraId="1CF5CDA4" w14:textId="77777777" w:rsidR="00D347BB" w:rsidRDefault="00D347BB" w:rsidP="00984175">
            <w:pPr>
              <w:spacing w:after="0"/>
              <w:rPr>
                <w:bCs/>
                <w:sz w:val="24"/>
                <w:szCs w:val="24"/>
                <w:lang w:eastAsia="zh-CN"/>
              </w:rPr>
            </w:pPr>
            <w:bookmarkStart w:id="1" w:name="_Hlk153295984"/>
            <w:r w:rsidRPr="00984175">
              <w:rPr>
                <w:bCs/>
                <w:sz w:val="24"/>
                <w:szCs w:val="24"/>
                <w:lang w:eastAsia="zh-CN"/>
              </w:rPr>
              <w:t>4.1</w:t>
            </w:r>
            <w:r w:rsidRPr="00984175">
              <w:rPr>
                <w:bCs/>
                <w:sz w:val="24"/>
                <w:szCs w:val="24"/>
                <w:lang w:eastAsia="zh-CN"/>
              </w:rPr>
              <w:tab/>
              <w:t>Objective of SI or Core part WI or Testing part WI</w:t>
            </w:r>
          </w:p>
          <w:p w14:paraId="140B76BF" w14:textId="77777777" w:rsidR="00984175" w:rsidRPr="00984175" w:rsidRDefault="00984175" w:rsidP="00984175">
            <w:pPr>
              <w:spacing w:after="0"/>
              <w:rPr>
                <w:bCs/>
                <w:sz w:val="24"/>
                <w:szCs w:val="24"/>
                <w:lang w:eastAsia="zh-CN"/>
              </w:rPr>
            </w:pPr>
          </w:p>
          <w:p w14:paraId="6EF4716D" w14:textId="59FF4DFD" w:rsidR="000358C8" w:rsidRPr="008312FB" w:rsidRDefault="000358C8" w:rsidP="000358C8">
            <w:pPr>
              <w:spacing w:after="0"/>
              <w:rPr>
                <w:bCs/>
                <w:lang w:eastAsia="zh-CN"/>
              </w:rPr>
            </w:pPr>
            <w:r w:rsidRPr="008312FB">
              <w:rPr>
                <w:rFonts w:hint="eastAsia"/>
                <w:bCs/>
                <w:lang w:eastAsia="zh-CN"/>
              </w:rPr>
              <w:t>T</w:t>
            </w:r>
            <w:r w:rsidRPr="008312FB">
              <w:rPr>
                <w:bCs/>
                <w:lang w:eastAsia="zh-CN"/>
              </w:rPr>
              <w:t>he objectives of the work item are the following:</w:t>
            </w:r>
          </w:p>
          <w:p w14:paraId="32B0441E" w14:textId="77777777" w:rsidR="000358C8" w:rsidRPr="00300E45" w:rsidRDefault="000358C8" w:rsidP="000358C8">
            <w:pPr>
              <w:numPr>
                <w:ilvl w:val="0"/>
                <w:numId w:val="5"/>
              </w:numPr>
              <w:tabs>
                <w:tab w:val="left" w:pos="72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To specify an LP-WUS design commonly applicable to both IDLE/INACTIVE and CONNECTED modes (RAN1, RAN4)</w:t>
            </w:r>
          </w:p>
          <w:p w14:paraId="2F320924" w14:textId="77777777" w:rsidR="000358C8" w:rsidRPr="00300E45"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 xml:space="preserve">Specify OOK (OOK-1 and/or OOK-4) based LP-WUS with </w:t>
            </w:r>
            <w:r w:rsidRPr="00300E45">
              <w:t>overlaid OFDM sequence(s) over OOK symbol</w:t>
            </w:r>
          </w:p>
          <w:p w14:paraId="2D95868B" w14:textId="77777777" w:rsidR="000358C8" w:rsidRPr="00860D33" w:rsidRDefault="000358C8" w:rsidP="000358C8">
            <w:pPr>
              <w:numPr>
                <w:ilvl w:val="2"/>
                <w:numId w:val="5"/>
              </w:numPr>
              <w:tabs>
                <w:tab w:val="left" w:pos="2160"/>
              </w:tabs>
              <w:overflowPunct w:val="0"/>
              <w:autoSpaceDE w:val="0"/>
              <w:autoSpaceDN w:val="0"/>
              <w:adjustRightInd w:val="0"/>
              <w:spacing w:beforeLines="50" w:before="120" w:after="0"/>
              <w:ind w:hanging="357"/>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5C573B84" w14:textId="77777777" w:rsidR="000358C8" w:rsidRPr="00886B2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At least duty-cycled monitoring of LP-WUS is supported</w:t>
            </w:r>
          </w:p>
          <w:p w14:paraId="19931990" w14:textId="77777777" w:rsidR="000358C8" w:rsidRPr="00886B23" w:rsidRDefault="000358C8" w:rsidP="000358C8">
            <w:pPr>
              <w:numPr>
                <w:ilvl w:val="0"/>
                <w:numId w:val="5"/>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IDLE/INACTIVE modes</w:t>
            </w:r>
          </w:p>
          <w:p w14:paraId="3B485E4A" w14:textId="77777777" w:rsidR="000358C8" w:rsidRPr="00860D3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62560077" w14:textId="77777777" w:rsidR="000358C8" w:rsidRPr="00860D3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860D33">
              <w:rPr>
                <w:bCs/>
                <w:lang w:val="en-US" w:eastAsia="zh-CN" w:bidi="ar"/>
              </w:rPr>
              <w:t xml:space="preserve">Specify LP-SS with periodicity with </w:t>
            </w:r>
            <w:proofErr w:type="spellStart"/>
            <w:r w:rsidRPr="00860D33">
              <w:rPr>
                <w:bCs/>
                <w:lang w:val="en-US" w:eastAsia="zh-CN" w:bidi="ar"/>
              </w:rPr>
              <w:t>Yms</w:t>
            </w:r>
            <w:proofErr w:type="spellEnd"/>
            <w:r w:rsidRPr="00860D33">
              <w:rPr>
                <w:bCs/>
                <w:lang w:val="en-US" w:eastAsia="zh-CN" w:bidi="ar"/>
              </w:rPr>
              <w:t xml:space="preserve"> for LP-WUR, for synchronization and/or RRM for serving cell. (RAN1, RAN4)</w:t>
            </w:r>
          </w:p>
          <w:p w14:paraId="185CCF4B" w14:textId="77777777" w:rsidR="000358C8" w:rsidRPr="00886B23" w:rsidRDefault="000358C8" w:rsidP="000358C8">
            <w:pPr>
              <w:numPr>
                <w:ilvl w:val="2"/>
                <w:numId w:val="5"/>
              </w:numPr>
              <w:tabs>
                <w:tab w:val="left" w:pos="216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3B891F9A" w14:textId="77777777" w:rsidR="000358C8" w:rsidRPr="00886B23" w:rsidRDefault="000358C8" w:rsidP="000358C8">
            <w:pPr>
              <w:numPr>
                <w:ilvl w:val="2"/>
                <w:numId w:val="5"/>
              </w:numPr>
              <w:tabs>
                <w:tab w:val="left" w:pos="2160"/>
              </w:tabs>
              <w:overflowPunct w:val="0"/>
              <w:autoSpaceDE w:val="0"/>
              <w:autoSpaceDN w:val="0"/>
              <w:adjustRightInd w:val="0"/>
              <w:spacing w:beforeLines="50" w:before="120" w:after="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168E28FF" w14:textId="77777777" w:rsidR="000358C8" w:rsidRPr="00886B23" w:rsidRDefault="000358C8" w:rsidP="000358C8">
            <w:pPr>
              <w:numPr>
                <w:ilvl w:val="2"/>
                <w:numId w:val="5"/>
              </w:numPr>
              <w:tabs>
                <w:tab w:val="left" w:pos="216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Y will be decided within WI. 320ms is the start point.</w:t>
            </w:r>
          </w:p>
          <w:p w14:paraId="66C76E24" w14:textId="77777777" w:rsidR="000358C8" w:rsidRPr="00886B2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p w14:paraId="0BD93B11" w14:textId="77777777" w:rsidR="000358C8" w:rsidRPr="00886B23" w:rsidRDefault="000358C8" w:rsidP="000358C8">
            <w:pPr>
              <w:numPr>
                <w:ilvl w:val="0"/>
                <w:numId w:val="5"/>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27BBA271" w14:textId="77777777" w:rsidR="000358C8"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Pr>
                <w:bCs/>
                <w:lang w:val="en-US"/>
              </w:rPr>
              <w:lastRenderedPageBreak/>
              <w:t>Check in RAN#105 for potential TU adjustment in RAN2</w:t>
            </w:r>
          </w:p>
          <w:p w14:paraId="6453836B" w14:textId="77777777" w:rsidR="000358C8" w:rsidRPr="00886B2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Note: In CONNECTED mode, UE MR ultra-deep sleep is not considered, and UE RRM/RLM/BFD/CSI measurements are performed by MR</w:t>
            </w:r>
          </w:p>
          <w:p w14:paraId="72E58CD0" w14:textId="77777777" w:rsidR="000358C8" w:rsidRPr="00886B23" w:rsidRDefault="000358C8" w:rsidP="000358C8">
            <w:pPr>
              <w:numPr>
                <w:ilvl w:val="0"/>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Note: The target coverage of LP-WUS and LP-SS shall be the coverage of PUSCH for message3.</w:t>
            </w:r>
          </w:p>
          <w:p w14:paraId="6B580BCF" w14:textId="77777777" w:rsidR="000358C8" w:rsidRPr="00860D33" w:rsidRDefault="000358C8" w:rsidP="000358C8">
            <w:pPr>
              <w:numPr>
                <w:ilvl w:val="0"/>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1"/>
          <w:p w14:paraId="2BC9F4F8" w14:textId="77777777" w:rsidR="000358C8" w:rsidRPr="00860D33" w:rsidRDefault="000358C8" w:rsidP="008763C0">
            <w:pPr>
              <w:numPr>
                <w:ilvl w:val="0"/>
                <w:numId w:val="5"/>
              </w:numPr>
              <w:tabs>
                <w:tab w:val="left" w:pos="720"/>
              </w:tabs>
              <w:overflowPunct w:val="0"/>
              <w:autoSpaceDE w:val="0"/>
              <w:autoSpaceDN w:val="0"/>
              <w:adjustRightInd w:val="0"/>
              <w:spacing w:beforeLines="50" w:before="120" w:after="0"/>
              <w:ind w:hanging="357"/>
              <w:textAlignment w:val="baseline"/>
              <w:rPr>
                <w:bCs/>
                <w:lang w:val="en-US"/>
              </w:rPr>
            </w:pPr>
            <w:r w:rsidRPr="00860D33">
              <w:rPr>
                <w:rFonts w:hint="eastAsia"/>
                <w:bCs/>
                <w:lang w:val="en-US"/>
              </w:rPr>
              <w:t xml:space="preserve">Specify </w:t>
            </w:r>
            <w:r w:rsidRPr="00860D33">
              <w:rPr>
                <w:rFonts w:hint="eastAsia"/>
                <w:bCs/>
                <w:lang w:val="en-US" w:eastAsia="zh-CN" w:bidi="ar"/>
              </w:rPr>
              <w:t>the</w:t>
            </w:r>
            <w:r w:rsidRPr="00860D33">
              <w:rPr>
                <w:rFonts w:hint="eastAsia"/>
                <w:bCs/>
                <w:lang w:val="en-US"/>
              </w:rPr>
              <w:t xml:space="preserve"> necessary RAN4 core requirement(s) to support the feature (RAN4).</w:t>
            </w:r>
          </w:p>
          <w:p w14:paraId="724EF314" w14:textId="77777777" w:rsidR="000358C8" w:rsidRPr="005F6CC7" w:rsidRDefault="000358C8" w:rsidP="008763C0">
            <w:pPr>
              <w:numPr>
                <w:ilvl w:val="1"/>
                <w:numId w:val="5"/>
              </w:numPr>
              <w:tabs>
                <w:tab w:val="left" w:pos="1440"/>
              </w:tabs>
              <w:overflowPunct w:val="0"/>
              <w:autoSpaceDE w:val="0"/>
              <w:autoSpaceDN w:val="0"/>
              <w:adjustRightInd w:val="0"/>
              <w:spacing w:beforeLines="50" w:before="120" w:after="0"/>
              <w:ind w:hanging="357"/>
              <w:textAlignment w:val="baseline"/>
              <w:rPr>
                <w:lang w:val="en-US"/>
              </w:rPr>
            </w:pPr>
            <w:r w:rsidRPr="00860D33">
              <w:rPr>
                <w:rFonts w:hint="eastAsia"/>
                <w:bCs/>
                <w:lang w:val="en-US"/>
              </w:rPr>
              <w:t>This objective is to be further refined in RAN#103</w:t>
            </w:r>
          </w:p>
          <w:p w14:paraId="42D2F4C0" w14:textId="77777777" w:rsidR="00252514" w:rsidRDefault="00252514" w:rsidP="00252514">
            <w:pPr>
              <w:pStyle w:val="Heading3"/>
              <w:numPr>
                <w:ilvl w:val="0"/>
                <w:numId w:val="0"/>
              </w:numPr>
              <w:spacing w:before="0"/>
              <w:ind w:left="1440"/>
              <w:rPr>
                <w:color w:val="0000FF"/>
              </w:rPr>
            </w:pPr>
          </w:p>
          <w:p w14:paraId="3A46AC08" w14:textId="37F811E3" w:rsidR="005F6CC7" w:rsidRPr="00984175" w:rsidRDefault="005F6CC7" w:rsidP="00984175">
            <w:pPr>
              <w:spacing w:after="0"/>
              <w:rPr>
                <w:bCs/>
                <w:sz w:val="24"/>
                <w:szCs w:val="24"/>
                <w:lang w:eastAsia="zh-CN"/>
              </w:rPr>
            </w:pPr>
            <w:r w:rsidRPr="00984175">
              <w:rPr>
                <w:bCs/>
                <w:sz w:val="24"/>
                <w:szCs w:val="24"/>
                <w:lang w:eastAsia="zh-CN"/>
              </w:rPr>
              <w:t>4.2</w:t>
            </w:r>
            <w:r w:rsidRPr="00984175">
              <w:rPr>
                <w:bCs/>
                <w:sz w:val="24"/>
                <w:szCs w:val="24"/>
                <w:lang w:eastAsia="zh-CN"/>
              </w:rPr>
              <w:tab/>
              <w:t>Objective of Performance part WI</w:t>
            </w:r>
          </w:p>
          <w:p w14:paraId="444279AF" w14:textId="77777777" w:rsidR="005F6CC7" w:rsidRPr="00984175" w:rsidRDefault="005F6CC7" w:rsidP="005B06F5">
            <w:pPr>
              <w:ind w:left="200"/>
            </w:pPr>
            <w:r w:rsidRPr="00984175">
              <w:t>NOTE:</w:t>
            </w:r>
            <w:r w:rsidRPr="00984175">
              <w:tab/>
              <w:t>Leave empty if the WI proposal does not contain a RAN performance part.</w:t>
            </w:r>
          </w:p>
          <w:p w14:paraId="4543130E" w14:textId="77777777" w:rsidR="005F6CC7" w:rsidRDefault="005F6CC7" w:rsidP="005F6CC7">
            <w:pPr>
              <w:spacing w:after="0"/>
              <w:rPr>
                <w:highlight w:val="yellow"/>
              </w:rPr>
            </w:pPr>
          </w:p>
          <w:p w14:paraId="393EC9D1" w14:textId="77777777" w:rsidR="005F6CC7" w:rsidRPr="00860D33" w:rsidRDefault="005F6CC7" w:rsidP="005F6CC7">
            <w:pPr>
              <w:numPr>
                <w:ilvl w:val="0"/>
                <w:numId w:val="8"/>
              </w:numPr>
              <w:overflowPunct w:val="0"/>
              <w:autoSpaceDE w:val="0"/>
              <w:autoSpaceDN w:val="0"/>
              <w:adjustRightInd w:val="0"/>
              <w:spacing w:after="0"/>
              <w:ind w:leftChars="100" w:left="620"/>
              <w:textAlignment w:val="baseline"/>
              <w:rPr>
                <w:bCs/>
                <w:lang w:eastAsia="zh-CN"/>
              </w:rPr>
            </w:pPr>
            <w:r w:rsidRPr="00860D33">
              <w:rPr>
                <w:rFonts w:hint="eastAsia"/>
                <w:bCs/>
                <w:lang w:eastAsia="zh-CN"/>
              </w:rPr>
              <w:t xml:space="preserve">Specify the demodulation performance and </w:t>
            </w:r>
            <w:r w:rsidRPr="00860D33">
              <w:rPr>
                <w:bCs/>
                <w:lang w:eastAsia="zh-CN"/>
              </w:rPr>
              <w:t>test cases for LP-WUS/WUR</w:t>
            </w:r>
            <w:r w:rsidRPr="00860D33">
              <w:rPr>
                <w:rFonts w:hint="eastAsia"/>
                <w:bCs/>
                <w:lang w:eastAsia="zh-CN"/>
              </w:rPr>
              <w:t>[RAN4]</w:t>
            </w:r>
            <w:r w:rsidRPr="00860D33">
              <w:rPr>
                <w:bCs/>
                <w:lang w:eastAsia="zh-CN"/>
              </w:rPr>
              <w:t>.</w:t>
            </w:r>
          </w:p>
          <w:p w14:paraId="00887AAE" w14:textId="41327F68" w:rsidR="005F6CC7" w:rsidRPr="005F6CC7" w:rsidRDefault="005F6CC7" w:rsidP="00CF13D1">
            <w:pPr>
              <w:numPr>
                <w:ilvl w:val="0"/>
                <w:numId w:val="8"/>
              </w:numPr>
              <w:overflowPunct w:val="0"/>
              <w:autoSpaceDE w:val="0"/>
              <w:autoSpaceDN w:val="0"/>
              <w:adjustRightInd w:val="0"/>
              <w:spacing w:after="0"/>
              <w:ind w:leftChars="100" w:left="620"/>
              <w:textAlignment w:val="baseline"/>
            </w:pPr>
            <w:r w:rsidRPr="00860D33">
              <w:rPr>
                <w:rFonts w:hint="eastAsia"/>
                <w:bCs/>
                <w:lang w:eastAsia="zh-CN"/>
              </w:rPr>
              <w:t xml:space="preserve">Specify </w:t>
            </w:r>
            <w:r w:rsidRPr="00860D33">
              <w:rPr>
                <w:bCs/>
                <w:lang w:eastAsia="zh-CN"/>
              </w:rPr>
              <w:t xml:space="preserve">RRM measurement performance requirement and </w:t>
            </w:r>
            <w:r w:rsidRPr="00860D33">
              <w:rPr>
                <w:rFonts w:hint="eastAsia"/>
                <w:bCs/>
                <w:lang w:eastAsia="zh-CN"/>
              </w:rPr>
              <w:t xml:space="preserve">corresponding test cases for the </w:t>
            </w:r>
            <w:r w:rsidRPr="00860D33">
              <w:rPr>
                <w:bCs/>
                <w:lang w:eastAsia="zh-CN"/>
              </w:rPr>
              <w:t>LP-WUS/WUR</w:t>
            </w:r>
            <w:r w:rsidRPr="00860D33">
              <w:rPr>
                <w:rFonts w:hint="eastAsia"/>
                <w:bCs/>
                <w:lang w:eastAsia="zh-CN"/>
              </w:rPr>
              <w:t>[RAN4].</w:t>
            </w:r>
          </w:p>
        </w:tc>
      </w:tr>
    </w:tbl>
    <w:p w14:paraId="0468C46D" w14:textId="52DF5EF3" w:rsidR="00FB41E9" w:rsidRDefault="00D912BE" w:rsidP="007C681B">
      <w:r>
        <w:lastRenderedPageBreak/>
        <w:t xml:space="preserve"> </w:t>
      </w:r>
    </w:p>
    <w:p w14:paraId="4C3A80AA" w14:textId="7331CC8E" w:rsidR="002A6F0E" w:rsidRDefault="00DF07C3" w:rsidP="002A6F0E">
      <w:pPr>
        <w:pStyle w:val="Heading1"/>
        <w:tabs>
          <w:tab w:val="num" w:pos="720"/>
        </w:tabs>
        <w:ind w:left="720" w:hanging="720"/>
        <w:jc w:val="both"/>
        <w:rPr>
          <w:rFonts w:ascii="Times New Roman" w:hAnsi="Times New Roman"/>
        </w:rPr>
      </w:pPr>
      <w:r>
        <w:rPr>
          <w:rFonts w:ascii="Times New Roman" w:hAnsi="Times New Roman"/>
        </w:rPr>
        <w:t xml:space="preserve">LP-WUS </w:t>
      </w:r>
      <w:r w:rsidR="00AA2D7D">
        <w:rPr>
          <w:rFonts w:ascii="Times New Roman" w:hAnsi="Times New Roman"/>
        </w:rPr>
        <w:t xml:space="preserve">occasion </w:t>
      </w:r>
    </w:p>
    <w:p w14:paraId="680A8940" w14:textId="3242299E" w:rsidR="007960CE" w:rsidRDefault="00812DA8" w:rsidP="00306644">
      <w:r>
        <w:t>In RAN1 #118bis, the following agreements were made</w:t>
      </w:r>
      <w:r w:rsidR="00DF0780">
        <w:t xml:space="preserve"> on the basic designs of LP-WUS occasion (LO)</w:t>
      </w:r>
      <w:r w:rsidR="008E3D92">
        <w:t>.</w:t>
      </w:r>
      <w:r w:rsidR="00C95F3B">
        <w:t xml:space="preserve"> </w:t>
      </w:r>
      <w:proofErr w:type="gramStart"/>
      <w:r w:rsidR="004D73F6">
        <w:t>In particular, periodicity</w:t>
      </w:r>
      <w:proofErr w:type="gramEnd"/>
      <w:r w:rsidR="004D73F6">
        <w:t xml:space="preserve"> of the LO is the same as the </w:t>
      </w:r>
      <w:proofErr w:type="spellStart"/>
      <w:r w:rsidR="004D73F6">
        <w:t>iDRX</w:t>
      </w:r>
      <w:proofErr w:type="spellEnd"/>
      <w:r w:rsidR="004D73F6">
        <w:t xml:space="preserve"> cycle.</w:t>
      </w:r>
    </w:p>
    <w:tbl>
      <w:tblPr>
        <w:tblStyle w:val="TableGrid"/>
        <w:tblW w:w="0" w:type="auto"/>
        <w:tblLook w:val="04A0" w:firstRow="1" w:lastRow="0" w:firstColumn="1" w:lastColumn="0" w:noHBand="0" w:noVBand="1"/>
      </w:tblPr>
      <w:tblGrid>
        <w:gridCol w:w="9621"/>
      </w:tblGrid>
      <w:tr w:rsidR="008E3D92" w:rsidRPr="00874212" w14:paraId="4697AAA7" w14:textId="77777777" w:rsidTr="008E3D92">
        <w:tc>
          <w:tcPr>
            <w:tcW w:w="9621" w:type="dxa"/>
          </w:tcPr>
          <w:p w14:paraId="36FA9D9F" w14:textId="77777777" w:rsidR="00EE7B77" w:rsidRPr="00017289" w:rsidRDefault="00EE7B77" w:rsidP="00EE7B77">
            <w:pPr>
              <w:spacing w:after="0"/>
              <w:rPr>
                <w:lang w:val="en-US" w:eastAsia="zh-CN"/>
              </w:rPr>
            </w:pPr>
            <w:r w:rsidRPr="00017289">
              <w:rPr>
                <w:rFonts w:ascii="Times" w:eastAsia="Batang" w:hAnsi="Times"/>
                <w:b/>
                <w:bCs/>
                <w:color w:val="13171F"/>
                <w:kern w:val="24"/>
                <w:highlight w:val="green"/>
                <w:lang w:eastAsia="zh-CN"/>
              </w:rPr>
              <w:t>Agreement</w:t>
            </w:r>
          </w:p>
          <w:p w14:paraId="477DAF09" w14:textId="77777777" w:rsidR="00EE7B77" w:rsidRPr="00017289" w:rsidRDefault="00EE7B77" w:rsidP="00EE7B77">
            <w:pPr>
              <w:spacing w:after="0"/>
              <w:rPr>
                <w:lang w:val="en-US" w:eastAsia="zh-CN"/>
              </w:rPr>
            </w:pPr>
            <w:r w:rsidRPr="00017289">
              <w:rPr>
                <w:rFonts w:ascii="Times" w:eastAsia="Batang" w:hAnsi="Times"/>
                <w:color w:val="13171F"/>
                <w:kern w:val="24"/>
                <w:lang w:eastAsia="zh-CN"/>
              </w:rPr>
              <w:t xml:space="preserve">Confirm the following working assumption for </w:t>
            </w:r>
            <w:proofErr w:type="spellStart"/>
            <w:r w:rsidRPr="00017289">
              <w:rPr>
                <w:rFonts w:ascii="Times" w:eastAsia="Batang" w:hAnsi="Times"/>
                <w:color w:val="13171F"/>
                <w:kern w:val="24"/>
                <w:lang w:eastAsia="zh-CN"/>
              </w:rPr>
              <w:t>iDRX</w:t>
            </w:r>
            <w:proofErr w:type="spellEnd"/>
            <w:r w:rsidRPr="00017289">
              <w:rPr>
                <w:rFonts w:ascii="Times" w:eastAsia="Batang" w:hAnsi="Times"/>
                <w:color w:val="13171F"/>
                <w:kern w:val="24"/>
                <w:lang w:eastAsia="zh-CN"/>
              </w:rPr>
              <w:t xml:space="preserve">: For each UE, the periodicity of LO is the same as its </w:t>
            </w:r>
            <w:proofErr w:type="spellStart"/>
            <w:r w:rsidRPr="00017289">
              <w:rPr>
                <w:rFonts w:ascii="Times" w:eastAsia="Batang" w:hAnsi="Times"/>
                <w:color w:val="13171F"/>
                <w:kern w:val="24"/>
                <w:lang w:eastAsia="zh-CN"/>
              </w:rPr>
              <w:t>iDRX</w:t>
            </w:r>
            <w:proofErr w:type="spellEnd"/>
            <w:r w:rsidRPr="00017289">
              <w:rPr>
                <w:rFonts w:ascii="Times" w:eastAsia="Batang" w:hAnsi="Times"/>
                <w:color w:val="13171F"/>
                <w:kern w:val="24"/>
                <w:lang w:eastAsia="zh-CN"/>
              </w:rPr>
              <w:t xml:space="preserve"> cycle.</w:t>
            </w:r>
          </w:p>
          <w:p w14:paraId="3BB0BC25" w14:textId="0EDDEAC0" w:rsidR="00EE7B77" w:rsidRPr="00017289" w:rsidRDefault="00EE7B77" w:rsidP="00EE7B77">
            <w:pPr>
              <w:spacing w:after="0"/>
              <w:rPr>
                <w:lang w:val="en-US" w:eastAsia="zh-CN"/>
              </w:rPr>
            </w:pPr>
          </w:p>
          <w:p w14:paraId="062EA30C" w14:textId="77777777" w:rsidR="00EE7B77" w:rsidRPr="00017289" w:rsidRDefault="00EE7B77" w:rsidP="00EE7B77">
            <w:pPr>
              <w:spacing w:after="0"/>
              <w:rPr>
                <w:lang w:val="en-US" w:eastAsia="zh-CN"/>
              </w:rPr>
            </w:pPr>
            <w:r w:rsidRPr="00017289">
              <w:rPr>
                <w:rFonts w:ascii="Times" w:eastAsia="Batang" w:hAnsi="Times"/>
                <w:b/>
                <w:bCs/>
                <w:color w:val="13171F"/>
                <w:kern w:val="24"/>
                <w:highlight w:val="green"/>
                <w:lang w:eastAsia="zh-CN"/>
              </w:rPr>
              <w:t>Agreement</w:t>
            </w:r>
          </w:p>
          <w:p w14:paraId="4631C166" w14:textId="77777777" w:rsidR="00EE7B77" w:rsidRPr="00017289" w:rsidRDefault="00EE7B77" w:rsidP="00EE7B77">
            <w:pPr>
              <w:spacing w:after="0"/>
              <w:rPr>
                <w:lang w:val="en-US" w:eastAsia="zh-CN"/>
              </w:rPr>
            </w:pPr>
            <w:r w:rsidRPr="00017289">
              <w:rPr>
                <w:rFonts w:ascii="Times" w:eastAsia="Batang" w:hAnsi="Times"/>
                <w:color w:val="13171F"/>
                <w:kern w:val="24"/>
                <w:lang w:eastAsia="zh-CN"/>
              </w:rPr>
              <w:t>For the mapping between LO and PO, supports at least Option 1 (UEs monitoring the same PO monitor the same LO).</w:t>
            </w:r>
          </w:p>
          <w:p w14:paraId="7DD54F2D" w14:textId="77777777" w:rsidR="00EE7B77" w:rsidRPr="00017289" w:rsidRDefault="00EE7B77" w:rsidP="00EE7B77">
            <w:pPr>
              <w:spacing w:after="0"/>
              <w:rPr>
                <w:lang w:val="en-US" w:eastAsia="zh-CN"/>
              </w:rPr>
            </w:pPr>
            <w:r w:rsidRPr="00017289">
              <w:rPr>
                <w:rFonts w:ascii="Times" w:eastAsia="DengXian" w:hAnsi="Times"/>
                <w:color w:val="13171F"/>
                <w:kern w:val="24"/>
                <w:lang w:eastAsia="zh-CN"/>
              </w:rPr>
              <w:t> </w:t>
            </w:r>
          </w:p>
          <w:p w14:paraId="7B4B6B7A" w14:textId="77777777" w:rsidR="00EE7B77" w:rsidRPr="00017289" w:rsidRDefault="00EE7B77" w:rsidP="00EE7B77">
            <w:pPr>
              <w:spacing w:after="0"/>
              <w:rPr>
                <w:lang w:val="en-US" w:eastAsia="zh-CN"/>
              </w:rPr>
            </w:pPr>
            <w:r w:rsidRPr="00017289">
              <w:rPr>
                <w:rFonts w:ascii="Times" w:eastAsia="Batang" w:hAnsi="Times"/>
                <w:b/>
                <w:bCs/>
                <w:color w:val="13171F"/>
                <w:kern w:val="24"/>
                <w:highlight w:val="green"/>
                <w:lang w:eastAsia="zh-CN"/>
              </w:rPr>
              <w:t>Agreement</w:t>
            </w:r>
          </w:p>
          <w:p w14:paraId="17672A86" w14:textId="77777777" w:rsidR="00EE7B77" w:rsidRPr="00017289" w:rsidRDefault="00EE7B77" w:rsidP="00EE7B77">
            <w:pPr>
              <w:spacing w:after="0"/>
              <w:rPr>
                <w:lang w:val="en-US" w:eastAsia="zh-CN"/>
              </w:rPr>
            </w:pPr>
            <w:r w:rsidRPr="00017289">
              <w:rPr>
                <w:rFonts w:ascii="Times" w:eastAsia="Batang" w:hAnsi="Times"/>
                <w:color w:val="13171F"/>
                <w:kern w:val="24"/>
                <w:lang w:eastAsia="zh-CN"/>
              </w:rPr>
              <w:t xml:space="preserve">From RAN1 perspective, when a UE is monitoring LP-WUS (based on the entry/exit condition for LP-WUS), a UE is not required to monitor a PO if </w:t>
            </w:r>
          </w:p>
          <w:p w14:paraId="6BD70C40" w14:textId="77777777" w:rsidR="00EE7B77" w:rsidRPr="00017289" w:rsidRDefault="00EE7B77" w:rsidP="00017289">
            <w:pPr>
              <w:numPr>
                <w:ilvl w:val="0"/>
                <w:numId w:val="56"/>
              </w:numPr>
              <w:spacing w:after="0"/>
              <w:ind w:left="504"/>
              <w:contextualSpacing/>
              <w:rPr>
                <w:lang w:val="en-US" w:eastAsia="zh-CN"/>
              </w:rPr>
            </w:pPr>
            <w:r w:rsidRPr="00017289">
              <w:rPr>
                <w:rFonts w:ascii="Times" w:eastAsia="Batang" w:hAnsi="Times"/>
                <w:color w:val="13171F"/>
                <w:kern w:val="24"/>
                <w:lang w:eastAsia="zh-CN"/>
              </w:rPr>
              <w:t xml:space="preserve">it does not detect a LP-WUS on the monitored LO </w:t>
            </w:r>
          </w:p>
          <w:p w14:paraId="081C73EB" w14:textId="43B8B095" w:rsidR="006528F8" w:rsidRPr="00017289" w:rsidRDefault="00EE7B77" w:rsidP="00017289">
            <w:pPr>
              <w:numPr>
                <w:ilvl w:val="0"/>
                <w:numId w:val="56"/>
              </w:numPr>
              <w:spacing w:after="0"/>
              <w:ind w:left="504"/>
              <w:contextualSpacing/>
              <w:rPr>
                <w:lang w:val="en-US"/>
              </w:rPr>
            </w:pPr>
            <w:r w:rsidRPr="00017289">
              <w:rPr>
                <w:rFonts w:ascii="Times" w:eastAsia="Batang" w:hAnsi="Times"/>
                <w:color w:val="13171F"/>
                <w:kern w:val="24"/>
                <w:lang w:eastAsia="zh-CN"/>
              </w:rPr>
              <w:t>or the LP-WUS does not indicate a wake-up indication for the UE’s corresponding subgroup</w:t>
            </w:r>
          </w:p>
        </w:tc>
      </w:tr>
    </w:tbl>
    <w:p w14:paraId="557B5BB1" w14:textId="77777777" w:rsidR="008E3D92" w:rsidRDefault="008E3D92" w:rsidP="00306644"/>
    <w:p w14:paraId="0E2CCF27" w14:textId="1B079667" w:rsidR="00191018" w:rsidRPr="00017289" w:rsidRDefault="00191018" w:rsidP="00191018">
      <w:pPr>
        <w:pStyle w:val="Heading2a"/>
        <w:ind w:left="720" w:hanging="720"/>
        <w:rPr>
          <w:lang w:val="en-US"/>
        </w:rPr>
      </w:pPr>
      <w:r>
        <w:rPr>
          <w:rFonts w:eastAsia="DengXian"/>
          <w:lang w:val="en-US" w:eastAsia="zh-CN"/>
        </w:rPr>
        <w:t>LO offset</w:t>
      </w:r>
    </w:p>
    <w:p w14:paraId="1FA3588A" w14:textId="55885020" w:rsidR="004E1143" w:rsidRPr="00017289" w:rsidRDefault="006A0B19" w:rsidP="00017289">
      <w:r>
        <w:t>The</w:t>
      </w:r>
      <w:r w:rsidR="0089586E">
        <w:t xml:space="preserve"> reference PO/PF and the associated offset are used</w:t>
      </w:r>
      <w:r>
        <w:t xml:space="preserve"> to determine </w:t>
      </w:r>
      <w:r w:rsidR="009A1B46">
        <w:t xml:space="preserve">start location of </w:t>
      </w:r>
      <w:r>
        <w:t>a LO</w:t>
      </w:r>
      <w:r w:rsidR="00C81D48">
        <w:t>.</w:t>
      </w:r>
      <w:r w:rsidR="001D7CF7">
        <w:t xml:space="preserve"> In RAN1 #118bis, the following related agreements were made.</w:t>
      </w:r>
    </w:p>
    <w:tbl>
      <w:tblPr>
        <w:tblStyle w:val="TableGrid"/>
        <w:tblW w:w="0" w:type="auto"/>
        <w:tblLook w:val="04A0" w:firstRow="1" w:lastRow="0" w:firstColumn="1" w:lastColumn="0" w:noHBand="0" w:noVBand="1"/>
      </w:tblPr>
      <w:tblGrid>
        <w:gridCol w:w="9621"/>
      </w:tblGrid>
      <w:tr w:rsidR="00525983" w:rsidRPr="007719B4" w14:paraId="434FF7FB" w14:textId="77777777" w:rsidTr="00525983">
        <w:tc>
          <w:tcPr>
            <w:tcW w:w="9621" w:type="dxa"/>
          </w:tcPr>
          <w:p w14:paraId="721EB545" w14:textId="77777777" w:rsidR="00525983" w:rsidRPr="00017289" w:rsidRDefault="00525983" w:rsidP="00525983">
            <w:pPr>
              <w:spacing w:after="0"/>
              <w:rPr>
                <w:lang w:val="en-US" w:eastAsia="zh-CN"/>
              </w:rPr>
            </w:pPr>
            <w:r w:rsidRPr="00017289">
              <w:rPr>
                <w:rFonts w:ascii="Times" w:eastAsia="Batang" w:hAnsi="Times"/>
                <w:b/>
                <w:bCs/>
                <w:color w:val="13171F"/>
                <w:kern w:val="24"/>
                <w:highlight w:val="green"/>
                <w:lang w:eastAsia="zh-CN"/>
              </w:rPr>
              <w:t>Agreement</w:t>
            </w:r>
          </w:p>
          <w:p w14:paraId="1F1D1E6A" w14:textId="77777777" w:rsidR="00525983" w:rsidRPr="00017289" w:rsidRDefault="00525983" w:rsidP="00525983">
            <w:pPr>
              <w:spacing w:after="0"/>
              <w:rPr>
                <w:lang w:val="en-US" w:eastAsia="zh-CN"/>
              </w:rPr>
            </w:pPr>
            <w:r w:rsidRPr="00017289">
              <w:rPr>
                <w:rFonts w:ascii="Times" w:eastAsia="Batang" w:hAnsi="Times"/>
                <w:color w:val="13171F"/>
                <w:kern w:val="24"/>
                <w:lang w:eastAsia="zh-CN"/>
              </w:rPr>
              <w:t>Support 3 candidate values for the wake-up delay capability a UE reports, two values for ultra-deep sleep state and one value for deep sleep state.</w:t>
            </w:r>
          </w:p>
          <w:p w14:paraId="3B249636" w14:textId="77777777" w:rsidR="00525983" w:rsidRPr="00017289" w:rsidRDefault="00525983" w:rsidP="00017289">
            <w:pPr>
              <w:numPr>
                <w:ilvl w:val="0"/>
                <w:numId w:val="57"/>
              </w:numPr>
              <w:spacing w:after="0"/>
              <w:ind w:left="504"/>
              <w:contextualSpacing/>
              <w:jc w:val="both"/>
              <w:rPr>
                <w:lang w:val="en-US" w:eastAsia="zh-CN"/>
              </w:rPr>
            </w:pPr>
            <w:r w:rsidRPr="00017289">
              <w:rPr>
                <w:rFonts w:ascii="Times" w:eastAsia="Batang" w:hAnsi="Times"/>
                <w:color w:val="13171F"/>
                <w:kern w:val="24"/>
                <w:lang w:eastAsia="zh-CN"/>
              </w:rPr>
              <w:t>FFS the values</w:t>
            </w:r>
          </w:p>
          <w:p w14:paraId="05A356F5" w14:textId="77777777" w:rsidR="00525983" w:rsidRPr="00017289" w:rsidRDefault="00525983" w:rsidP="00017289">
            <w:pPr>
              <w:numPr>
                <w:ilvl w:val="0"/>
                <w:numId w:val="57"/>
              </w:numPr>
              <w:spacing w:after="0"/>
              <w:ind w:left="504"/>
              <w:contextualSpacing/>
              <w:rPr>
                <w:lang w:val="en-US" w:eastAsia="zh-CN"/>
              </w:rPr>
            </w:pPr>
            <w:r w:rsidRPr="00017289">
              <w:rPr>
                <w:rFonts w:ascii="Times" w:eastAsia="Batang" w:hAnsi="Times"/>
                <w:color w:val="13171F"/>
                <w:kern w:val="24"/>
                <w:lang w:eastAsia="zh-CN"/>
              </w:rPr>
              <w:t xml:space="preserve">Note: Ultra-deep sleep state and deep sleep state are mentioned above solely for the purpose of RAN1 </w:t>
            </w:r>
            <w:proofErr w:type="gramStart"/>
            <w:r w:rsidRPr="00017289">
              <w:rPr>
                <w:rFonts w:ascii="Times" w:eastAsia="Batang" w:hAnsi="Times"/>
                <w:color w:val="13171F"/>
                <w:kern w:val="24"/>
                <w:lang w:eastAsia="zh-CN"/>
              </w:rPr>
              <w:t>discussions</w:t>
            </w:r>
            <w:proofErr w:type="gramEnd"/>
            <w:r w:rsidRPr="00017289">
              <w:rPr>
                <w:rFonts w:ascii="Times" w:eastAsia="Batang" w:hAnsi="Times"/>
                <w:color w:val="13171F"/>
                <w:kern w:val="24"/>
                <w:lang w:eastAsia="zh-CN"/>
              </w:rPr>
              <w:t xml:space="preserve"> and it is not intended to be captured in specifications from RAN1 perspective</w:t>
            </w:r>
          </w:p>
          <w:p w14:paraId="3E725FB4" w14:textId="77777777" w:rsidR="00525983" w:rsidRPr="007719B4" w:rsidRDefault="00525983" w:rsidP="00306644">
            <w:pPr>
              <w:rPr>
                <w:lang w:val="en-US"/>
              </w:rPr>
            </w:pPr>
          </w:p>
          <w:p w14:paraId="50F20130" w14:textId="77777777" w:rsidR="007719B4" w:rsidRPr="00017289" w:rsidRDefault="007719B4" w:rsidP="007719B4">
            <w:pPr>
              <w:spacing w:after="0"/>
              <w:rPr>
                <w:lang w:val="en-US" w:eastAsia="zh-CN"/>
              </w:rPr>
            </w:pPr>
            <w:r w:rsidRPr="00017289">
              <w:rPr>
                <w:rFonts w:ascii="Times" w:eastAsia="Batang" w:hAnsi="Times"/>
                <w:b/>
                <w:bCs/>
                <w:color w:val="13171F"/>
                <w:kern w:val="24"/>
                <w:highlight w:val="green"/>
                <w:lang w:eastAsia="zh-CN"/>
              </w:rPr>
              <w:t>Agreement</w:t>
            </w:r>
          </w:p>
          <w:p w14:paraId="6F247A7B" w14:textId="77777777" w:rsidR="007719B4" w:rsidRPr="00017289" w:rsidRDefault="007719B4" w:rsidP="007719B4">
            <w:pPr>
              <w:spacing w:after="0"/>
              <w:rPr>
                <w:lang w:val="en-US" w:eastAsia="zh-CN"/>
              </w:rPr>
            </w:pPr>
            <w:r w:rsidRPr="00017289">
              <w:rPr>
                <w:rFonts w:ascii="Times" w:eastAsia="Batang" w:hAnsi="Times"/>
                <w:color w:val="13171F"/>
                <w:kern w:val="24"/>
                <w:lang w:eastAsia="zh-CN"/>
              </w:rPr>
              <w:t>For the offset value(s) between an LO and a reference PO/PF, consider the following options:</w:t>
            </w:r>
          </w:p>
          <w:p w14:paraId="657BBE09" w14:textId="77777777" w:rsidR="007719B4" w:rsidRPr="00017289" w:rsidRDefault="007719B4" w:rsidP="00017289">
            <w:pPr>
              <w:numPr>
                <w:ilvl w:val="0"/>
                <w:numId w:val="57"/>
              </w:numPr>
              <w:spacing w:after="0"/>
              <w:ind w:left="504"/>
              <w:contextualSpacing/>
              <w:jc w:val="both"/>
              <w:rPr>
                <w:lang w:val="en-US" w:eastAsia="zh-CN"/>
              </w:rPr>
            </w:pPr>
            <w:r w:rsidRPr="00017289">
              <w:rPr>
                <w:rFonts w:ascii="Times" w:eastAsia="Batang" w:hAnsi="Times"/>
                <w:color w:val="13171F"/>
                <w:kern w:val="24"/>
                <w:lang w:eastAsia="zh-CN"/>
              </w:rPr>
              <w:t xml:space="preserve">Definition: The gap between an LO and a PO </w:t>
            </w:r>
            <w:proofErr w:type="gramStart"/>
            <w:r w:rsidRPr="00017289">
              <w:rPr>
                <w:rFonts w:ascii="Times" w:eastAsia="Batang" w:hAnsi="Times"/>
                <w:color w:val="13171F"/>
                <w:kern w:val="24"/>
                <w:lang w:eastAsia="zh-CN"/>
              </w:rPr>
              <w:t>is considered to be</w:t>
            </w:r>
            <w:proofErr w:type="gramEnd"/>
            <w:r w:rsidRPr="00017289">
              <w:rPr>
                <w:rFonts w:ascii="Times" w:eastAsia="Batang" w:hAnsi="Times"/>
                <w:color w:val="13171F"/>
                <w:kern w:val="24"/>
                <w:lang w:eastAsia="zh-CN"/>
              </w:rPr>
              <w:t xml:space="preserve"> no less than the wake-up delay a UE supports if the gap between the end of the last LP-WUS MO the UE monitors in the LO and the start of the PO is no less than the wake-up delay.</w:t>
            </w:r>
          </w:p>
          <w:p w14:paraId="57365B20" w14:textId="77777777" w:rsidR="007719B4" w:rsidRPr="00017289" w:rsidRDefault="007719B4" w:rsidP="00017289">
            <w:pPr>
              <w:numPr>
                <w:ilvl w:val="0"/>
                <w:numId w:val="57"/>
              </w:numPr>
              <w:spacing w:after="0"/>
              <w:ind w:left="504"/>
              <w:contextualSpacing/>
              <w:jc w:val="both"/>
              <w:rPr>
                <w:lang w:val="en-US" w:eastAsia="zh-CN"/>
              </w:rPr>
            </w:pPr>
            <w:r w:rsidRPr="00017289">
              <w:rPr>
                <w:rFonts w:ascii="Times" w:eastAsia="Batang" w:hAnsi="Times"/>
                <w:color w:val="13171F"/>
                <w:kern w:val="24"/>
                <w:lang w:eastAsia="zh-CN"/>
              </w:rPr>
              <w:t xml:space="preserve">Option 1: </w:t>
            </w:r>
            <w:proofErr w:type="spellStart"/>
            <w:r w:rsidRPr="00017289">
              <w:rPr>
                <w:rFonts w:ascii="Times" w:eastAsia="Batang" w:hAnsi="Times"/>
                <w:color w:val="13171F"/>
                <w:kern w:val="24"/>
                <w:lang w:eastAsia="zh-CN"/>
              </w:rPr>
              <w:t>gNB</w:t>
            </w:r>
            <w:proofErr w:type="spellEnd"/>
            <w:r w:rsidRPr="00017289">
              <w:rPr>
                <w:rFonts w:ascii="Times" w:eastAsia="Batang" w:hAnsi="Times"/>
                <w:color w:val="13171F"/>
                <w:kern w:val="24"/>
                <w:lang w:eastAsia="zh-CN"/>
              </w:rPr>
              <w:t xml:space="preserve"> configures a single offset value.</w:t>
            </w:r>
          </w:p>
          <w:p w14:paraId="5B52BE21" w14:textId="77777777" w:rsidR="007719B4" w:rsidRPr="00017289" w:rsidRDefault="007719B4" w:rsidP="00BF4020">
            <w:pPr>
              <w:numPr>
                <w:ilvl w:val="1"/>
                <w:numId w:val="58"/>
              </w:numPr>
              <w:spacing w:after="0"/>
              <w:ind w:left="792"/>
              <w:contextualSpacing/>
              <w:rPr>
                <w:lang w:val="en-US" w:eastAsia="zh-CN"/>
              </w:rPr>
            </w:pPr>
            <w:r w:rsidRPr="00017289">
              <w:rPr>
                <w:rFonts w:ascii="Times" w:eastAsia="Batang" w:hAnsi="Times"/>
                <w:color w:val="13171F"/>
                <w:kern w:val="24"/>
                <w:lang w:eastAsia="zh-CN"/>
              </w:rPr>
              <w:lastRenderedPageBreak/>
              <w:t xml:space="preserve">If the gap between an LO and the PO </w:t>
            </w:r>
            <w:r w:rsidRPr="00017289">
              <w:rPr>
                <w:rFonts w:ascii="Times" w:eastAsia="Batang" w:hAnsi="Times"/>
                <w:color w:val="13171F"/>
                <w:kern w:val="24"/>
                <w:lang w:val="en-US" w:eastAsia="zh-CN"/>
              </w:rPr>
              <w:t xml:space="preserve">associated with the offset </w:t>
            </w:r>
            <w:r w:rsidRPr="00017289">
              <w:rPr>
                <w:rFonts w:ascii="Times" w:eastAsia="Batang" w:hAnsi="Times"/>
                <w:color w:val="13171F"/>
                <w:kern w:val="24"/>
                <w:lang w:eastAsia="zh-CN"/>
              </w:rPr>
              <w:t>is no less than the wake-up delay a UE supports, the UE monitors the PO associated with the offset after receiving a wake-up indication in a LP-WUS.</w:t>
            </w:r>
          </w:p>
          <w:p w14:paraId="1054DA39" w14:textId="77777777" w:rsidR="007719B4" w:rsidRPr="00017289" w:rsidRDefault="007719B4" w:rsidP="00BF4020">
            <w:pPr>
              <w:numPr>
                <w:ilvl w:val="1"/>
                <w:numId w:val="58"/>
              </w:numPr>
              <w:spacing w:after="0"/>
              <w:ind w:left="792"/>
              <w:contextualSpacing/>
              <w:rPr>
                <w:lang w:val="en-US" w:eastAsia="zh-CN"/>
              </w:rPr>
            </w:pPr>
            <w:r w:rsidRPr="00017289">
              <w:rPr>
                <w:rFonts w:ascii="Times" w:eastAsia="Batang" w:hAnsi="Times"/>
                <w:color w:val="13171F"/>
                <w:kern w:val="24"/>
                <w:lang w:eastAsia="zh-CN"/>
              </w:rPr>
              <w:t>Otherwise,</w:t>
            </w:r>
          </w:p>
          <w:p w14:paraId="22447535" w14:textId="77777777" w:rsidR="007719B4" w:rsidRPr="00017289" w:rsidRDefault="007719B4" w:rsidP="00BF4020">
            <w:pPr>
              <w:numPr>
                <w:ilvl w:val="2"/>
                <w:numId w:val="58"/>
              </w:numPr>
              <w:spacing w:after="0"/>
              <w:ind w:left="1080"/>
              <w:contextualSpacing/>
              <w:rPr>
                <w:lang w:val="en-US" w:eastAsia="zh-CN"/>
              </w:rPr>
            </w:pPr>
            <w:r w:rsidRPr="00017289">
              <w:rPr>
                <w:rFonts w:ascii="Times" w:eastAsia="Batang" w:hAnsi="Times"/>
                <w:color w:val="13171F"/>
                <w:kern w:val="24"/>
                <w:lang w:eastAsia="zh-CN"/>
              </w:rPr>
              <w:t>Option 1-1: the UE follows the legacy paging monitoring procedure.</w:t>
            </w:r>
          </w:p>
          <w:p w14:paraId="37512415" w14:textId="77777777" w:rsidR="007719B4" w:rsidRPr="00017289" w:rsidRDefault="007719B4" w:rsidP="00BF4020">
            <w:pPr>
              <w:numPr>
                <w:ilvl w:val="2"/>
                <w:numId w:val="58"/>
              </w:numPr>
              <w:spacing w:after="0"/>
              <w:ind w:left="1080"/>
              <w:contextualSpacing/>
              <w:rPr>
                <w:lang w:val="en-US" w:eastAsia="zh-CN"/>
              </w:rPr>
            </w:pPr>
            <w:r w:rsidRPr="00017289">
              <w:rPr>
                <w:rFonts w:ascii="Times" w:eastAsia="Batang" w:hAnsi="Times"/>
                <w:color w:val="13171F"/>
                <w:kern w:val="24"/>
                <w:lang w:eastAsia="zh-CN"/>
              </w:rPr>
              <w:t>Option 1-2: the UE monitors LP-WUS. If it receives a wake-up indication in a LP-WUS, it monitors the first PO after its reported wake-up delay.</w:t>
            </w:r>
          </w:p>
          <w:p w14:paraId="3EE20B73" w14:textId="77777777" w:rsidR="007719B4" w:rsidRPr="00017289" w:rsidRDefault="007719B4" w:rsidP="00BF4020">
            <w:pPr>
              <w:numPr>
                <w:ilvl w:val="0"/>
                <w:numId w:val="57"/>
              </w:numPr>
              <w:spacing w:after="0"/>
              <w:ind w:left="504"/>
              <w:contextualSpacing/>
              <w:jc w:val="both"/>
              <w:rPr>
                <w:lang w:val="en-US" w:eastAsia="zh-CN"/>
              </w:rPr>
            </w:pPr>
            <w:r w:rsidRPr="00017289">
              <w:rPr>
                <w:rFonts w:ascii="Times" w:eastAsia="Batang" w:hAnsi="Times"/>
                <w:color w:val="13171F"/>
                <w:kern w:val="24"/>
                <w:lang w:eastAsia="zh-CN"/>
              </w:rPr>
              <w:t xml:space="preserve">Option 2: </w:t>
            </w:r>
            <w:proofErr w:type="spellStart"/>
            <w:r w:rsidRPr="00017289">
              <w:rPr>
                <w:rFonts w:ascii="Times" w:eastAsia="Batang" w:hAnsi="Times"/>
                <w:color w:val="13171F"/>
                <w:kern w:val="24"/>
                <w:lang w:eastAsia="zh-CN"/>
              </w:rPr>
              <w:t>gNB</w:t>
            </w:r>
            <w:proofErr w:type="spellEnd"/>
            <w:r w:rsidRPr="00017289">
              <w:rPr>
                <w:rFonts w:ascii="Times" w:eastAsia="Batang" w:hAnsi="Times"/>
                <w:color w:val="13171F"/>
                <w:kern w:val="24"/>
                <w:lang w:eastAsia="zh-CN"/>
              </w:rPr>
              <w:t xml:space="preserve"> configures one or multiple offset values.</w:t>
            </w:r>
          </w:p>
          <w:p w14:paraId="00DE221C" w14:textId="77777777" w:rsidR="007719B4" w:rsidRPr="00017289" w:rsidRDefault="007719B4" w:rsidP="00BF4020">
            <w:pPr>
              <w:numPr>
                <w:ilvl w:val="1"/>
                <w:numId w:val="58"/>
              </w:numPr>
              <w:spacing w:after="0"/>
              <w:ind w:left="792"/>
              <w:contextualSpacing/>
              <w:rPr>
                <w:lang w:val="en-US" w:eastAsia="zh-CN"/>
              </w:rPr>
            </w:pPr>
            <w:r w:rsidRPr="00017289">
              <w:rPr>
                <w:rFonts w:ascii="Times" w:eastAsia="Batang" w:hAnsi="Times"/>
                <w:color w:val="13171F"/>
                <w:kern w:val="24"/>
                <w:lang w:eastAsia="zh-CN"/>
              </w:rPr>
              <w:t>For the same PO, each offset corresponds to a LO.</w:t>
            </w:r>
          </w:p>
          <w:p w14:paraId="64CF2BCA" w14:textId="77777777" w:rsidR="007719B4" w:rsidRPr="00017289" w:rsidRDefault="007719B4" w:rsidP="00BF4020">
            <w:pPr>
              <w:numPr>
                <w:ilvl w:val="2"/>
                <w:numId w:val="58"/>
              </w:numPr>
              <w:spacing w:after="0"/>
              <w:ind w:left="1080"/>
              <w:contextualSpacing/>
              <w:rPr>
                <w:lang w:val="en-US" w:eastAsia="zh-CN"/>
              </w:rPr>
            </w:pPr>
            <w:r w:rsidRPr="00017289">
              <w:rPr>
                <w:rFonts w:ascii="Times" w:eastAsia="Batang" w:hAnsi="Times"/>
                <w:color w:val="13171F"/>
                <w:kern w:val="24"/>
                <w:lang w:eastAsia="zh-CN"/>
              </w:rPr>
              <w:t>This does not preclude the possibility that the same LO may correspond to different POs with different offset values.</w:t>
            </w:r>
          </w:p>
          <w:p w14:paraId="7ACFD73F" w14:textId="77777777" w:rsidR="007719B4" w:rsidRPr="00017289" w:rsidRDefault="007719B4" w:rsidP="00BF4020">
            <w:pPr>
              <w:numPr>
                <w:ilvl w:val="1"/>
                <w:numId w:val="58"/>
              </w:numPr>
              <w:spacing w:after="0"/>
              <w:ind w:left="792"/>
              <w:contextualSpacing/>
              <w:rPr>
                <w:lang w:val="en-US" w:eastAsia="zh-CN"/>
              </w:rPr>
            </w:pPr>
            <w:r w:rsidRPr="00017289">
              <w:rPr>
                <w:rFonts w:ascii="Times" w:eastAsia="Batang" w:hAnsi="Times"/>
                <w:color w:val="13171F"/>
                <w:kern w:val="24"/>
                <w:lang w:eastAsia="zh-CN"/>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128182A7" w14:textId="77777777" w:rsidR="007719B4" w:rsidRPr="00BF4020" w:rsidRDefault="007719B4" w:rsidP="00BF4020">
            <w:pPr>
              <w:numPr>
                <w:ilvl w:val="2"/>
                <w:numId w:val="58"/>
              </w:numPr>
              <w:spacing w:after="0"/>
              <w:ind w:left="1080"/>
              <w:contextualSpacing/>
              <w:rPr>
                <w:rFonts w:ascii="Times" w:eastAsia="Batang" w:hAnsi="Times"/>
                <w:color w:val="13171F"/>
                <w:kern w:val="24"/>
                <w:lang w:eastAsia="zh-CN"/>
              </w:rPr>
            </w:pPr>
            <w:r w:rsidRPr="00017289">
              <w:rPr>
                <w:rFonts w:ascii="Times" w:eastAsia="Batang" w:hAnsi="Times"/>
                <w:color w:val="13171F"/>
                <w:kern w:val="24"/>
                <w:lang w:eastAsia="zh-CN"/>
              </w:rPr>
              <w:t xml:space="preserve">This implies that the </w:t>
            </w:r>
            <w:proofErr w:type="spellStart"/>
            <w:r w:rsidRPr="00017289">
              <w:rPr>
                <w:rFonts w:ascii="Times" w:eastAsia="Batang" w:hAnsi="Times"/>
                <w:color w:val="13171F"/>
                <w:kern w:val="24"/>
                <w:lang w:eastAsia="zh-CN"/>
              </w:rPr>
              <w:t>gNB</w:t>
            </w:r>
            <w:proofErr w:type="spellEnd"/>
            <w:r w:rsidRPr="00017289">
              <w:rPr>
                <w:rFonts w:ascii="Times" w:eastAsia="Batang" w:hAnsi="Times"/>
                <w:color w:val="13171F"/>
                <w:kern w:val="24"/>
                <w:lang w:eastAsia="zh-CN"/>
              </w:rPr>
              <w:t xml:space="preserve"> needs to configure at least one offset value that is no less than the largest wake-up delay supported by the UEs.</w:t>
            </w:r>
          </w:p>
          <w:p w14:paraId="0D7DF067" w14:textId="77777777" w:rsidR="007719B4" w:rsidRPr="00BF4020" w:rsidRDefault="007719B4" w:rsidP="00BF4020">
            <w:pPr>
              <w:numPr>
                <w:ilvl w:val="2"/>
                <w:numId w:val="58"/>
              </w:numPr>
              <w:spacing w:after="0"/>
              <w:ind w:left="1080"/>
              <w:contextualSpacing/>
              <w:rPr>
                <w:rFonts w:ascii="Times" w:eastAsia="Batang" w:hAnsi="Times"/>
                <w:color w:val="13171F"/>
                <w:kern w:val="24"/>
                <w:lang w:eastAsia="zh-CN"/>
              </w:rPr>
            </w:pPr>
            <w:r w:rsidRPr="00BF4020">
              <w:rPr>
                <w:rFonts w:ascii="Times" w:eastAsia="Batang" w:hAnsi="Times"/>
                <w:color w:val="13171F"/>
                <w:kern w:val="24"/>
                <w:lang w:eastAsia="zh-CN"/>
              </w:rPr>
              <w:t>FFS exactly how to choose the offset</w:t>
            </w:r>
          </w:p>
          <w:p w14:paraId="337C4795" w14:textId="77777777" w:rsidR="007719B4" w:rsidRPr="00BF4020" w:rsidRDefault="007719B4" w:rsidP="00BF4020">
            <w:pPr>
              <w:numPr>
                <w:ilvl w:val="1"/>
                <w:numId w:val="58"/>
              </w:numPr>
              <w:spacing w:after="0"/>
              <w:ind w:left="792"/>
              <w:contextualSpacing/>
              <w:rPr>
                <w:lang w:val="en-US" w:eastAsia="zh-CN"/>
              </w:rPr>
            </w:pPr>
            <w:r w:rsidRPr="00BF4020">
              <w:rPr>
                <w:rFonts w:ascii="Times" w:eastAsia="Batang" w:hAnsi="Times"/>
                <w:color w:val="13171F"/>
                <w:kern w:val="24"/>
                <w:lang w:eastAsia="zh-CN"/>
              </w:rPr>
              <w:t>Option 2B:</w:t>
            </w:r>
          </w:p>
          <w:p w14:paraId="41D2E064" w14:textId="77777777" w:rsidR="007719B4" w:rsidRPr="00BF4020" w:rsidRDefault="007719B4" w:rsidP="00BF4020">
            <w:pPr>
              <w:numPr>
                <w:ilvl w:val="2"/>
                <w:numId w:val="58"/>
              </w:numPr>
              <w:spacing w:after="0"/>
              <w:ind w:left="1080"/>
              <w:contextualSpacing/>
              <w:rPr>
                <w:lang w:val="en-US" w:eastAsia="zh-CN"/>
              </w:rPr>
            </w:pPr>
            <w:r w:rsidRPr="00BF4020">
              <w:rPr>
                <w:rFonts w:ascii="Times" w:eastAsia="Batang" w:hAnsi="Times"/>
                <w:color w:val="13171F"/>
                <w:kern w:val="24"/>
                <w:lang w:eastAsia="zh-CN"/>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51F73E2F" w14:textId="77777777" w:rsidR="007719B4" w:rsidRPr="00BF4020" w:rsidRDefault="007719B4" w:rsidP="00BF4020">
            <w:pPr>
              <w:numPr>
                <w:ilvl w:val="3"/>
                <w:numId w:val="58"/>
              </w:numPr>
              <w:spacing w:after="0"/>
              <w:ind w:left="1368"/>
              <w:contextualSpacing/>
              <w:rPr>
                <w:lang w:val="en-US" w:eastAsia="zh-CN"/>
              </w:rPr>
            </w:pPr>
            <w:r w:rsidRPr="00BF4020">
              <w:rPr>
                <w:rFonts w:ascii="Times" w:eastAsia="Batang" w:hAnsi="Times"/>
                <w:color w:val="13171F"/>
                <w:kern w:val="24"/>
                <w:lang w:eastAsia="zh-CN"/>
              </w:rPr>
              <w:t>FFS exactly how to choose the offset</w:t>
            </w:r>
          </w:p>
          <w:p w14:paraId="15197375" w14:textId="77777777" w:rsidR="007719B4" w:rsidRPr="00BF4020" w:rsidRDefault="007719B4" w:rsidP="00BF4020">
            <w:pPr>
              <w:numPr>
                <w:ilvl w:val="2"/>
                <w:numId w:val="58"/>
              </w:numPr>
              <w:spacing w:after="0"/>
              <w:ind w:left="1080"/>
              <w:contextualSpacing/>
              <w:rPr>
                <w:lang w:val="en-US" w:eastAsia="zh-CN"/>
              </w:rPr>
            </w:pPr>
            <w:r w:rsidRPr="00BF4020">
              <w:rPr>
                <w:rFonts w:ascii="Times" w:eastAsia="Batang" w:hAnsi="Times"/>
                <w:color w:val="13171F"/>
                <w:kern w:val="24"/>
                <w:lang w:eastAsia="zh-CN"/>
              </w:rPr>
              <w:t>Otherwise,</w:t>
            </w:r>
          </w:p>
          <w:p w14:paraId="0C6F15F1" w14:textId="77777777" w:rsidR="007719B4" w:rsidRPr="00BF4020" w:rsidRDefault="007719B4" w:rsidP="00BF4020">
            <w:pPr>
              <w:numPr>
                <w:ilvl w:val="3"/>
                <w:numId w:val="58"/>
              </w:numPr>
              <w:spacing w:after="0"/>
              <w:ind w:left="1368"/>
              <w:contextualSpacing/>
              <w:rPr>
                <w:lang w:val="en-US" w:eastAsia="zh-CN"/>
              </w:rPr>
            </w:pPr>
            <w:r w:rsidRPr="00BF4020">
              <w:rPr>
                <w:rFonts w:ascii="Times" w:eastAsia="Batang" w:hAnsi="Times"/>
                <w:color w:val="13171F"/>
                <w:kern w:val="24"/>
                <w:lang w:eastAsia="zh-CN"/>
              </w:rPr>
              <w:t>Option 2B-1: the UE follows the legacy paging monitoring procedure.</w:t>
            </w:r>
          </w:p>
          <w:p w14:paraId="1CA96823" w14:textId="77777777" w:rsidR="007719B4" w:rsidRPr="00BF4020" w:rsidRDefault="007719B4" w:rsidP="00BF4020">
            <w:pPr>
              <w:numPr>
                <w:ilvl w:val="3"/>
                <w:numId w:val="58"/>
              </w:numPr>
              <w:spacing w:after="0"/>
              <w:ind w:left="1368"/>
              <w:contextualSpacing/>
              <w:rPr>
                <w:lang w:val="en-US" w:eastAsia="zh-CN"/>
              </w:rPr>
            </w:pPr>
            <w:r w:rsidRPr="00BF4020">
              <w:rPr>
                <w:rFonts w:ascii="Times" w:eastAsia="Batang" w:hAnsi="Times"/>
                <w:color w:val="13171F"/>
                <w:kern w:val="24"/>
                <w:lang w:eastAsia="zh-CN"/>
              </w:rPr>
              <w:t>Option 2B-2: the UE monitors LP-WUS. If it receives a wake-up indication in a LP-WUS, it monitors the first PO after its reported wake-up delay.</w:t>
            </w:r>
          </w:p>
          <w:p w14:paraId="2A0CD94A" w14:textId="77777777" w:rsidR="007719B4" w:rsidRPr="00BF4020" w:rsidRDefault="007719B4" w:rsidP="00BF4020">
            <w:pPr>
              <w:numPr>
                <w:ilvl w:val="4"/>
                <w:numId w:val="58"/>
              </w:numPr>
              <w:spacing w:after="0"/>
              <w:ind w:left="1656"/>
              <w:contextualSpacing/>
              <w:rPr>
                <w:lang w:val="en-US" w:eastAsia="zh-CN"/>
              </w:rPr>
            </w:pPr>
            <w:r w:rsidRPr="00BF4020">
              <w:rPr>
                <w:rFonts w:ascii="Times" w:eastAsia="Batang" w:hAnsi="Times"/>
                <w:color w:val="13171F"/>
                <w:kern w:val="24"/>
                <w:lang w:eastAsia="zh-CN"/>
              </w:rPr>
              <w:t>FFS exactly how to choose the offset</w:t>
            </w:r>
          </w:p>
          <w:p w14:paraId="49F8A5CD" w14:textId="77777777" w:rsidR="007719B4" w:rsidRPr="00BF4020" w:rsidRDefault="007719B4" w:rsidP="00BF4020">
            <w:pPr>
              <w:numPr>
                <w:ilvl w:val="1"/>
                <w:numId w:val="58"/>
              </w:numPr>
              <w:spacing w:after="0"/>
              <w:ind w:left="792"/>
              <w:contextualSpacing/>
              <w:rPr>
                <w:lang w:val="en-US" w:eastAsia="zh-CN"/>
              </w:rPr>
            </w:pPr>
            <w:r w:rsidRPr="00BF4020">
              <w:rPr>
                <w:rFonts w:ascii="Times" w:eastAsia="Batang" w:hAnsi="Times"/>
                <w:color w:val="13171F"/>
                <w:kern w:val="24"/>
                <w:lang w:eastAsia="zh-CN"/>
              </w:rPr>
              <w:t>FFS the UE shall monitor the LO associated with additional offset(s)</w:t>
            </w:r>
          </w:p>
          <w:p w14:paraId="749CED7E" w14:textId="62FD92F8" w:rsidR="007719B4" w:rsidRPr="00763FA4" w:rsidRDefault="007719B4" w:rsidP="007719B4">
            <w:pPr>
              <w:rPr>
                <w:lang w:val="en-US"/>
              </w:rPr>
            </w:pPr>
            <w:r w:rsidRPr="00BF4020">
              <w:rPr>
                <w:rFonts w:ascii="Times" w:eastAsia="Batang" w:hAnsi="Times"/>
                <w:color w:val="13171F"/>
                <w:kern w:val="24"/>
                <w:lang w:eastAsia="zh-CN"/>
              </w:rPr>
              <w:t>Note: The PO mentioned above refers to legacy PO configured for the UE.</w:t>
            </w:r>
          </w:p>
        </w:tc>
      </w:tr>
    </w:tbl>
    <w:p w14:paraId="79A3DA93" w14:textId="77777777" w:rsidR="009A0B7E" w:rsidRDefault="009A0B7E" w:rsidP="00306644"/>
    <w:p w14:paraId="26597CD9" w14:textId="7428FAD4" w:rsidR="009A2E9B" w:rsidRDefault="009A0B7E" w:rsidP="009A2E9B">
      <w:r>
        <w:t>For the UE to monitor paging PDCCH that is triggered by the LP-WUS, the offset needs to be not smaller than the UE main radio (MR) wake-up delay.</w:t>
      </w:r>
      <w:r w:rsidR="00E37CA7">
        <w:t xml:space="preserve"> </w:t>
      </w:r>
      <w:r w:rsidR="009A2E9B">
        <w:rPr>
          <w:rFonts w:eastAsia="DengXian"/>
        </w:rPr>
        <w:t>In TR 38.869, t</w:t>
      </w:r>
      <w:r w:rsidR="009A2E9B" w:rsidRPr="00165B94">
        <w:t xml:space="preserve">he total time for </w:t>
      </w:r>
      <w:r w:rsidR="00833064">
        <w:t>MR</w:t>
      </w:r>
      <w:r w:rsidR="009A2E9B" w:rsidRPr="00165B94">
        <w:t xml:space="preserve"> transition from ultra-deep sleep to active/micro sleep state is </w:t>
      </w:r>
      <w:r w:rsidR="009A2E9B">
        <w:t xml:space="preserve">defined as </w:t>
      </w:r>
      <w:r w:rsidR="009A2E9B" w:rsidRPr="00165B94">
        <w:t xml:space="preserve">sum of ramp-up time and time for sync/re-sync. </w:t>
      </w:r>
      <w:r w:rsidR="009A2E9B">
        <w:t xml:space="preserve">There are two typical values for UE MR ramp-up, 400ms and 800ms. </w:t>
      </w:r>
      <w:r w:rsidR="00C27C14">
        <w:t xml:space="preserve">Depending on the implementation, </w:t>
      </w:r>
      <w:r w:rsidR="00417E53">
        <w:t>different</w:t>
      </w:r>
      <w:r w:rsidR="009A2E9B">
        <w:t xml:space="preserve"> number</w:t>
      </w:r>
      <w:r w:rsidR="00417E53">
        <w:t>s</w:t>
      </w:r>
      <w:r w:rsidR="009A2E9B">
        <w:t xml:space="preserve"> of SSBs for UE MR synchronization </w:t>
      </w:r>
      <w:r w:rsidR="00417E53">
        <w:t>may be assumed by companies</w:t>
      </w:r>
      <w:r w:rsidR="009A2E9B">
        <w:t>.</w:t>
      </w:r>
      <w:r w:rsidR="00417E53">
        <w:t xml:space="preserve"> To determine the UE capability values for the wake-up delay, </w:t>
      </w:r>
      <w:r w:rsidR="00B47194">
        <w:t>the number of SSBs should also be determined.</w:t>
      </w:r>
      <w:r w:rsidR="009A2E9B">
        <w:t xml:space="preserve"> </w:t>
      </w:r>
    </w:p>
    <w:p w14:paraId="52176580" w14:textId="329FD040" w:rsidR="009A2E9B" w:rsidRPr="009D1F55" w:rsidRDefault="009A2E9B" w:rsidP="009A2E9B">
      <w:pPr>
        <w:rPr>
          <w:b/>
          <w:bCs/>
          <w:i/>
          <w:iCs/>
        </w:rPr>
      </w:pPr>
      <w:bookmarkStart w:id="2" w:name="p1"/>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6E4BDD">
        <w:rPr>
          <w:b/>
          <w:bCs/>
          <w:i/>
          <w:iCs/>
          <w:noProof/>
        </w:rPr>
        <w:t>1</w:t>
      </w:r>
      <w:r w:rsidRPr="006E29D8">
        <w:rPr>
          <w:b/>
          <w:bCs/>
          <w:i/>
          <w:iCs/>
        </w:rPr>
        <w:fldChar w:fldCharType="end"/>
      </w:r>
      <w:r w:rsidRPr="006E29D8">
        <w:rPr>
          <w:b/>
          <w:bCs/>
          <w:i/>
          <w:iCs/>
        </w:rPr>
        <w:t>:</w:t>
      </w:r>
      <w:r>
        <w:rPr>
          <w:b/>
          <w:bCs/>
          <w:i/>
          <w:iCs/>
        </w:rPr>
        <w:t xml:space="preserve"> </w:t>
      </w:r>
      <w:r w:rsidR="00A81ACD">
        <w:rPr>
          <w:b/>
          <w:bCs/>
          <w:i/>
          <w:iCs/>
        </w:rPr>
        <w:t xml:space="preserve">To determine the </w:t>
      </w:r>
      <w:r w:rsidR="00A81ACD" w:rsidRPr="00763FA4">
        <w:rPr>
          <w:b/>
          <w:bCs/>
          <w:i/>
          <w:iCs/>
        </w:rPr>
        <w:t xml:space="preserve">candidate values for the wake-up delay capability, </w:t>
      </w:r>
      <w:r w:rsidR="008B440A">
        <w:rPr>
          <w:b/>
          <w:bCs/>
          <w:i/>
          <w:iCs/>
        </w:rPr>
        <w:t xml:space="preserve">RAN1 discusses the number of SSBs for </w:t>
      </w:r>
      <w:r w:rsidR="008B440A" w:rsidRPr="00763FA4">
        <w:rPr>
          <w:b/>
          <w:bCs/>
          <w:i/>
          <w:iCs/>
        </w:rPr>
        <w:t>UE MR synchronization</w:t>
      </w:r>
      <w:r w:rsidRPr="009D1F55">
        <w:rPr>
          <w:b/>
          <w:bCs/>
          <w:i/>
          <w:iCs/>
        </w:rPr>
        <w:t>.</w:t>
      </w:r>
    </w:p>
    <w:bookmarkEnd w:id="2"/>
    <w:p w14:paraId="4D51BF77" w14:textId="77777777" w:rsidR="009A2E9B" w:rsidRPr="009D1F55" w:rsidRDefault="009A2E9B" w:rsidP="009A2E9B">
      <w:pPr>
        <w:pStyle w:val="TH"/>
        <w:rPr>
          <w:rFonts w:eastAsia="DengXian"/>
        </w:rPr>
      </w:pPr>
      <w:r w:rsidRPr="00B71B29">
        <w:rPr>
          <w:lang w:eastAsia="zh-CN"/>
        </w:rPr>
        <w:t xml:space="preserve">Table 6.3-1. </w:t>
      </w:r>
      <w:r w:rsidRPr="00B71B29">
        <w:rPr>
          <w:sz w:val="18"/>
        </w:rPr>
        <w:t xml:space="preserve">Power </w:t>
      </w:r>
      <w:r w:rsidRPr="00B71B29">
        <w:rPr>
          <w:lang w:eastAsia="zh-CN"/>
        </w:rPr>
        <w:t>model for Main Radio</w:t>
      </w:r>
      <w:r>
        <w:rPr>
          <w:rFonts w:eastAsia="DengXian" w:hint="eastAsia"/>
          <w:lang w:eastAsia="zh-CN"/>
        </w:rPr>
        <w:t xml:space="preserve"> </w:t>
      </w:r>
      <w:r>
        <w:rPr>
          <w:rFonts w:eastAsia="DengXian"/>
          <w:lang w:eastAsia="zh-CN"/>
        </w:rPr>
        <w:t>[TR 38.869]</w:t>
      </w:r>
    </w:p>
    <w:tbl>
      <w:tblPr>
        <w:tblW w:w="9692" w:type="dxa"/>
        <w:jc w:val="center"/>
        <w:tblLayout w:type="fixed"/>
        <w:tblCellMar>
          <w:left w:w="0" w:type="dxa"/>
          <w:right w:w="0" w:type="dxa"/>
        </w:tblCellMar>
        <w:tblLook w:val="04A0" w:firstRow="1" w:lastRow="0" w:firstColumn="1" w:lastColumn="0" w:noHBand="0" w:noVBand="1"/>
      </w:tblPr>
      <w:tblGrid>
        <w:gridCol w:w="998"/>
        <w:gridCol w:w="1628"/>
        <w:gridCol w:w="3200"/>
        <w:gridCol w:w="1559"/>
        <w:gridCol w:w="2307"/>
      </w:tblGrid>
      <w:tr w:rsidR="009A2E9B" w:rsidRPr="00B71B29" w14:paraId="63096E01" w14:textId="77777777" w:rsidTr="005B2120">
        <w:trPr>
          <w:trHeight w:val="178"/>
          <w:jc w:val="center"/>
        </w:trPr>
        <w:tc>
          <w:tcPr>
            <w:tcW w:w="998" w:type="dxa"/>
            <w:tcBorders>
              <w:top w:val="single" w:sz="8" w:space="0" w:color="auto"/>
              <w:left w:val="single" w:sz="8" w:space="0" w:color="auto"/>
              <w:bottom w:val="single" w:sz="8" w:space="0" w:color="auto"/>
              <w:right w:val="single" w:sz="8" w:space="0" w:color="auto"/>
            </w:tcBorders>
            <w:vAlign w:val="center"/>
          </w:tcPr>
          <w:p w14:paraId="542B12F8" w14:textId="77777777" w:rsidR="009A2E9B" w:rsidRPr="00B71B29" w:rsidRDefault="009A2E9B" w:rsidP="005B2120">
            <w:pPr>
              <w:pStyle w:val="TAH"/>
            </w:pPr>
            <w:r w:rsidRPr="00B71B29">
              <w:t>Power State</w:t>
            </w:r>
          </w:p>
        </w:tc>
        <w:tc>
          <w:tcPr>
            <w:tcW w:w="1628" w:type="dxa"/>
            <w:tcBorders>
              <w:top w:val="single" w:sz="8" w:space="0" w:color="auto"/>
              <w:left w:val="nil"/>
              <w:bottom w:val="single" w:sz="8" w:space="0" w:color="auto"/>
              <w:right w:val="single" w:sz="8" w:space="0" w:color="auto"/>
            </w:tcBorders>
            <w:vAlign w:val="center"/>
          </w:tcPr>
          <w:p w14:paraId="13838CA9" w14:textId="77777777" w:rsidR="009A2E9B" w:rsidRPr="00B71B29" w:rsidRDefault="009A2E9B" w:rsidP="005B2120">
            <w:pPr>
              <w:pStyle w:val="TAH"/>
            </w:pPr>
            <w:r w:rsidRPr="00B71B29">
              <w:t>Relative Power (unit)</w:t>
            </w:r>
          </w:p>
        </w:tc>
        <w:tc>
          <w:tcPr>
            <w:tcW w:w="3200" w:type="dxa"/>
            <w:tcBorders>
              <w:top w:val="single" w:sz="8" w:space="0" w:color="auto"/>
              <w:left w:val="nil"/>
              <w:bottom w:val="single" w:sz="8" w:space="0" w:color="auto"/>
              <w:right w:val="single" w:sz="8" w:space="0" w:color="auto"/>
            </w:tcBorders>
            <w:vAlign w:val="center"/>
          </w:tcPr>
          <w:p w14:paraId="38B7FDB2" w14:textId="77777777" w:rsidR="009A2E9B" w:rsidRPr="00B71B29" w:rsidRDefault="009A2E9B" w:rsidP="005B2120">
            <w:pPr>
              <w:pStyle w:val="TAH"/>
            </w:pPr>
            <w:r w:rsidRPr="00B71B29">
              <w:t>Ramp-up and down transition energy (Note1):</w:t>
            </w:r>
          </w:p>
          <w:p w14:paraId="058C6864" w14:textId="77777777" w:rsidR="009A2E9B" w:rsidRPr="00B71B29" w:rsidRDefault="009A2E9B" w:rsidP="005B2120">
            <w:pPr>
              <w:pStyle w:val="TAH"/>
            </w:pPr>
            <w:r w:rsidRPr="00B71B29">
              <w:t xml:space="preserve">(unit multiplied by </w:t>
            </w:r>
            <w:proofErr w:type="spellStart"/>
            <w:r w:rsidRPr="00B71B29">
              <w:t>ms</w:t>
            </w:r>
            <w:proofErr w:type="spellEnd"/>
            <w:r w:rsidRPr="00B71B29">
              <w:t>)</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768D65D1" w14:textId="77777777" w:rsidR="009A2E9B" w:rsidRPr="00B71B29" w:rsidRDefault="009A2E9B" w:rsidP="005B2120">
            <w:pPr>
              <w:pStyle w:val="TAH"/>
            </w:pPr>
            <w:r w:rsidRPr="00B71B29">
              <w:t>Ramp-up time</w:t>
            </w:r>
          </w:p>
        </w:tc>
        <w:tc>
          <w:tcPr>
            <w:tcW w:w="2307" w:type="dxa"/>
            <w:tcBorders>
              <w:top w:val="single" w:sz="8" w:space="0" w:color="auto"/>
              <w:left w:val="nil"/>
              <w:bottom w:val="single" w:sz="8" w:space="0" w:color="auto"/>
              <w:right w:val="single" w:sz="8" w:space="0" w:color="auto"/>
            </w:tcBorders>
          </w:tcPr>
          <w:p w14:paraId="29880A8C" w14:textId="77777777" w:rsidR="009A2E9B" w:rsidRPr="00B71B29" w:rsidRDefault="009A2E9B" w:rsidP="005B2120">
            <w:pPr>
              <w:pStyle w:val="TAH"/>
            </w:pPr>
            <w:r w:rsidRPr="00B71B29">
              <w:t>Time for sync/re-sync</w:t>
            </w:r>
          </w:p>
        </w:tc>
      </w:tr>
      <w:tr w:rsidR="009A2E9B" w:rsidRPr="00B71B29" w14:paraId="6E443B76" w14:textId="77777777" w:rsidTr="005B2120">
        <w:trPr>
          <w:trHeight w:val="409"/>
          <w:jc w:val="center"/>
        </w:trPr>
        <w:tc>
          <w:tcPr>
            <w:tcW w:w="99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7BCE11B3" w14:textId="77777777" w:rsidR="009A2E9B" w:rsidRPr="00B71B29" w:rsidRDefault="009A2E9B" w:rsidP="005B2120">
            <w:pPr>
              <w:pStyle w:val="TAL"/>
              <w:rPr>
                <w:rFonts w:cs="Arial"/>
                <w:szCs w:val="18"/>
              </w:rPr>
            </w:pPr>
            <w:r w:rsidRPr="00B71B29">
              <w:rPr>
                <w:rFonts w:cs="Arial"/>
                <w:szCs w:val="18"/>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tcPr>
          <w:p w14:paraId="2B89EB1A" w14:textId="77777777" w:rsidR="009A2E9B" w:rsidRPr="00B71B29" w:rsidRDefault="009A2E9B" w:rsidP="005B2120">
            <w:pPr>
              <w:pStyle w:val="TAL"/>
              <w:rPr>
                <w:rFonts w:cs="Arial"/>
                <w:szCs w:val="18"/>
              </w:rPr>
            </w:pPr>
            <w:r w:rsidRPr="00B71B29">
              <w:rPr>
                <w:rFonts w:cs="Arial"/>
                <w:bCs/>
                <w:szCs w:val="18"/>
              </w:rPr>
              <w:t>0.015</w:t>
            </w:r>
          </w:p>
        </w:tc>
        <w:tc>
          <w:tcPr>
            <w:tcW w:w="4759" w:type="dxa"/>
            <w:gridSpan w:val="2"/>
            <w:tcBorders>
              <w:top w:val="nil"/>
              <w:left w:val="nil"/>
              <w:bottom w:val="single" w:sz="8" w:space="0" w:color="auto"/>
              <w:right w:val="single" w:sz="8" w:space="0" w:color="auto"/>
            </w:tcBorders>
            <w:tcMar>
              <w:top w:w="15" w:type="dxa"/>
              <w:left w:w="36" w:type="dxa"/>
              <w:bottom w:w="0" w:type="dxa"/>
              <w:right w:w="36" w:type="dxa"/>
            </w:tcMar>
            <w:vAlign w:val="center"/>
          </w:tcPr>
          <w:p w14:paraId="650D0DA6" w14:textId="77777777" w:rsidR="009A2E9B" w:rsidRPr="00B71B29" w:rsidRDefault="009A2E9B" w:rsidP="005B2120">
            <w:pPr>
              <w:pStyle w:val="TAL"/>
              <w:rPr>
                <w:rFonts w:cs="Arial"/>
                <w:szCs w:val="18"/>
                <w:lang w:eastAsia="zh-CN"/>
              </w:rPr>
            </w:pPr>
            <w:r w:rsidRPr="00B71B29">
              <w:rPr>
                <w:rFonts w:cs="Arial"/>
                <w:szCs w:val="18"/>
              </w:rPr>
              <w:t>For evaluation, at least for FR1 MR ultra-deep sleep state, (Ramp-up and down transition energy, ramp-up time) is as follows,</w:t>
            </w:r>
          </w:p>
          <w:p w14:paraId="40D184E7" w14:textId="77777777" w:rsidR="009A2E9B" w:rsidRPr="00B71B29" w:rsidRDefault="009A2E9B" w:rsidP="005B2120">
            <w:pPr>
              <w:pStyle w:val="B1"/>
              <w:spacing w:after="0"/>
              <w:rPr>
                <w:rFonts w:ascii="Arial" w:hAnsi="Arial" w:cs="Arial"/>
                <w:sz w:val="18"/>
                <w:szCs w:val="18"/>
                <w:lang w:eastAsia="zh-CN"/>
              </w:rPr>
            </w:pPr>
            <w:r w:rsidRPr="00B71B29">
              <w:rPr>
                <w:rFonts w:ascii="Arial" w:hAnsi="Arial" w:cs="Arial"/>
                <w:sz w:val="18"/>
                <w:szCs w:val="18"/>
                <w:lang w:eastAsia="zh-CN"/>
              </w:rPr>
              <w:t>-</w:t>
            </w:r>
            <w:r w:rsidRPr="00B71B29">
              <w:rPr>
                <w:rFonts w:ascii="Arial" w:hAnsi="Arial" w:cs="Arial"/>
                <w:sz w:val="18"/>
                <w:szCs w:val="18"/>
                <w:lang w:eastAsia="zh-CN"/>
              </w:rPr>
              <w:tab/>
              <w:t>Alt 1: (15000, 400ms) as baseline</w:t>
            </w:r>
          </w:p>
          <w:p w14:paraId="40E46577" w14:textId="77777777" w:rsidR="009A2E9B" w:rsidRPr="00B71B29" w:rsidRDefault="009A2E9B" w:rsidP="005B2120">
            <w:pPr>
              <w:pStyle w:val="B1"/>
              <w:spacing w:after="0"/>
              <w:rPr>
                <w:rFonts w:ascii="Arial" w:hAnsi="Arial" w:cs="Arial"/>
                <w:sz w:val="18"/>
                <w:szCs w:val="18"/>
                <w:lang w:eastAsia="zh-CN"/>
              </w:rPr>
            </w:pPr>
            <w:r w:rsidRPr="00B71B29">
              <w:rPr>
                <w:rFonts w:ascii="Arial" w:hAnsi="Arial" w:cs="Arial"/>
                <w:sz w:val="18"/>
                <w:szCs w:val="18"/>
                <w:lang w:eastAsia="zh-CN"/>
              </w:rPr>
              <w:t>-</w:t>
            </w:r>
            <w:r w:rsidRPr="00B71B29">
              <w:rPr>
                <w:rFonts w:ascii="Arial" w:hAnsi="Arial" w:cs="Arial"/>
                <w:sz w:val="18"/>
                <w:szCs w:val="18"/>
                <w:lang w:eastAsia="zh-CN"/>
              </w:rPr>
              <w:tab/>
              <w:t>Alt 2: (40000, 800ms)</w:t>
            </w:r>
          </w:p>
          <w:p w14:paraId="15154E04" w14:textId="77777777" w:rsidR="009A2E9B" w:rsidRPr="00B71B29" w:rsidRDefault="009A2E9B" w:rsidP="005B2120">
            <w:pPr>
              <w:pStyle w:val="TAL"/>
              <w:rPr>
                <w:rFonts w:eastAsia="Batang" w:cs="Arial"/>
                <w:szCs w:val="18"/>
              </w:rPr>
            </w:pPr>
            <w:r w:rsidRPr="00B71B29">
              <w:rPr>
                <w:rFonts w:cs="Arial"/>
                <w:szCs w:val="18"/>
              </w:rPr>
              <w:t>Company to report which alternative they use for which use cases.</w:t>
            </w:r>
          </w:p>
        </w:tc>
        <w:tc>
          <w:tcPr>
            <w:tcW w:w="2307" w:type="dxa"/>
            <w:tcBorders>
              <w:top w:val="nil"/>
              <w:left w:val="nil"/>
              <w:bottom w:val="single" w:sz="8" w:space="0" w:color="auto"/>
              <w:right w:val="single" w:sz="8" w:space="0" w:color="auto"/>
            </w:tcBorders>
          </w:tcPr>
          <w:p w14:paraId="6D5EA360" w14:textId="77777777" w:rsidR="009A2E9B" w:rsidRPr="00B71B29" w:rsidRDefault="009A2E9B" w:rsidP="005B2120">
            <w:pPr>
              <w:pStyle w:val="TAL"/>
              <w:rPr>
                <w:rFonts w:cs="Arial"/>
                <w:szCs w:val="18"/>
              </w:rPr>
            </w:pPr>
            <w:r w:rsidRPr="00B71B29">
              <w:rPr>
                <w:rFonts w:cs="Arial"/>
                <w:szCs w:val="18"/>
              </w:rPr>
              <w:t>For MR, at least for FR1 evaluation,</w:t>
            </w:r>
          </w:p>
          <w:p w14:paraId="62AE955B" w14:textId="77777777" w:rsidR="009A2E9B" w:rsidRPr="00B71B29" w:rsidRDefault="009A2E9B" w:rsidP="005B2120">
            <w:pPr>
              <w:pStyle w:val="B1"/>
              <w:spacing w:after="0"/>
              <w:rPr>
                <w:rFonts w:ascii="Arial" w:hAnsi="Arial" w:cs="Arial"/>
                <w:sz w:val="18"/>
                <w:szCs w:val="18"/>
              </w:rPr>
            </w:pPr>
            <w:r w:rsidRPr="00B71B29">
              <w:rPr>
                <w:rFonts w:ascii="Arial" w:hAnsi="Arial" w:cs="Arial"/>
                <w:sz w:val="18"/>
                <w:szCs w:val="18"/>
                <w:lang w:eastAsia="zh-CN"/>
              </w:rPr>
              <w:t>-</w:t>
            </w:r>
            <w:r w:rsidRPr="00B71B29">
              <w:rPr>
                <w:rFonts w:ascii="Arial" w:hAnsi="Arial" w:cs="Arial"/>
                <w:sz w:val="18"/>
                <w:szCs w:val="18"/>
                <w:lang w:eastAsia="zh-CN"/>
              </w:rPr>
              <w:tab/>
            </w:r>
            <w:r w:rsidRPr="00B71B29">
              <w:rPr>
                <w:rFonts w:ascii="Arial" w:hAnsi="Arial" w:cs="Arial"/>
                <w:sz w:val="18"/>
                <w:szCs w:val="18"/>
              </w:rPr>
              <w:t>Number of SSBs for sync/re-sync for MR is up to 10</w:t>
            </w:r>
          </w:p>
          <w:p w14:paraId="5EA4AB15" w14:textId="77777777" w:rsidR="009A2E9B" w:rsidRPr="00B71B29" w:rsidRDefault="009A2E9B" w:rsidP="005B2120">
            <w:pPr>
              <w:pStyle w:val="B2"/>
              <w:spacing w:after="0"/>
              <w:rPr>
                <w:rFonts w:ascii="Arial" w:hAnsi="Arial" w:cs="Arial"/>
                <w:sz w:val="18"/>
                <w:szCs w:val="18"/>
              </w:rPr>
            </w:pPr>
            <w:r w:rsidRPr="00B71B29">
              <w:rPr>
                <w:rFonts w:ascii="Arial" w:hAnsi="Arial" w:cs="Arial"/>
                <w:sz w:val="18"/>
                <w:szCs w:val="18"/>
                <w:lang w:eastAsia="zh-CN"/>
              </w:rPr>
              <w:t>-</w:t>
            </w:r>
            <w:r w:rsidRPr="00B71B29">
              <w:rPr>
                <w:rFonts w:ascii="Arial" w:hAnsi="Arial" w:cs="Arial"/>
                <w:sz w:val="18"/>
                <w:szCs w:val="18"/>
                <w:lang w:eastAsia="zh-CN"/>
              </w:rPr>
              <w:tab/>
            </w:r>
            <w:r w:rsidRPr="00B71B29">
              <w:rPr>
                <w:rFonts w:ascii="Arial" w:hAnsi="Arial" w:cs="Arial"/>
                <w:sz w:val="18"/>
                <w:szCs w:val="18"/>
              </w:rPr>
              <w:t>Companies to report timeline and energy consumption</w:t>
            </w:r>
          </w:p>
        </w:tc>
      </w:tr>
    </w:tbl>
    <w:p w14:paraId="599FBDB8" w14:textId="77777777" w:rsidR="009A2E9B" w:rsidRDefault="009A2E9B" w:rsidP="00306644"/>
    <w:p w14:paraId="69D8D5B9" w14:textId="1A978564" w:rsidR="00066CB7" w:rsidRDefault="00066CB7" w:rsidP="00066CB7">
      <w:pPr>
        <w:rPr>
          <w:rFonts w:ascii="Times" w:eastAsia="Batang" w:hAnsi="Times"/>
          <w:color w:val="13171F"/>
          <w:kern w:val="24"/>
          <w:lang w:eastAsia="zh-CN"/>
        </w:rPr>
      </w:pPr>
      <w:r>
        <w:t xml:space="preserve">In RAN1 #118bis, it was agreed that </w:t>
      </w:r>
      <w:r w:rsidR="00B73518">
        <w:t xml:space="preserve">for the UE to monitor the PO, </w:t>
      </w:r>
      <w:r>
        <w:t>t</w:t>
      </w:r>
      <w:r w:rsidRPr="005B2120">
        <w:rPr>
          <w:rFonts w:ascii="Times" w:eastAsia="Batang" w:hAnsi="Times"/>
          <w:color w:val="13171F"/>
          <w:kern w:val="24"/>
          <w:lang w:eastAsia="zh-CN"/>
        </w:rPr>
        <w:t xml:space="preserve">he gap between an LO and </w:t>
      </w:r>
      <w:r w:rsidR="002B0706">
        <w:rPr>
          <w:rFonts w:ascii="Times" w:eastAsia="Batang" w:hAnsi="Times"/>
          <w:color w:val="13171F"/>
          <w:kern w:val="24"/>
          <w:lang w:eastAsia="zh-CN"/>
        </w:rPr>
        <w:t>the associated</w:t>
      </w:r>
      <w:r w:rsidRPr="005B2120">
        <w:rPr>
          <w:rFonts w:ascii="Times" w:eastAsia="Batang" w:hAnsi="Times"/>
          <w:color w:val="13171F"/>
          <w:kern w:val="24"/>
          <w:lang w:eastAsia="zh-CN"/>
        </w:rPr>
        <w:t xml:space="preserve"> PO </w:t>
      </w:r>
      <w:r w:rsidR="00E10110">
        <w:rPr>
          <w:rFonts w:ascii="Times" w:eastAsia="Batang" w:hAnsi="Times"/>
          <w:color w:val="13171F"/>
          <w:kern w:val="24"/>
          <w:lang w:eastAsia="zh-CN"/>
        </w:rPr>
        <w:t>needs to</w:t>
      </w:r>
      <w:r w:rsidRPr="005B2120">
        <w:rPr>
          <w:rFonts w:ascii="Times" w:eastAsia="Batang" w:hAnsi="Times"/>
          <w:color w:val="13171F"/>
          <w:kern w:val="24"/>
          <w:lang w:eastAsia="zh-CN"/>
        </w:rPr>
        <w:t xml:space="preserve"> be no less than the wake-up delay a UE supports.</w:t>
      </w:r>
      <w:r w:rsidR="009351B0">
        <w:rPr>
          <w:rFonts w:ascii="Times" w:eastAsia="Batang" w:hAnsi="Times"/>
          <w:color w:val="13171F"/>
          <w:kern w:val="24"/>
          <w:lang w:eastAsia="zh-CN"/>
        </w:rPr>
        <w:t xml:space="preserve"> In RAN1 #116, it was agreed</w:t>
      </w:r>
      <w:r w:rsidR="007C7D26">
        <w:rPr>
          <w:rFonts w:ascii="Times" w:eastAsia="Batang" w:hAnsi="Times"/>
          <w:color w:val="13171F"/>
          <w:kern w:val="24"/>
          <w:lang w:eastAsia="zh-CN"/>
        </w:rPr>
        <w:t xml:space="preserve"> in the following agreement</w:t>
      </w:r>
      <w:r w:rsidR="009351B0">
        <w:rPr>
          <w:rFonts w:ascii="Times" w:eastAsia="Batang" w:hAnsi="Times"/>
          <w:color w:val="13171F"/>
          <w:kern w:val="24"/>
          <w:lang w:eastAsia="zh-CN"/>
        </w:rPr>
        <w:t xml:space="preserve"> that the UE is allowed to</w:t>
      </w:r>
      <w:r w:rsidR="00975098">
        <w:rPr>
          <w:rFonts w:ascii="Times" w:eastAsia="Batang" w:hAnsi="Times"/>
          <w:color w:val="13171F"/>
          <w:kern w:val="24"/>
          <w:lang w:eastAsia="zh-CN"/>
        </w:rPr>
        <w:t xml:space="preserve"> detect the PEI first after MR wake-up.</w:t>
      </w:r>
      <w:r w:rsidR="00AB3166">
        <w:rPr>
          <w:rFonts w:ascii="Times" w:eastAsia="Batang" w:hAnsi="Times"/>
          <w:color w:val="13171F"/>
          <w:kern w:val="24"/>
          <w:lang w:eastAsia="zh-CN"/>
        </w:rPr>
        <w:t xml:space="preserve"> </w:t>
      </w:r>
      <w:r w:rsidR="00106E84">
        <w:rPr>
          <w:rFonts w:ascii="Times" w:eastAsia="Batang" w:hAnsi="Times"/>
          <w:color w:val="13171F"/>
          <w:kern w:val="24"/>
          <w:lang w:eastAsia="zh-CN"/>
        </w:rPr>
        <w:t xml:space="preserve">Based on these agreements, for the UE to monitor PEI, </w:t>
      </w:r>
      <w:r w:rsidR="00106E84">
        <w:t>t</w:t>
      </w:r>
      <w:r w:rsidR="00106E84" w:rsidRPr="005B2120">
        <w:rPr>
          <w:rFonts w:ascii="Times" w:eastAsia="Batang" w:hAnsi="Times"/>
          <w:color w:val="13171F"/>
          <w:kern w:val="24"/>
          <w:lang w:eastAsia="zh-CN"/>
        </w:rPr>
        <w:t xml:space="preserve">he gap between an LO and </w:t>
      </w:r>
      <w:r w:rsidR="00106E84">
        <w:rPr>
          <w:rFonts w:ascii="Times" w:eastAsia="Batang" w:hAnsi="Times"/>
          <w:color w:val="13171F"/>
          <w:kern w:val="24"/>
          <w:lang w:eastAsia="zh-CN"/>
        </w:rPr>
        <w:t>the associated</w:t>
      </w:r>
      <w:r w:rsidR="00106E84" w:rsidRPr="005B2120">
        <w:rPr>
          <w:rFonts w:ascii="Times" w:eastAsia="Batang" w:hAnsi="Times"/>
          <w:color w:val="13171F"/>
          <w:kern w:val="24"/>
          <w:lang w:eastAsia="zh-CN"/>
        </w:rPr>
        <w:t xml:space="preserve"> </w:t>
      </w:r>
      <w:r w:rsidR="00ED1EB4">
        <w:rPr>
          <w:rFonts w:ascii="Times" w:eastAsia="Batang" w:hAnsi="Times"/>
          <w:color w:val="13171F"/>
          <w:kern w:val="24"/>
          <w:lang w:eastAsia="zh-CN"/>
        </w:rPr>
        <w:t>PEI occasion</w:t>
      </w:r>
      <w:r w:rsidR="00106E84" w:rsidRPr="005B2120">
        <w:rPr>
          <w:rFonts w:ascii="Times" w:eastAsia="Batang" w:hAnsi="Times"/>
          <w:color w:val="13171F"/>
          <w:kern w:val="24"/>
          <w:lang w:eastAsia="zh-CN"/>
        </w:rPr>
        <w:t xml:space="preserve"> </w:t>
      </w:r>
      <w:r w:rsidR="00106E84">
        <w:rPr>
          <w:rFonts w:ascii="Times" w:eastAsia="Batang" w:hAnsi="Times"/>
          <w:color w:val="13171F"/>
          <w:kern w:val="24"/>
          <w:lang w:eastAsia="zh-CN"/>
        </w:rPr>
        <w:t>needs to</w:t>
      </w:r>
      <w:r w:rsidR="00106E84" w:rsidRPr="005B2120">
        <w:rPr>
          <w:rFonts w:ascii="Times" w:eastAsia="Batang" w:hAnsi="Times"/>
          <w:color w:val="13171F"/>
          <w:kern w:val="24"/>
          <w:lang w:eastAsia="zh-CN"/>
        </w:rPr>
        <w:t xml:space="preserve"> be no less than the wake-up delay a UE supports</w:t>
      </w:r>
      <w:r w:rsidR="00723332">
        <w:rPr>
          <w:rFonts w:ascii="Times" w:eastAsia="Batang" w:hAnsi="Times"/>
          <w:color w:val="13171F"/>
          <w:kern w:val="24"/>
          <w:lang w:eastAsia="zh-CN"/>
        </w:rPr>
        <w:t xml:space="preserve">. </w:t>
      </w:r>
      <w:r w:rsidR="00277441">
        <w:rPr>
          <w:rFonts w:ascii="Times" w:eastAsia="Batang" w:hAnsi="Times"/>
          <w:color w:val="13171F"/>
          <w:kern w:val="24"/>
          <w:lang w:eastAsia="zh-CN"/>
        </w:rPr>
        <w:t>We have the following proposal to clarify the condition for LP-WUS triggered PEI monitoring.</w:t>
      </w:r>
    </w:p>
    <w:p w14:paraId="0D20FD8D" w14:textId="69AD0D46" w:rsidR="006D1FC4" w:rsidRPr="00763FA4" w:rsidRDefault="001F0B4F" w:rsidP="00066CB7">
      <w:pPr>
        <w:rPr>
          <w:b/>
          <w:bCs/>
          <w:i/>
          <w:iCs/>
        </w:rPr>
      </w:pPr>
      <w:bookmarkStart w:id="3" w:name="p2"/>
      <w:r w:rsidRPr="006E29D8">
        <w:rPr>
          <w:b/>
          <w:bCs/>
          <w:i/>
          <w:iCs/>
        </w:rPr>
        <w:lastRenderedPageBreak/>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1259CF">
        <w:rPr>
          <w:b/>
          <w:bCs/>
          <w:i/>
          <w:iCs/>
          <w:noProof/>
        </w:rPr>
        <w:t>2</w:t>
      </w:r>
      <w:r w:rsidRPr="006E29D8">
        <w:rPr>
          <w:b/>
          <w:bCs/>
          <w:i/>
          <w:iCs/>
        </w:rPr>
        <w:fldChar w:fldCharType="end"/>
      </w:r>
      <w:r w:rsidRPr="006E29D8">
        <w:rPr>
          <w:b/>
          <w:bCs/>
          <w:i/>
          <w:iCs/>
        </w:rPr>
        <w:t>:</w:t>
      </w:r>
      <w:r>
        <w:rPr>
          <w:b/>
          <w:bCs/>
          <w:i/>
          <w:iCs/>
        </w:rPr>
        <w:t xml:space="preserve"> </w:t>
      </w:r>
      <w:r w:rsidR="006D1FC4" w:rsidRPr="00763FA4">
        <w:rPr>
          <w:b/>
          <w:bCs/>
          <w:i/>
          <w:iCs/>
        </w:rPr>
        <w:t xml:space="preserve">The gap between an LO and a </w:t>
      </w:r>
      <w:r w:rsidR="00E31B78" w:rsidRPr="00763FA4">
        <w:rPr>
          <w:b/>
          <w:bCs/>
          <w:i/>
          <w:iCs/>
        </w:rPr>
        <w:t>PEI occasion</w:t>
      </w:r>
      <w:r w:rsidR="006D1FC4" w:rsidRPr="00763FA4">
        <w:rPr>
          <w:b/>
          <w:bCs/>
          <w:i/>
          <w:iCs/>
        </w:rPr>
        <w:t xml:space="preserve"> is considered to be no less than the wake-up delay a UE supports if the gap between the end of the last LP-WUS MO the UE monitors in the LO and the start of the </w:t>
      </w:r>
      <w:r w:rsidR="00587A86" w:rsidRPr="00763FA4">
        <w:rPr>
          <w:b/>
          <w:bCs/>
          <w:i/>
          <w:iCs/>
        </w:rPr>
        <w:t>PEI</w:t>
      </w:r>
      <w:r w:rsidR="006D1FC4" w:rsidRPr="00763FA4">
        <w:rPr>
          <w:b/>
          <w:bCs/>
          <w:i/>
          <w:iCs/>
        </w:rPr>
        <w:t xml:space="preserve"> is no less than the wake-up delay</w:t>
      </w:r>
      <w:r w:rsidR="00842C1A">
        <w:rPr>
          <w:b/>
          <w:bCs/>
          <w:i/>
          <w:iCs/>
        </w:rPr>
        <w:t>.</w:t>
      </w:r>
    </w:p>
    <w:tbl>
      <w:tblPr>
        <w:tblStyle w:val="TableGrid"/>
        <w:tblW w:w="0" w:type="auto"/>
        <w:tblLook w:val="04A0" w:firstRow="1" w:lastRow="0" w:firstColumn="1" w:lastColumn="0" w:noHBand="0" w:noVBand="1"/>
      </w:tblPr>
      <w:tblGrid>
        <w:gridCol w:w="9621"/>
      </w:tblGrid>
      <w:tr w:rsidR="009351B0" w14:paraId="5E7D8256" w14:textId="77777777" w:rsidTr="009351B0">
        <w:tc>
          <w:tcPr>
            <w:tcW w:w="9621" w:type="dxa"/>
          </w:tcPr>
          <w:bookmarkEnd w:id="3"/>
          <w:p w14:paraId="55764DDF" w14:textId="77777777" w:rsidR="009351B0" w:rsidRDefault="009351B0" w:rsidP="00763FA4">
            <w:pPr>
              <w:spacing w:after="0"/>
              <w:ind w:right="202"/>
              <w:rPr>
                <w:rFonts w:eastAsia="Batang"/>
                <w:b/>
                <w:bCs/>
                <w:highlight w:val="green"/>
                <w:lang w:eastAsia="zh-CN" w:bidi="ar"/>
              </w:rPr>
            </w:pPr>
            <w:r>
              <w:rPr>
                <w:rFonts w:eastAsia="Batang"/>
                <w:b/>
                <w:bCs/>
                <w:highlight w:val="green"/>
                <w:lang w:eastAsia="zh-CN" w:bidi="ar"/>
              </w:rPr>
              <w:t>Agreement</w:t>
            </w:r>
          </w:p>
          <w:p w14:paraId="72E1E0E4" w14:textId="433009FB" w:rsidR="009351B0" w:rsidRPr="00763FA4" w:rsidRDefault="009351B0" w:rsidP="00763FA4">
            <w:pPr>
              <w:spacing w:after="0"/>
              <w:ind w:right="202"/>
              <w:rPr>
                <w:lang w:eastAsia="zh-CN"/>
              </w:rPr>
            </w:pPr>
            <w:r>
              <w:rPr>
                <w:rFonts w:eastAsia="Batang"/>
                <w:szCs w:val="14"/>
              </w:rPr>
              <w:t xml:space="preserve">For the case where a UE supports PEI and PEI is configured by the </w:t>
            </w:r>
            <w:proofErr w:type="spellStart"/>
            <w:r>
              <w:rPr>
                <w:rFonts w:eastAsia="Batang"/>
                <w:szCs w:val="14"/>
              </w:rPr>
              <w:t>gNB</w:t>
            </w:r>
            <w:proofErr w:type="spellEnd"/>
            <w:r>
              <w:rPr>
                <w:rFonts w:eastAsia="Batang"/>
                <w:szCs w:val="14"/>
              </w:rPr>
              <w:t>, after the UE receives LP-WUS indicating wake-up, it is up to UE implementation whether to monitor PEI or not.</w:t>
            </w:r>
          </w:p>
        </w:tc>
      </w:tr>
    </w:tbl>
    <w:p w14:paraId="12C52CBE" w14:textId="77777777" w:rsidR="009351B0" w:rsidRDefault="009351B0" w:rsidP="00066CB7">
      <w:pPr>
        <w:rPr>
          <w:lang w:val="en-US" w:eastAsia="zh-CN"/>
        </w:rPr>
      </w:pPr>
    </w:p>
    <w:p w14:paraId="2D495E1B" w14:textId="08751363" w:rsidR="00435941" w:rsidRDefault="00C07E9F" w:rsidP="00066CB7">
      <w:pPr>
        <w:rPr>
          <w:lang w:val="en-US" w:eastAsia="zh-CN"/>
        </w:rPr>
      </w:pPr>
      <w:r>
        <w:rPr>
          <w:lang w:val="en-US" w:eastAsia="zh-CN"/>
        </w:rPr>
        <w:t xml:space="preserve">The main debate </w:t>
      </w:r>
      <w:r w:rsidR="00825E4F">
        <w:rPr>
          <w:lang w:val="en-US" w:eastAsia="zh-CN"/>
        </w:rPr>
        <w:t>in RAN1 #118bis was whether network configure</w:t>
      </w:r>
      <w:r w:rsidR="003A7C09">
        <w:rPr>
          <w:lang w:val="en-US" w:eastAsia="zh-CN"/>
        </w:rPr>
        <w:t>s</w:t>
      </w:r>
      <w:r w:rsidR="00825E4F">
        <w:rPr>
          <w:lang w:val="en-US" w:eastAsia="zh-CN"/>
        </w:rPr>
        <w:t xml:space="preserve"> a single offset or multiple offsets</w:t>
      </w:r>
      <w:r w:rsidR="00055F0F">
        <w:rPr>
          <w:lang w:val="en-US" w:eastAsia="zh-CN"/>
        </w:rPr>
        <w:t xml:space="preserve"> to determine the LO location. </w:t>
      </w:r>
      <w:r w:rsidR="001E36AD">
        <w:rPr>
          <w:lang w:val="en-US" w:eastAsia="zh-CN"/>
        </w:rPr>
        <w:t xml:space="preserve">The reason to support a single offset is that network </w:t>
      </w:r>
      <w:r w:rsidR="00CA43EB">
        <w:rPr>
          <w:lang w:val="en-US" w:eastAsia="zh-CN"/>
        </w:rPr>
        <w:t xml:space="preserve">may not need to determine the LP-WUS </w:t>
      </w:r>
      <w:r w:rsidR="00193714">
        <w:rPr>
          <w:lang w:val="en-US" w:eastAsia="zh-CN"/>
        </w:rPr>
        <w:t xml:space="preserve">MO location </w:t>
      </w:r>
      <w:r w:rsidR="007A1878">
        <w:rPr>
          <w:lang w:val="en-US" w:eastAsia="zh-CN"/>
        </w:rPr>
        <w:t>in real time</w:t>
      </w:r>
      <w:r w:rsidR="00193714">
        <w:rPr>
          <w:lang w:val="en-US" w:eastAsia="zh-CN"/>
        </w:rPr>
        <w:t xml:space="preserve"> based on UE capability report. </w:t>
      </w:r>
      <w:r w:rsidR="00D45F51">
        <w:rPr>
          <w:lang w:val="en-US" w:eastAsia="zh-CN"/>
        </w:rPr>
        <w:t xml:space="preserve">For example, the offset can be configured based on </w:t>
      </w:r>
      <w:r w:rsidR="008F212B">
        <w:rPr>
          <w:lang w:val="en-US" w:eastAsia="zh-CN"/>
        </w:rPr>
        <w:t xml:space="preserve">the </w:t>
      </w:r>
      <w:r w:rsidR="00D45F51">
        <w:rPr>
          <w:lang w:val="en-US" w:eastAsia="zh-CN"/>
        </w:rPr>
        <w:t xml:space="preserve">survey of </w:t>
      </w:r>
      <w:r w:rsidR="001B091F">
        <w:rPr>
          <w:lang w:val="en-US" w:eastAsia="zh-CN"/>
        </w:rPr>
        <w:t xml:space="preserve">the </w:t>
      </w:r>
      <w:r w:rsidR="00F82FF1">
        <w:rPr>
          <w:lang w:val="en-US" w:eastAsia="zh-CN"/>
        </w:rPr>
        <w:t>worst-case</w:t>
      </w:r>
      <w:r w:rsidR="001B091F">
        <w:rPr>
          <w:lang w:val="en-US" w:eastAsia="zh-CN"/>
        </w:rPr>
        <w:t xml:space="preserve"> </w:t>
      </w:r>
      <w:r w:rsidR="00D45F51">
        <w:rPr>
          <w:lang w:val="en-US" w:eastAsia="zh-CN"/>
        </w:rPr>
        <w:t>UE capabilit</w:t>
      </w:r>
      <w:r w:rsidR="001B091F">
        <w:rPr>
          <w:lang w:val="en-US" w:eastAsia="zh-CN"/>
        </w:rPr>
        <w:t>y (i.e., the largest wake-up delay)</w:t>
      </w:r>
      <w:r w:rsidR="00D45F51">
        <w:rPr>
          <w:lang w:val="en-US" w:eastAsia="zh-CN"/>
        </w:rPr>
        <w:t xml:space="preserve"> </w:t>
      </w:r>
      <w:r w:rsidR="00370BB6">
        <w:rPr>
          <w:lang w:val="en-US" w:eastAsia="zh-CN"/>
        </w:rPr>
        <w:t xml:space="preserve">of </w:t>
      </w:r>
      <w:r w:rsidR="00057CB8">
        <w:rPr>
          <w:lang w:val="en-US" w:eastAsia="zh-CN"/>
        </w:rPr>
        <w:t>all UEs</w:t>
      </w:r>
      <w:r w:rsidR="00370BB6">
        <w:rPr>
          <w:lang w:val="en-US" w:eastAsia="zh-CN"/>
        </w:rPr>
        <w:t xml:space="preserve"> </w:t>
      </w:r>
      <w:r w:rsidR="00D45F51">
        <w:rPr>
          <w:lang w:val="en-US" w:eastAsia="zh-CN"/>
        </w:rPr>
        <w:t xml:space="preserve">in </w:t>
      </w:r>
      <w:r w:rsidR="001B091F">
        <w:rPr>
          <w:lang w:val="en-US" w:eastAsia="zh-CN"/>
        </w:rPr>
        <w:t xml:space="preserve">the market. </w:t>
      </w:r>
      <w:r w:rsidR="00F82FF1">
        <w:rPr>
          <w:lang w:val="en-US" w:eastAsia="zh-CN"/>
        </w:rPr>
        <w:t xml:space="preserve">Besides, </w:t>
      </w:r>
      <w:r w:rsidR="006F3A0B">
        <w:rPr>
          <w:lang w:val="en-US" w:eastAsia="zh-CN"/>
        </w:rPr>
        <w:t xml:space="preserve">even if a UE subgroup contains UEs of different wake-up capabilities, network can still use a same </w:t>
      </w:r>
      <w:r w:rsidR="00752973">
        <w:rPr>
          <w:lang w:val="en-US" w:eastAsia="zh-CN"/>
        </w:rPr>
        <w:t>LP-WUS to page these UEs</w:t>
      </w:r>
      <w:r w:rsidR="005D16CA">
        <w:rPr>
          <w:lang w:val="en-US" w:eastAsia="zh-CN"/>
        </w:rPr>
        <w:t xml:space="preserve"> and hence saves resource overhead</w:t>
      </w:r>
      <w:r w:rsidR="00A71E9E">
        <w:rPr>
          <w:lang w:val="en-US" w:eastAsia="zh-CN"/>
        </w:rPr>
        <w:t xml:space="preserve"> for LP-WUS transmissions</w:t>
      </w:r>
      <w:r w:rsidR="00752973">
        <w:rPr>
          <w:lang w:val="en-US" w:eastAsia="zh-CN"/>
        </w:rPr>
        <w:t xml:space="preserve">. However, the second </w:t>
      </w:r>
      <w:r w:rsidR="00D06561">
        <w:rPr>
          <w:lang w:val="en-US" w:eastAsia="zh-CN"/>
        </w:rPr>
        <w:t xml:space="preserve">reason may need </w:t>
      </w:r>
      <w:r w:rsidR="0036448B">
        <w:rPr>
          <w:lang w:val="en-US" w:eastAsia="zh-CN"/>
        </w:rPr>
        <w:t xml:space="preserve">a </w:t>
      </w:r>
      <w:r w:rsidR="00D06561">
        <w:rPr>
          <w:lang w:val="en-US" w:eastAsia="zh-CN"/>
        </w:rPr>
        <w:t>further check because some companies observed in RAN1 #118bis that</w:t>
      </w:r>
      <w:r w:rsidR="00337C6E">
        <w:rPr>
          <w:lang w:val="en-US" w:eastAsia="zh-CN"/>
        </w:rPr>
        <w:t xml:space="preserve"> for most of the time, </w:t>
      </w:r>
      <w:r w:rsidR="0027374D">
        <w:rPr>
          <w:lang w:val="en-US" w:eastAsia="zh-CN"/>
        </w:rPr>
        <w:t>the</w:t>
      </w:r>
      <w:r w:rsidR="00337C6E">
        <w:rPr>
          <w:lang w:val="en-US" w:eastAsia="zh-CN"/>
        </w:rPr>
        <w:t xml:space="preserve"> LP-WUS is transmitted to only page a single </w:t>
      </w:r>
      <w:r w:rsidR="00C73C72">
        <w:rPr>
          <w:lang w:val="en-US" w:eastAsia="zh-CN"/>
        </w:rPr>
        <w:t xml:space="preserve">UE in the UE subgroup. </w:t>
      </w:r>
    </w:p>
    <w:p w14:paraId="1E6D05A6" w14:textId="1F410D06" w:rsidR="001259CF" w:rsidRDefault="00CB063C" w:rsidP="00066CB7">
      <w:r>
        <w:rPr>
          <w:lang w:val="en-US" w:eastAsia="zh-CN"/>
        </w:rPr>
        <w:t xml:space="preserve">One </w:t>
      </w:r>
      <w:r w:rsidR="00585EEF">
        <w:rPr>
          <w:lang w:val="en-US" w:eastAsia="zh-CN"/>
        </w:rPr>
        <w:t xml:space="preserve">reason to support multiple offsets is that </w:t>
      </w:r>
      <w:r w:rsidR="004A639B">
        <w:rPr>
          <w:lang w:val="en-US" w:eastAsia="zh-CN"/>
        </w:rPr>
        <w:t>a UE that supports small</w:t>
      </w:r>
      <w:r w:rsidR="003E5F7A">
        <w:rPr>
          <w:lang w:val="en-US" w:eastAsia="zh-CN"/>
        </w:rPr>
        <w:t>er</w:t>
      </w:r>
      <w:r w:rsidR="004A639B">
        <w:rPr>
          <w:lang w:val="en-US" w:eastAsia="zh-CN"/>
        </w:rPr>
        <w:t xml:space="preserve"> wake-up time can </w:t>
      </w:r>
      <w:r w:rsidR="003E5F7A">
        <w:rPr>
          <w:lang w:val="en-US" w:eastAsia="zh-CN"/>
        </w:rPr>
        <w:t xml:space="preserve">benefit from smaller paging delay. </w:t>
      </w:r>
      <w:r w:rsidR="00C040B7">
        <w:rPr>
          <w:lang w:val="en-US" w:eastAsia="zh-CN"/>
        </w:rPr>
        <w:t xml:space="preserve">This can be </w:t>
      </w:r>
      <w:r w:rsidR="00547629">
        <w:rPr>
          <w:lang w:val="en-US" w:eastAsia="zh-CN"/>
        </w:rPr>
        <w:t xml:space="preserve">explained by the </w:t>
      </w:r>
      <w:r w:rsidR="00A53B25">
        <w:rPr>
          <w:lang w:val="en-US" w:eastAsia="zh-CN"/>
        </w:rPr>
        <w:t xml:space="preserve">example in </w:t>
      </w:r>
      <w:r w:rsidR="00A53B25" w:rsidRPr="00763FA4">
        <w:fldChar w:fldCharType="begin"/>
      </w:r>
      <w:r w:rsidR="00A53B25" w:rsidRPr="00763FA4">
        <w:instrText xml:space="preserve"> REF _Ref181516956 \h </w:instrText>
      </w:r>
      <w:r w:rsidR="00A53B25" w:rsidRPr="00763FA4">
        <w:fldChar w:fldCharType="separate"/>
      </w:r>
      <w:r w:rsidR="00A53B25" w:rsidRPr="00763FA4">
        <w:t>Figure 1</w:t>
      </w:r>
      <w:r w:rsidR="00A53B25" w:rsidRPr="00763FA4">
        <w:fldChar w:fldCharType="end"/>
      </w:r>
      <w:r w:rsidR="00A53B25" w:rsidRPr="00763FA4">
        <w:t>.</w:t>
      </w:r>
      <w:r w:rsidR="00A53B25">
        <w:t xml:space="preserve"> </w:t>
      </w:r>
      <w:r w:rsidR="00C52C42">
        <w:t xml:space="preserve">Suppose that page arrives at the </w:t>
      </w:r>
      <w:proofErr w:type="spellStart"/>
      <w:r w:rsidR="00C52C42">
        <w:t>gNB</w:t>
      </w:r>
      <w:proofErr w:type="spellEnd"/>
      <w:r w:rsidR="00C52C42">
        <w:t xml:space="preserve"> </w:t>
      </w:r>
      <w:r w:rsidR="00517EAF">
        <w:t xml:space="preserve">during the second LO for UEs </w:t>
      </w:r>
      <w:r w:rsidR="00AE45F3">
        <w:t xml:space="preserve">that </w:t>
      </w:r>
      <w:r w:rsidR="00517EAF">
        <w:t>support 400ms wake-up delay from ultra-deep sleep</w:t>
      </w:r>
      <w:r w:rsidR="00C52C42">
        <w:t xml:space="preserve">. </w:t>
      </w:r>
      <w:r w:rsidR="00722423">
        <w:t>Then</w:t>
      </w:r>
      <w:r w:rsidR="00A53B25">
        <w:t xml:space="preserve"> a UE </w:t>
      </w:r>
      <w:r w:rsidR="00C52C42">
        <w:t>that support</w:t>
      </w:r>
      <w:r w:rsidR="00722423">
        <w:t xml:space="preserve">s MR deep sleep during LP-WUR operation </w:t>
      </w:r>
      <w:r w:rsidR="00AA5389">
        <w:t>can be paged in th</w:t>
      </w:r>
      <w:r w:rsidR="0091621A">
        <w:t>is</w:t>
      </w:r>
      <w:r w:rsidR="00AA5389">
        <w:t xml:space="preserve"> </w:t>
      </w:r>
      <w:proofErr w:type="spellStart"/>
      <w:r w:rsidR="00957DE5">
        <w:t>iDRX</w:t>
      </w:r>
      <w:proofErr w:type="spellEnd"/>
      <w:r w:rsidR="00957DE5">
        <w:t xml:space="preserve"> cycle. However, if a single offset is </w:t>
      </w:r>
      <w:r w:rsidR="00BE5103">
        <w:t xml:space="preserve">configured which corresponds to LO1 in </w:t>
      </w:r>
      <w:r w:rsidR="00BE5103" w:rsidRPr="005B2120">
        <w:fldChar w:fldCharType="begin"/>
      </w:r>
      <w:r w:rsidR="00BE5103" w:rsidRPr="005B2120">
        <w:instrText xml:space="preserve"> REF _Ref181516956 \h </w:instrText>
      </w:r>
      <w:r w:rsidR="00BE5103" w:rsidRPr="005B2120">
        <w:fldChar w:fldCharType="separate"/>
      </w:r>
      <w:r w:rsidR="00BE5103" w:rsidRPr="005B2120">
        <w:t>Figure 1</w:t>
      </w:r>
      <w:r w:rsidR="00BE5103" w:rsidRPr="005B2120">
        <w:fldChar w:fldCharType="end"/>
      </w:r>
      <w:r w:rsidR="00BE5103">
        <w:t xml:space="preserve">, this UE can only be paged in the next </w:t>
      </w:r>
      <w:proofErr w:type="spellStart"/>
      <w:r w:rsidR="00BE5103">
        <w:t>iDRX</w:t>
      </w:r>
      <w:proofErr w:type="spellEnd"/>
      <w:r w:rsidR="00BE5103">
        <w:t xml:space="preserve"> </w:t>
      </w:r>
      <w:r w:rsidR="004E3FB1">
        <w:t xml:space="preserve">cycle </w:t>
      </w:r>
      <w:r w:rsidR="00BE5103">
        <w:t>which introduces a</w:t>
      </w:r>
      <w:r w:rsidR="00B806B8">
        <w:t>dditional paging delay.</w:t>
      </w:r>
      <w:r w:rsidR="005C0CAE">
        <w:t xml:space="preserve"> </w:t>
      </w:r>
      <w:r w:rsidR="00A904F7">
        <w:t xml:space="preserve">The probability that the additional paging delay occurs </w:t>
      </w:r>
      <w:r w:rsidR="00680025">
        <w:t xml:space="preserve">is </w:t>
      </w:r>
      <w:r w:rsidR="00BD472B">
        <w:t xml:space="preserve">roughly </w:t>
      </w:r>
      <w:r w:rsidR="00680025">
        <w:t>equal to 800ms/</w:t>
      </w:r>
      <w:proofErr w:type="spellStart"/>
      <w:r w:rsidR="00BD750A">
        <w:t>iDRX</w:t>
      </w:r>
      <w:proofErr w:type="spellEnd"/>
      <w:r w:rsidR="00BD750A">
        <w:t xml:space="preserve"> cycle</w:t>
      </w:r>
      <w:r w:rsidR="00680025">
        <w:t xml:space="preserve"> and 400ms/</w:t>
      </w:r>
      <w:proofErr w:type="spellStart"/>
      <w:r w:rsidR="00424687">
        <w:t>iDRX</w:t>
      </w:r>
      <w:proofErr w:type="spellEnd"/>
      <w:r w:rsidR="00424687">
        <w:t xml:space="preserve"> cycle</w:t>
      </w:r>
      <w:r w:rsidR="00680025">
        <w:t xml:space="preserve"> for </w:t>
      </w:r>
      <w:r w:rsidR="002B33C0">
        <w:t>UE supports deep sleep and 400ms wake-up delay from ultra deep sleep.</w:t>
      </w:r>
      <w:r w:rsidR="002C4608">
        <w:t xml:space="preserve"> Nevertheless, since this does not impact </w:t>
      </w:r>
      <w:r w:rsidR="0098719F">
        <w:t xml:space="preserve">how long the MR stays in sleep, </w:t>
      </w:r>
      <w:r w:rsidR="00E44572">
        <w:t>it does not affect the UE power saving gain.</w:t>
      </w:r>
    </w:p>
    <w:p w14:paraId="2FD0DED3" w14:textId="610DD1C5" w:rsidR="005735FC" w:rsidRDefault="005735FC" w:rsidP="00066CB7">
      <w:r>
        <w:t xml:space="preserve">The </w:t>
      </w:r>
      <w:r w:rsidR="00A14CFE">
        <w:t>second</w:t>
      </w:r>
      <w:r w:rsidR="004E448A">
        <w:t xml:space="preserve"> </w:t>
      </w:r>
      <w:r>
        <w:t xml:space="preserve">reason to support multiple offsets is for certain UE implementations </w:t>
      </w:r>
      <w:proofErr w:type="gramStart"/>
      <w:r>
        <w:t>a</w:t>
      </w:r>
      <w:proofErr w:type="gramEnd"/>
      <w:r>
        <w:t xml:space="preserve"> unnecessarily long </w:t>
      </w:r>
      <w:r w:rsidR="004C5AA1">
        <w:t xml:space="preserve">offset may </w:t>
      </w:r>
      <w:r w:rsidR="002D2CEA">
        <w:t xml:space="preserve">cause the UE to consume more power. </w:t>
      </w:r>
      <w:r w:rsidR="00090154">
        <w:t xml:space="preserve">This may occur if the UE immediately starts to wake up the main radio </w:t>
      </w:r>
      <w:r w:rsidR="00C278ED">
        <w:t xml:space="preserve">after it detects the </w:t>
      </w:r>
      <w:r w:rsidR="004261A2">
        <w:t xml:space="preserve">LP-WUS. </w:t>
      </w:r>
      <w:r w:rsidR="00223F49">
        <w:t xml:space="preserve">Then for a UE that supports 400ms </w:t>
      </w:r>
      <w:r w:rsidR="00115D35">
        <w:t>MR wake-up</w:t>
      </w:r>
      <w:r w:rsidR="00192319">
        <w:t>, i</w:t>
      </w:r>
      <w:r w:rsidR="003A0825">
        <w:t xml:space="preserve">f the offset is configured as 800ms, the UE would stay in </w:t>
      </w:r>
      <w:r w:rsidR="00EC7C7B">
        <w:t>deep sleep but not in ultra deep sleep for 400ms</w:t>
      </w:r>
      <w:r w:rsidR="00223F49">
        <w:t xml:space="preserve">. </w:t>
      </w:r>
      <w:r w:rsidR="004C4BEF">
        <w:t xml:space="preserve">In </w:t>
      </w:r>
      <w:r w:rsidR="00845E6E">
        <w:t>the UE</w:t>
      </w:r>
      <w:r w:rsidR="004C4BEF">
        <w:t xml:space="preserve"> power </w:t>
      </w:r>
      <w:r w:rsidR="00845E6E">
        <w:t>modelling</w:t>
      </w:r>
      <w:r w:rsidR="004C4BEF">
        <w:t xml:space="preserve">, ultra deep sleep power is </w:t>
      </w:r>
      <w:r w:rsidR="00845E6E">
        <w:t xml:space="preserve">0.015 unit and deep sleep power is </w:t>
      </w:r>
      <w:r w:rsidR="0067667C">
        <w:t xml:space="preserve">1 unit. </w:t>
      </w:r>
      <w:r w:rsidR="006D61F6">
        <w:t xml:space="preserve">This would lead to a huge power waste. </w:t>
      </w:r>
      <w:r w:rsidR="005263F0">
        <w:t>However, i</w:t>
      </w:r>
      <w:r w:rsidR="002416DA">
        <w:t>f the UE</w:t>
      </w:r>
      <w:r w:rsidR="006C7A6B">
        <w:t xml:space="preserve"> implementation</w:t>
      </w:r>
      <w:r w:rsidR="002416DA">
        <w:t xml:space="preserve"> can defer the MR wake-up until the minimum wake-up delay before the PO, it </w:t>
      </w:r>
      <w:r w:rsidR="00930A86">
        <w:t>won’t consume more power.</w:t>
      </w:r>
      <w:r w:rsidR="00AD1E76">
        <w:t xml:space="preserve"> </w:t>
      </w:r>
    </w:p>
    <w:p w14:paraId="11906753" w14:textId="51D5E198" w:rsidR="005D2F7B" w:rsidRPr="00865661" w:rsidRDefault="005D2F7B" w:rsidP="009A0262">
      <w:bookmarkStart w:id="4" w:name="o1"/>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3E5387">
        <w:rPr>
          <w:b/>
          <w:bCs/>
          <w:i/>
          <w:iCs/>
          <w:noProof/>
        </w:rPr>
        <w:t>1</w:t>
      </w:r>
      <w:r w:rsidRPr="00F64EC3">
        <w:rPr>
          <w:b/>
          <w:bCs/>
          <w:i/>
          <w:iCs/>
        </w:rPr>
        <w:fldChar w:fldCharType="end"/>
      </w:r>
      <w:r>
        <w:rPr>
          <w:b/>
          <w:bCs/>
          <w:i/>
          <w:iCs/>
        </w:rPr>
        <w:t xml:space="preserve">: In comparison to </w:t>
      </w:r>
      <w:r w:rsidR="002D08BC">
        <w:rPr>
          <w:b/>
          <w:bCs/>
          <w:i/>
          <w:iCs/>
        </w:rPr>
        <w:t xml:space="preserve">a </w:t>
      </w:r>
      <w:r>
        <w:rPr>
          <w:b/>
          <w:bCs/>
          <w:i/>
          <w:iCs/>
        </w:rPr>
        <w:t xml:space="preserve">single offset between the LO </w:t>
      </w:r>
      <w:r w:rsidR="00030B7C">
        <w:rPr>
          <w:b/>
          <w:bCs/>
          <w:i/>
          <w:iCs/>
        </w:rPr>
        <w:t>and</w:t>
      </w:r>
      <w:r>
        <w:rPr>
          <w:b/>
          <w:bCs/>
          <w:i/>
          <w:iCs/>
        </w:rPr>
        <w:t xml:space="preserve"> the reference PO/PF</w:t>
      </w:r>
      <w:r w:rsidR="00EA00C9">
        <w:rPr>
          <w:b/>
          <w:bCs/>
          <w:i/>
          <w:iCs/>
        </w:rPr>
        <w:t>,</w:t>
      </w:r>
      <w:r w:rsidR="009A0262">
        <w:rPr>
          <w:b/>
          <w:bCs/>
          <w:i/>
          <w:iCs/>
        </w:rPr>
        <w:t xml:space="preserve"> m</w:t>
      </w:r>
      <w:r w:rsidRPr="00732E9C">
        <w:rPr>
          <w:b/>
          <w:bCs/>
          <w:i/>
          <w:iCs/>
        </w:rPr>
        <w:t xml:space="preserve">ultiple offsets can help reduce </w:t>
      </w:r>
      <w:r w:rsidR="00AF74A5" w:rsidRPr="00732E9C">
        <w:rPr>
          <w:b/>
          <w:bCs/>
          <w:i/>
          <w:iCs/>
        </w:rPr>
        <w:t xml:space="preserve">paging delay by </w:t>
      </w:r>
      <w:r w:rsidR="00557144" w:rsidRPr="00732E9C">
        <w:rPr>
          <w:b/>
          <w:bCs/>
          <w:i/>
          <w:iCs/>
        </w:rPr>
        <w:t xml:space="preserve">one </w:t>
      </w:r>
      <w:proofErr w:type="spellStart"/>
      <w:r w:rsidR="00557144" w:rsidRPr="00732E9C">
        <w:rPr>
          <w:b/>
          <w:bCs/>
          <w:i/>
          <w:iCs/>
        </w:rPr>
        <w:t>iDRX</w:t>
      </w:r>
      <w:proofErr w:type="spellEnd"/>
      <w:r w:rsidR="00557144" w:rsidRPr="00732E9C">
        <w:rPr>
          <w:b/>
          <w:bCs/>
          <w:i/>
          <w:iCs/>
        </w:rPr>
        <w:t xml:space="preserve"> cycle </w:t>
      </w:r>
      <w:r w:rsidR="00A04009" w:rsidRPr="00732E9C">
        <w:rPr>
          <w:b/>
          <w:bCs/>
          <w:i/>
          <w:iCs/>
        </w:rPr>
        <w:t>in</w:t>
      </w:r>
      <w:r w:rsidR="00557144" w:rsidRPr="00732E9C">
        <w:rPr>
          <w:b/>
          <w:bCs/>
          <w:i/>
          <w:iCs/>
        </w:rPr>
        <w:t xml:space="preserve"> a probability of about 30% and 60%</w:t>
      </w:r>
      <w:r w:rsidR="00AF16DB" w:rsidRPr="00732E9C">
        <w:rPr>
          <w:b/>
          <w:bCs/>
          <w:i/>
          <w:iCs/>
        </w:rPr>
        <w:t xml:space="preserve"> with </w:t>
      </w:r>
      <w:r w:rsidR="005F3E2A" w:rsidRPr="00732E9C">
        <w:rPr>
          <w:b/>
          <w:bCs/>
          <w:i/>
          <w:iCs/>
        </w:rPr>
        <w:t xml:space="preserve">1.28sec </w:t>
      </w:r>
      <w:proofErr w:type="spellStart"/>
      <w:r w:rsidR="00AF16DB" w:rsidRPr="00732E9C">
        <w:rPr>
          <w:b/>
          <w:bCs/>
          <w:i/>
          <w:iCs/>
        </w:rPr>
        <w:t>iDRX</w:t>
      </w:r>
      <w:proofErr w:type="spellEnd"/>
      <w:r w:rsidR="00AF16DB" w:rsidRPr="00732E9C">
        <w:rPr>
          <w:b/>
          <w:bCs/>
          <w:i/>
          <w:iCs/>
        </w:rPr>
        <w:t xml:space="preserve"> cycle </w:t>
      </w:r>
      <w:r w:rsidR="00557144" w:rsidRPr="00732E9C">
        <w:rPr>
          <w:b/>
          <w:bCs/>
          <w:i/>
          <w:iCs/>
        </w:rPr>
        <w:t xml:space="preserve">for UEs that support 400ms MR wake-up time from ultra deep sleep and </w:t>
      </w:r>
      <w:r w:rsidR="00E95A1A" w:rsidRPr="00732E9C">
        <w:rPr>
          <w:b/>
          <w:bCs/>
          <w:i/>
          <w:iCs/>
        </w:rPr>
        <w:t xml:space="preserve">for </w:t>
      </w:r>
      <w:r w:rsidR="00557144" w:rsidRPr="00732E9C">
        <w:rPr>
          <w:b/>
          <w:bCs/>
          <w:i/>
          <w:iCs/>
        </w:rPr>
        <w:t xml:space="preserve">UEs that do not </w:t>
      </w:r>
      <w:r w:rsidR="00A04009" w:rsidRPr="00732E9C">
        <w:rPr>
          <w:b/>
          <w:bCs/>
          <w:i/>
          <w:iCs/>
        </w:rPr>
        <w:t>enter</w:t>
      </w:r>
      <w:r w:rsidR="00557144" w:rsidRPr="00732E9C">
        <w:rPr>
          <w:b/>
          <w:bCs/>
          <w:i/>
          <w:iCs/>
        </w:rPr>
        <w:t xml:space="preserve"> ultra deep sleep</w:t>
      </w:r>
      <w:r w:rsidR="00302B52" w:rsidRPr="00732E9C">
        <w:rPr>
          <w:b/>
          <w:bCs/>
          <w:i/>
          <w:iCs/>
        </w:rPr>
        <w:t>, respectively</w:t>
      </w:r>
    </w:p>
    <w:p w14:paraId="02575021" w14:textId="45C3E85E" w:rsidR="00865661" w:rsidRPr="00763FA4" w:rsidRDefault="003779C1" w:rsidP="003779C1">
      <w:bookmarkStart w:id="5" w:name="o2"/>
      <w:bookmarkEnd w:id="4"/>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3F1436">
        <w:rPr>
          <w:b/>
          <w:bCs/>
          <w:i/>
          <w:iCs/>
          <w:noProof/>
        </w:rPr>
        <w:t>2</w:t>
      </w:r>
      <w:r w:rsidRPr="00F64EC3">
        <w:rPr>
          <w:b/>
          <w:bCs/>
          <w:i/>
          <w:iCs/>
        </w:rPr>
        <w:fldChar w:fldCharType="end"/>
      </w:r>
      <w:r>
        <w:rPr>
          <w:b/>
          <w:bCs/>
          <w:i/>
          <w:iCs/>
        </w:rPr>
        <w:t xml:space="preserve">: </w:t>
      </w:r>
      <w:r w:rsidR="00042D36">
        <w:rPr>
          <w:b/>
          <w:bCs/>
          <w:i/>
          <w:iCs/>
        </w:rPr>
        <w:t>I</w:t>
      </w:r>
      <w:r w:rsidR="004B409A" w:rsidRPr="003779C1">
        <w:rPr>
          <w:b/>
          <w:bCs/>
          <w:i/>
          <w:iCs/>
        </w:rPr>
        <w:t xml:space="preserve">f the UE implementation </w:t>
      </w:r>
      <w:r w:rsidR="007D592A" w:rsidRPr="003779C1">
        <w:rPr>
          <w:b/>
          <w:bCs/>
          <w:i/>
          <w:iCs/>
        </w:rPr>
        <w:t xml:space="preserve">immediately </w:t>
      </w:r>
      <w:r w:rsidR="00D959E0" w:rsidRPr="003779C1">
        <w:rPr>
          <w:b/>
          <w:bCs/>
          <w:i/>
          <w:iCs/>
        </w:rPr>
        <w:t>wake</w:t>
      </w:r>
      <w:r w:rsidR="002F13D0" w:rsidRPr="003779C1">
        <w:rPr>
          <w:b/>
          <w:bCs/>
          <w:i/>
          <w:iCs/>
        </w:rPr>
        <w:t>s</w:t>
      </w:r>
      <w:r w:rsidR="00D959E0" w:rsidRPr="003779C1">
        <w:rPr>
          <w:b/>
          <w:bCs/>
          <w:i/>
          <w:iCs/>
        </w:rPr>
        <w:t xml:space="preserve"> up the MR after it received the LP-WUS</w:t>
      </w:r>
      <w:r w:rsidR="0078005A" w:rsidRPr="003779C1">
        <w:rPr>
          <w:b/>
          <w:bCs/>
          <w:i/>
          <w:iCs/>
        </w:rPr>
        <w:t xml:space="preserve">, the UE </w:t>
      </w:r>
      <w:r w:rsidR="000A262B">
        <w:rPr>
          <w:b/>
          <w:bCs/>
          <w:i/>
          <w:iCs/>
        </w:rPr>
        <w:t>that supports</w:t>
      </w:r>
      <w:r w:rsidR="00BE5792">
        <w:rPr>
          <w:b/>
          <w:bCs/>
          <w:i/>
          <w:iCs/>
        </w:rPr>
        <w:t xml:space="preserve"> smaller wake-up delay</w:t>
      </w:r>
      <w:r w:rsidR="009C401B">
        <w:rPr>
          <w:b/>
          <w:bCs/>
          <w:i/>
          <w:iCs/>
        </w:rPr>
        <w:t xml:space="preserve"> </w:t>
      </w:r>
      <w:r w:rsidR="0078005A" w:rsidRPr="003779C1">
        <w:rPr>
          <w:b/>
          <w:bCs/>
          <w:i/>
          <w:iCs/>
        </w:rPr>
        <w:t>consume</w:t>
      </w:r>
      <w:r w:rsidR="00DE768A">
        <w:rPr>
          <w:b/>
          <w:bCs/>
          <w:i/>
          <w:iCs/>
        </w:rPr>
        <w:t>s</w:t>
      </w:r>
      <w:r w:rsidR="0078005A" w:rsidRPr="003779C1">
        <w:rPr>
          <w:b/>
          <w:bCs/>
          <w:i/>
          <w:iCs/>
        </w:rPr>
        <w:t xml:space="preserve"> more power </w:t>
      </w:r>
      <w:r w:rsidR="0015103E">
        <w:rPr>
          <w:b/>
          <w:bCs/>
          <w:i/>
          <w:iCs/>
        </w:rPr>
        <w:t>when</w:t>
      </w:r>
      <w:r w:rsidR="00AD1179">
        <w:rPr>
          <w:b/>
          <w:bCs/>
          <w:i/>
          <w:iCs/>
        </w:rPr>
        <w:t xml:space="preserve"> </w:t>
      </w:r>
      <w:r w:rsidR="00B01589">
        <w:rPr>
          <w:b/>
          <w:bCs/>
          <w:i/>
          <w:iCs/>
        </w:rPr>
        <w:t>a</w:t>
      </w:r>
      <w:r w:rsidR="00AD1179">
        <w:rPr>
          <w:b/>
          <w:bCs/>
          <w:i/>
          <w:iCs/>
        </w:rPr>
        <w:t xml:space="preserve"> </w:t>
      </w:r>
      <w:r w:rsidR="00045530">
        <w:rPr>
          <w:b/>
          <w:bCs/>
          <w:i/>
          <w:iCs/>
        </w:rPr>
        <w:t xml:space="preserve">time </w:t>
      </w:r>
      <w:r w:rsidR="00AD1179">
        <w:rPr>
          <w:b/>
          <w:bCs/>
          <w:i/>
          <w:iCs/>
        </w:rPr>
        <w:t>single offset</w:t>
      </w:r>
      <w:r w:rsidR="00B01589">
        <w:rPr>
          <w:b/>
          <w:bCs/>
          <w:i/>
          <w:iCs/>
        </w:rPr>
        <w:t xml:space="preserve"> is configured for UEs with different wake-up delay capabilities</w:t>
      </w:r>
      <w:r w:rsidR="00D959E0" w:rsidRPr="003779C1">
        <w:rPr>
          <w:b/>
          <w:bCs/>
          <w:i/>
          <w:iCs/>
        </w:rPr>
        <w:t>.</w:t>
      </w:r>
    </w:p>
    <w:bookmarkEnd w:id="5"/>
    <w:p w14:paraId="0D9F4B77" w14:textId="2F1E20A4" w:rsidR="00DE2FD0" w:rsidRPr="005B2120" w:rsidRDefault="00430335" w:rsidP="00763FA4">
      <w:pPr>
        <w:jc w:val="center"/>
        <w:rPr>
          <w:lang w:val="en-US" w:eastAsia="zh-CN"/>
        </w:rPr>
      </w:pPr>
      <w:r>
        <w:object w:dxaOrig="3111" w:dyaOrig="1921" w14:anchorId="7EC4F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2pt;height:115.2pt" o:ole="">
            <v:imagedata r:id="rId12" o:title=""/>
          </v:shape>
          <o:OLEObject Type="Embed" ProgID="Visio.Drawing.15" ShapeID="_x0000_i1025" DrawAspect="Content" ObjectID="_1792568906" r:id="rId13"/>
        </w:object>
      </w:r>
    </w:p>
    <w:p w14:paraId="7EC00799" w14:textId="4C762C18" w:rsidR="00C040B7" w:rsidRDefault="00C040B7" w:rsidP="00C040B7">
      <w:pPr>
        <w:jc w:val="center"/>
        <w:rPr>
          <w:b/>
          <w:bCs/>
        </w:rPr>
      </w:pPr>
      <w:bookmarkStart w:id="6" w:name="_Ref181516956"/>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06104A">
        <w:rPr>
          <w:b/>
          <w:bCs/>
          <w:noProof/>
        </w:rPr>
        <w:t>1</w:t>
      </w:r>
      <w:r w:rsidRPr="00FB2CB5">
        <w:rPr>
          <w:b/>
          <w:bCs/>
        </w:rPr>
        <w:fldChar w:fldCharType="end"/>
      </w:r>
      <w:bookmarkEnd w:id="6"/>
      <w:r w:rsidRPr="00FB2CB5">
        <w:rPr>
          <w:b/>
          <w:bCs/>
        </w:rPr>
        <w:t>:</w:t>
      </w:r>
      <w:r>
        <w:rPr>
          <w:b/>
          <w:bCs/>
        </w:rPr>
        <w:t xml:space="preserve"> Multiple offsets between LOs and </w:t>
      </w:r>
      <w:r w:rsidR="003016CB">
        <w:rPr>
          <w:b/>
          <w:bCs/>
        </w:rPr>
        <w:t>reference</w:t>
      </w:r>
      <w:r>
        <w:rPr>
          <w:b/>
          <w:bCs/>
        </w:rPr>
        <w:t xml:space="preserve"> PO</w:t>
      </w:r>
      <w:r w:rsidR="006F2A3E">
        <w:rPr>
          <w:b/>
          <w:bCs/>
        </w:rPr>
        <w:t>.</w:t>
      </w:r>
    </w:p>
    <w:p w14:paraId="7078BF91" w14:textId="77777777" w:rsidR="001F59F5" w:rsidRDefault="001F59F5" w:rsidP="00306644"/>
    <w:p w14:paraId="17423646" w14:textId="53EAC447" w:rsidR="00FA078E" w:rsidRDefault="00FA078E" w:rsidP="00306644">
      <w:r>
        <w:t>For multiple offsets, there is a</w:t>
      </w:r>
      <w:r w:rsidR="003F6D0A">
        <w:t>n</w:t>
      </w:r>
      <w:r>
        <w:t xml:space="preserve"> FFS on </w:t>
      </w:r>
      <w:r w:rsidRPr="00523F5A">
        <w:rPr>
          <w:rFonts w:ascii="Times" w:eastAsia="Batang" w:hAnsi="Times"/>
          <w:color w:val="13171F"/>
          <w:kern w:val="24"/>
          <w:lang w:eastAsia="zh-CN"/>
        </w:rPr>
        <w:t>how to choose the offset</w:t>
      </w:r>
      <w:r w:rsidR="003F6D0A">
        <w:rPr>
          <w:rFonts w:ascii="Times" w:eastAsia="Batang" w:hAnsi="Times"/>
          <w:color w:val="13171F"/>
          <w:kern w:val="24"/>
          <w:lang w:eastAsia="zh-CN"/>
        </w:rPr>
        <w:t xml:space="preserve"> for a UE</w:t>
      </w:r>
      <w:r>
        <w:rPr>
          <w:rFonts w:ascii="Times" w:eastAsia="Batang" w:hAnsi="Times"/>
          <w:color w:val="13171F"/>
          <w:kern w:val="24"/>
          <w:lang w:eastAsia="zh-CN"/>
        </w:rPr>
        <w:t>.</w:t>
      </w:r>
      <w:r w:rsidR="003F6D0A">
        <w:rPr>
          <w:rFonts w:ascii="Times" w:eastAsia="Batang" w:hAnsi="Times"/>
          <w:color w:val="13171F"/>
          <w:kern w:val="24"/>
          <w:lang w:eastAsia="zh-CN"/>
        </w:rPr>
        <w:t xml:space="preserve"> We think the offset should be naturally the smallest one that results in a gap between the LO and the UE’s PO larger than the UE</w:t>
      </w:r>
      <w:r w:rsidR="008D2E6B">
        <w:rPr>
          <w:rFonts w:ascii="Times" w:eastAsia="Batang" w:hAnsi="Times"/>
          <w:color w:val="13171F"/>
          <w:kern w:val="24"/>
          <w:lang w:eastAsia="zh-CN"/>
        </w:rPr>
        <w:t xml:space="preserve">’s wake-up delay capability. Otherwise, </w:t>
      </w:r>
      <w:r w:rsidR="00280317">
        <w:rPr>
          <w:rFonts w:ascii="Times" w:eastAsia="Batang" w:hAnsi="Times"/>
          <w:color w:val="13171F"/>
          <w:kern w:val="24"/>
          <w:lang w:eastAsia="zh-CN"/>
        </w:rPr>
        <w:t xml:space="preserve">there may not be a need to configure multiple offsets, e.g., all UEs monitor the same LO </w:t>
      </w:r>
      <w:r w:rsidR="00005725">
        <w:rPr>
          <w:rFonts w:ascii="Times" w:eastAsia="Batang" w:hAnsi="Times"/>
          <w:color w:val="13171F"/>
          <w:kern w:val="24"/>
          <w:lang w:eastAsia="zh-CN"/>
        </w:rPr>
        <w:t>based on</w:t>
      </w:r>
      <w:r w:rsidR="0098237B">
        <w:rPr>
          <w:rFonts w:ascii="Times" w:eastAsia="Batang" w:hAnsi="Times"/>
          <w:color w:val="13171F"/>
          <w:kern w:val="24"/>
          <w:lang w:eastAsia="zh-CN"/>
        </w:rPr>
        <w:t xml:space="preserve"> a single offset determined by</w:t>
      </w:r>
      <w:r w:rsidR="00005725">
        <w:rPr>
          <w:rFonts w:ascii="Times" w:eastAsia="Batang" w:hAnsi="Times"/>
          <w:color w:val="13171F"/>
          <w:kern w:val="24"/>
          <w:lang w:eastAsia="zh-CN"/>
        </w:rPr>
        <w:t xml:space="preserve"> the largest wake-up delay of these UEs.</w:t>
      </w:r>
    </w:p>
    <w:p w14:paraId="2D6565AA" w14:textId="270B50C5" w:rsidR="00FA078E" w:rsidRDefault="00BA457B" w:rsidP="00306644">
      <w:pPr>
        <w:rPr>
          <w:b/>
          <w:bCs/>
          <w:i/>
          <w:iCs/>
        </w:rPr>
      </w:pPr>
      <w:bookmarkStart w:id="7" w:name="p3"/>
      <w:r w:rsidRPr="00C50A82">
        <w:rPr>
          <w:b/>
          <w:bCs/>
          <w:i/>
          <w:iCs/>
        </w:rPr>
        <w:lastRenderedPageBreak/>
        <w:t xml:space="preserve">Proposal </w:t>
      </w:r>
      <w:r w:rsidRPr="00C50A82">
        <w:rPr>
          <w:b/>
          <w:bCs/>
          <w:i/>
          <w:iCs/>
        </w:rPr>
        <w:fldChar w:fldCharType="begin"/>
      </w:r>
      <w:r w:rsidRPr="00C50A82">
        <w:rPr>
          <w:b/>
          <w:bCs/>
          <w:i/>
          <w:iCs/>
        </w:rPr>
        <w:instrText xml:space="preserve"> SEQ Proposal \* ARABIC </w:instrText>
      </w:r>
      <w:r w:rsidRPr="00C50A82">
        <w:rPr>
          <w:b/>
          <w:bCs/>
          <w:i/>
          <w:iCs/>
        </w:rPr>
        <w:fldChar w:fldCharType="separate"/>
      </w:r>
      <w:r w:rsidR="00770155">
        <w:rPr>
          <w:b/>
          <w:bCs/>
          <w:i/>
          <w:iCs/>
          <w:noProof/>
        </w:rPr>
        <w:t>3</w:t>
      </w:r>
      <w:r w:rsidRPr="00C50A82">
        <w:rPr>
          <w:b/>
          <w:bCs/>
          <w:i/>
          <w:iCs/>
        </w:rPr>
        <w:fldChar w:fldCharType="end"/>
      </w:r>
      <w:r w:rsidRPr="00C50A82">
        <w:rPr>
          <w:b/>
          <w:bCs/>
          <w:i/>
          <w:iCs/>
        </w:rPr>
        <w:t>:</w:t>
      </w:r>
      <w:r>
        <w:rPr>
          <w:b/>
          <w:bCs/>
          <w:i/>
          <w:iCs/>
        </w:rPr>
        <w:t xml:space="preserve"> If RAN1 agrees </w:t>
      </w:r>
      <w:r w:rsidR="00E52D39">
        <w:rPr>
          <w:b/>
          <w:bCs/>
          <w:i/>
          <w:iCs/>
        </w:rPr>
        <w:t>to support</w:t>
      </w:r>
      <w:r>
        <w:rPr>
          <w:b/>
          <w:bCs/>
          <w:i/>
          <w:iCs/>
        </w:rPr>
        <w:t xml:space="preserve"> multiple offsets </w:t>
      </w:r>
      <w:r w:rsidR="004D736C">
        <w:rPr>
          <w:b/>
          <w:bCs/>
          <w:i/>
          <w:iCs/>
        </w:rPr>
        <w:t>between</w:t>
      </w:r>
      <w:r>
        <w:rPr>
          <w:b/>
          <w:bCs/>
          <w:i/>
          <w:iCs/>
        </w:rPr>
        <w:t xml:space="preserve"> LO </w:t>
      </w:r>
      <w:r w:rsidR="004D736C">
        <w:rPr>
          <w:b/>
          <w:bCs/>
          <w:i/>
          <w:iCs/>
        </w:rPr>
        <w:t>and reference</w:t>
      </w:r>
      <w:r>
        <w:rPr>
          <w:b/>
          <w:bCs/>
          <w:i/>
          <w:iCs/>
        </w:rPr>
        <w:t xml:space="preserve"> PO</w:t>
      </w:r>
      <w:r w:rsidR="004D736C">
        <w:rPr>
          <w:b/>
          <w:bCs/>
          <w:i/>
          <w:iCs/>
        </w:rPr>
        <w:t xml:space="preserve">/PF, </w:t>
      </w:r>
      <w:r w:rsidR="004D736C" w:rsidRPr="00763FA4">
        <w:rPr>
          <w:b/>
          <w:bCs/>
          <w:i/>
          <w:iCs/>
        </w:rPr>
        <w:t>the UE monitors the LO associated with the smallest offset that has a gap between the LO and the corresponding PO no less than the wake-up delay.</w:t>
      </w:r>
    </w:p>
    <w:bookmarkEnd w:id="7"/>
    <w:p w14:paraId="163908AD" w14:textId="122F6485" w:rsidR="001F59F5" w:rsidRDefault="001F59F5" w:rsidP="001F59F5">
      <w:r w:rsidRPr="000D67CD">
        <w:t xml:space="preserve">For </w:t>
      </w:r>
      <w:r w:rsidR="008C5751">
        <w:t xml:space="preserve">the </w:t>
      </w:r>
      <w:r w:rsidRPr="000D67CD">
        <w:t xml:space="preserve">single offset, when the configured offset does not satisfy the UE wake-up delay capability, the two options below were identified to determine the UE behaviour. </w:t>
      </w:r>
      <w:r>
        <w:t xml:space="preserve">Option 1-1 would assume that network should strive to configure the offset </w:t>
      </w:r>
      <w:r w:rsidR="009B117B">
        <w:t xml:space="preserve">large enough </w:t>
      </w:r>
      <w:r>
        <w:t xml:space="preserve">so that the UE can always monitor the LP-WUS before its PO. Option 1-2 is equivalent to multiple offsets in the sense that mapping from LO to PO is not the same for </w:t>
      </w:r>
      <w:r w:rsidR="00EF393B">
        <w:t xml:space="preserve">all </w:t>
      </w:r>
      <w:r>
        <w:t xml:space="preserve">UEs in the same PO. </w:t>
      </w:r>
      <w:r w:rsidRPr="000D67CD">
        <w:t xml:space="preserve">There is a potential issue with </w:t>
      </w:r>
      <w:r w:rsidR="00982E91">
        <w:t>O</w:t>
      </w:r>
      <w:r w:rsidRPr="000D67CD">
        <w:t xml:space="preserve">ption 1-2 </w:t>
      </w:r>
      <w:r>
        <w:t xml:space="preserve">as shown by </w:t>
      </w:r>
      <w:r w:rsidRPr="000D67CD">
        <w:fldChar w:fldCharType="begin"/>
      </w:r>
      <w:r w:rsidRPr="000D67CD">
        <w:instrText xml:space="preserve"> REF _Ref178676826 \h </w:instrText>
      </w:r>
      <w:r w:rsidRPr="00523F5A">
        <w:instrText xml:space="preserve"> \* MERGEFORMAT </w:instrText>
      </w:r>
      <w:r w:rsidRPr="000D67CD">
        <w:fldChar w:fldCharType="separate"/>
      </w:r>
      <w:r w:rsidRPr="00523F5A">
        <w:t xml:space="preserve">Figure </w:t>
      </w:r>
      <w:r w:rsidRPr="00523F5A">
        <w:rPr>
          <w:noProof/>
        </w:rPr>
        <w:t>2</w:t>
      </w:r>
      <w:r w:rsidRPr="000D67CD">
        <w:fldChar w:fldCharType="end"/>
      </w:r>
      <w:r>
        <w:t xml:space="preserve"> when</w:t>
      </w:r>
      <w:r w:rsidRPr="000D67CD">
        <w:t xml:space="preserve"> </w:t>
      </w:r>
      <w:r>
        <w:t>multiple</w:t>
      </w:r>
      <w:r w:rsidRPr="000D67CD">
        <w:t xml:space="preserve"> </w:t>
      </w:r>
      <w:r>
        <w:t xml:space="preserve">LP-WUS </w:t>
      </w:r>
      <w:r w:rsidRPr="000D67CD">
        <w:t>MOs</w:t>
      </w:r>
      <w:r>
        <w:t xml:space="preserve"> are configured for the UE, e.g.,</w:t>
      </w:r>
      <w:r w:rsidRPr="000D67CD">
        <w:t xml:space="preserve"> for multi-beam operation or repetitions</w:t>
      </w:r>
      <w:r>
        <w:t>. If gap between some of these MOs and the next PO is larger than the wake-up delay and gap between the other MOs and the next PO is smaller than the wake-up delay</w:t>
      </w:r>
      <w:r w:rsidRPr="000D67CD">
        <w:t>,</w:t>
      </w:r>
      <w:r>
        <w:t xml:space="preserve"> the UE may monitor either of the POs in two different </w:t>
      </w:r>
      <w:proofErr w:type="spellStart"/>
      <w:r>
        <w:t>iDRX</w:t>
      </w:r>
      <w:proofErr w:type="spellEnd"/>
      <w:r>
        <w:t xml:space="preserve"> cycles depending on in which MO its LP-WUS is detected. This requires the </w:t>
      </w:r>
      <w:proofErr w:type="spellStart"/>
      <w:r>
        <w:t>gNB</w:t>
      </w:r>
      <w:proofErr w:type="spellEnd"/>
      <w:r>
        <w:t xml:space="preserve"> to transmit </w:t>
      </w:r>
      <w:r w:rsidR="006401E3">
        <w:t xml:space="preserve">the UE’s </w:t>
      </w:r>
      <w:r>
        <w:t xml:space="preserve">LP-WUS in two LOs associated with the two </w:t>
      </w:r>
      <w:proofErr w:type="spellStart"/>
      <w:r>
        <w:t>iDRX</w:t>
      </w:r>
      <w:proofErr w:type="spellEnd"/>
      <w:r>
        <w:t xml:space="preserve"> cycles. To avoid this issue, network needs to ensure that all MOs of the LO are either before or after the offset equal to the wake-up delay for </w:t>
      </w:r>
      <w:r w:rsidR="004D6BD5">
        <w:t>any</w:t>
      </w:r>
      <w:r>
        <w:t xml:space="preserve"> UE.</w:t>
      </w:r>
    </w:p>
    <w:p w14:paraId="250E8122" w14:textId="77777777" w:rsidR="001F59F5" w:rsidRPr="00523F5A" w:rsidRDefault="001F59F5" w:rsidP="001F59F5">
      <w:pPr>
        <w:pStyle w:val="ListParagraph"/>
        <w:numPr>
          <w:ilvl w:val="0"/>
          <w:numId w:val="43"/>
        </w:numPr>
        <w:overflowPunct/>
        <w:autoSpaceDE/>
        <w:autoSpaceDN/>
        <w:adjustRightInd/>
        <w:spacing w:after="0"/>
        <w:contextualSpacing w:val="0"/>
        <w:textAlignment w:val="auto"/>
      </w:pPr>
      <w:r w:rsidRPr="00523F5A">
        <w:t>Option 1-1: the UE follows the legacy paging monitoring procedure.</w:t>
      </w:r>
    </w:p>
    <w:p w14:paraId="387CB63E" w14:textId="77777777" w:rsidR="001F59F5" w:rsidRPr="00523F5A" w:rsidRDefault="001F59F5" w:rsidP="001F59F5">
      <w:pPr>
        <w:pStyle w:val="ListParagraph"/>
        <w:numPr>
          <w:ilvl w:val="0"/>
          <w:numId w:val="43"/>
        </w:numPr>
        <w:overflowPunct/>
        <w:autoSpaceDE/>
        <w:autoSpaceDN/>
        <w:adjustRightInd/>
        <w:spacing w:after="0"/>
        <w:contextualSpacing w:val="0"/>
        <w:textAlignment w:val="auto"/>
      </w:pPr>
      <w:r w:rsidRPr="00523F5A">
        <w:t>Option 1-2: the UE monitors LP-WUS. If it receives a wake-up indication in a LP-WUS, it monitors the first PO after its reported wake-up delay.</w:t>
      </w:r>
    </w:p>
    <w:p w14:paraId="2368278A" w14:textId="77777777" w:rsidR="001F59F5" w:rsidRPr="00523F5A" w:rsidRDefault="001F59F5" w:rsidP="001F59F5">
      <w:pPr>
        <w:spacing w:after="0"/>
        <w:rPr>
          <w:lang w:val="en-US"/>
        </w:rPr>
      </w:pPr>
    </w:p>
    <w:p w14:paraId="2024992C" w14:textId="0BCD0D3B" w:rsidR="003C1CA8" w:rsidRPr="00763FA4" w:rsidRDefault="003C1CA8" w:rsidP="003C1CA8">
      <w:r w:rsidRPr="00763FA4">
        <w:t xml:space="preserve">For </w:t>
      </w:r>
      <w:r>
        <w:t xml:space="preserve">multiple offsets, Option </w:t>
      </w:r>
      <w:r w:rsidR="00680F74">
        <w:t xml:space="preserve">2B-2 is </w:t>
      </w:r>
      <w:proofErr w:type="gramStart"/>
      <w:r w:rsidR="00680F74">
        <w:t>similar to</w:t>
      </w:r>
      <w:proofErr w:type="gramEnd"/>
      <w:r w:rsidR="00680F74">
        <w:t xml:space="preserve"> Option 1-</w:t>
      </w:r>
      <w:r w:rsidR="00F529B5">
        <w:t>2</w:t>
      </w:r>
      <w:r w:rsidR="001F0729">
        <w:t xml:space="preserve"> and has the same issue as shown by </w:t>
      </w:r>
      <w:r w:rsidR="001F0729" w:rsidRPr="000D67CD">
        <w:fldChar w:fldCharType="begin"/>
      </w:r>
      <w:r w:rsidR="001F0729" w:rsidRPr="000D67CD">
        <w:instrText xml:space="preserve"> REF _Ref178676826 \h </w:instrText>
      </w:r>
      <w:r w:rsidR="001F0729" w:rsidRPr="00523F5A">
        <w:instrText xml:space="preserve"> \* MERGEFORMAT </w:instrText>
      </w:r>
      <w:r w:rsidR="001F0729" w:rsidRPr="000D67CD">
        <w:fldChar w:fldCharType="separate"/>
      </w:r>
      <w:r w:rsidR="001F0729" w:rsidRPr="00523F5A">
        <w:t xml:space="preserve">Figure </w:t>
      </w:r>
      <w:r w:rsidR="001F0729" w:rsidRPr="00523F5A">
        <w:rPr>
          <w:noProof/>
        </w:rPr>
        <w:t>2</w:t>
      </w:r>
      <w:r w:rsidR="001F0729" w:rsidRPr="000D67CD">
        <w:fldChar w:fldCharType="end"/>
      </w:r>
      <w:r w:rsidR="00F529B5">
        <w:t xml:space="preserve">. </w:t>
      </w:r>
      <w:r w:rsidR="000464BC">
        <w:t xml:space="preserve">However, network can </w:t>
      </w:r>
      <w:r w:rsidR="006035D1">
        <w:t xml:space="preserve">explicitly </w:t>
      </w:r>
      <w:r w:rsidR="000464BC">
        <w:t xml:space="preserve">configure additional offset(s) to avoid </w:t>
      </w:r>
      <w:r w:rsidR="00AF3401">
        <w:t xml:space="preserve">the issue. </w:t>
      </w:r>
      <w:r w:rsidR="00926375">
        <w:t xml:space="preserve">For this reason, we think there is no </w:t>
      </w:r>
      <w:r w:rsidR="0043716B">
        <w:t xml:space="preserve">strong </w:t>
      </w:r>
      <w:r w:rsidR="00926375">
        <w:t>need to consider Option 2B-2.</w:t>
      </w:r>
    </w:p>
    <w:p w14:paraId="6DC1A9C1" w14:textId="77EEA9C6" w:rsidR="001F59F5" w:rsidRDefault="001F59F5" w:rsidP="001F59F5">
      <w:pPr>
        <w:rPr>
          <w:b/>
          <w:bCs/>
          <w:i/>
          <w:iCs/>
        </w:rPr>
      </w:pPr>
      <w:bookmarkStart w:id="8" w:name="o3"/>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770155">
        <w:rPr>
          <w:b/>
          <w:bCs/>
          <w:i/>
          <w:iCs/>
          <w:noProof/>
        </w:rPr>
        <w:t>3</w:t>
      </w:r>
      <w:r w:rsidRPr="00F64EC3">
        <w:rPr>
          <w:b/>
          <w:bCs/>
          <w:i/>
          <w:iCs/>
        </w:rPr>
        <w:fldChar w:fldCharType="end"/>
      </w:r>
      <w:r>
        <w:rPr>
          <w:b/>
          <w:bCs/>
          <w:i/>
          <w:iCs/>
        </w:rPr>
        <w:t xml:space="preserve">: For a single offset between LO and reference PO/PF, Option 1-2 is equivalent to multiple offsets in the sense that UEs of different wake-up delay capabilities assume different LO to PO mapping relationships. To avoid repeatedly transmitting the same LP-WUS in two </w:t>
      </w:r>
      <w:proofErr w:type="spellStart"/>
      <w:r>
        <w:rPr>
          <w:b/>
          <w:bCs/>
          <w:i/>
          <w:iCs/>
        </w:rPr>
        <w:t>iDRX</w:t>
      </w:r>
      <w:proofErr w:type="spellEnd"/>
      <w:r>
        <w:rPr>
          <w:b/>
          <w:bCs/>
          <w:i/>
          <w:iCs/>
        </w:rPr>
        <w:t xml:space="preserve"> cycles, network needs to configure </w:t>
      </w:r>
      <w:r w:rsidRPr="00523F5A">
        <w:rPr>
          <w:b/>
          <w:bCs/>
          <w:i/>
          <w:iCs/>
        </w:rPr>
        <w:t xml:space="preserve">all MOs of the LO either before or after the offset equal to the wake-up delay for </w:t>
      </w:r>
      <w:r w:rsidR="00B47A6B">
        <w:rPr>
          <w:b/>
          <w:bCs/>
          <w:i/>
          <w:iCs/>
        </w:rPr>
        <w:t>any</w:t>
      </w:r>
      <w:r w:rsidRPr="00523F5A">
        <w:rPr>
          <w:b/>
          <w:bCs/>
          <w:i/>
          <w:iCs/>
        </w:rPr>
        <w:t xml:space="preserve"> UE</w:t>
      </w:r>
    </w:p>
    <w:p w14:paraId="21252FDC" w14:textId="67E3D2BA" w:rsidR="008E2C11" w:rsidRPr="00763FA4" w:rsidRDefault="008E2C11" w:rsidP="00763FA4">
      <w:pPr>
        <w:pStyle w:val="ListParagraph"/>
        <w:numPr>
          <w:ilvl w:val="0"/>
          <w:numId w:val="59"/>
        </w:numPr>
        <w:rPr>
          <w:b/>
          <w:bCs/>
          <w:i/>
          <w:iCs/>
        </w:rPr>
      </w:pPr>
      <w:r>
        <w:rPr>
          <w:b/>
          <w:bCs/>
          <w:i/>
          <w:iCs/>
        </w:rPr>
        <w:t xml:space="preserve">Option 2B-2 for multiple offsets has </w:t>
      </w:r>
      <w:r w:rsidR="00E770E9">
        <w:rPr>
          <w:b/>
          <w:bCs/>
          <w:i/>
          <w:iCs/>
        </w:rPr>
        <w:t>the same</w:t>
      </w:r>
      <w:r>
        <w:rPr>
          <w:b/>
          <w:bCs/>
          <w:i/>
          <w:iCs/>
        </w:rPr>
        <w:t xml:space="preserve"> issue.</w:t>
      </w:r>
    </w:p>
    <w:p w14:paraId="399A3C09" w14:textId="0A57EE06" w:rsidR="001F59F5" w:rsidRDefault="00E65C29" w:rsidP="001F59F5">
      <w:pPr>
        <w:rPr>
          <w:b/>
          <w:bCs/>
          <w:i/>
          <w:iCs/>
        </w:rPr>
      </w:pPr>
      <w:bookmarkStart w:id="9" w:name="p4"/>
      <w:bookmarkEnd w:id="8"/>
      <w:r w:rsidRPr="00C50A82">
        <w:rPr>
          <w:b/>
          <w:bCs/>
          <w:i/>
          <w:iCs/>
        </w:rPr>
        <w:t xml:space="preserve">Proposal </w:t>
      </w:r>
      <w:r w:rsidRPr="00C50A82">
        <w:rPr>
          <w:b/>
          <w:bCs/>
          <w:i/>
          <w:iCs/>
        </w:rPr>
        <w:fldChar w:fldCharType="begin"/>
      </w:r>
      <w:r w:rsidRPr="00C50A82">
        <w:rPr>
          <w:b/>
          <w:bCs/>
          <w:i/>
          <w:iCs/>
        </w:rPr>
        <w:instrText xml:space="preserve"> SEQ Proposal \* ARABIC </w:instrText>
      </w:r>
      <w:r w:rsidRPr="00C50A82">
        <w:rPr>
          <w:b/>
          <w:bCs/>
          <w:i/>
          <w:iCs/>
        </w:rPr>
        <w:fldChar w:fldCharType="separate"/>
      </w:r>
      <w:r w:rsidR="001A73E7">
        <w:rPr>
          <w:b/>
          <w:bCs/>
          <w:i/>
          <w:iCs/>
          <w:noProof/>
        </w:rPr>
        <w:t>4</w:t>
      </w:r>
      <w:r w:rsidRPr="00C50A82">
        <w:rPr>
          <w:b/>
          <w:bCs/>
          <w:i/>
          <w:iCs/>
        </w:rPr>
        <w:fldChar w:fldCharType="end"/>
      </w:r>
      <w:r w:rsidRPr="00C50A82">
        <w:rPr>
          <w:b/>
          <w:bCs/>
          <w:i/>
          <w:iCs/>
        </w:rPr>
        <w:t>:</w:t>
      </w:r>
      <w:r>
        <w:rPr>
          <w:b/>
          <w:bCs/>
          <w:i/>
          <w:iCs/>
        </w:rPr>
        <w:t xml:space="preserve"> Do not further consider Option </w:t>
      </w:r>
      <w:r w:rsidR="00AA11B7">
        <w:rPr>
          <w:b/>
          <w:bCs/>
          <w:i/>
          <w:iCs/>
        </w:rPr>
        <w:t>2B</w:t>
      </w:r>
      <w:r>
        <w:rPr>
          <w:b/>
          <w:bCs/>
          <w:i/>
          <w:iCs/>
        </w:rPr>
        <w:t>-2 for multiple offsets</w:t>
      </w:r>
      <w:r w:rsidR="00240A71">
        <w:rPr>
          <w:b/>
          <w:bCs/>
          <w:i/>
          <w:iCs/>
        </w:rPr>
        <w:t xml:space="preserve"> between LO and reference PO/PF.</w:t>
      </w:r>
    </w:p>
    <w:bookmarkEnd w:id="9"/>
    <w:p w14:paraId="3E3C1220" w14:textId="77777777" w:rsidR="00444C7D" w:rsidRPr="00AB15E2" w:rsidRDefault="00444C7D" w:rsidP="001F59F5"/>
    <w:p w14:paraId="6CFE06E6" w14:textId="77777777" w:rsidR="001F59F5" w:rsidRDefault="001F59F5" w:rsidP="001F59F5">
      <w:pPr>
        <w:jc w:val="center"/>
        <w:rPr>
          <w:i/>
          <w:iCs/>
        </w:rPr>
      </w:pPr>
      <w:r w:rsidRPr="009D1F55">
        <w:rPr>
          <w:i/>
          <w:iCs/>
        </w:rPr>
        <w:object w:dxaOrig="10036" w:dyaOrig="1786" w14:anchorId="070CEEFD">
          <v:shape id="_x0000_i1026" type="#_x0000_t75" style="width:374.4pt;height:64.8pt" o:ole="">
            <v:imagedata r:id="rId14" o:title=""/>
          </v:shape>
          <o:OLEObject Type="Embed" ProgID="Visio.Drawing.15" ShapeID="_x0000_i1026" DrawAspect="Content" ObjectID="_1792568907" r:id="rId15"/>
        </w:object>
      </w:r>
    </w:p>
    <w:p w14:paraId="685B9964" w14:textId="6DAB8D4D" w:rsidR="001F59F5" w:rsidRDefault="001F59F5" w:rsidP="001F59F5">
      <w:pPr>
        <w:jc w:val="center"/>
        <w:rPr>
          <w:b/>
          <w:bCs/>
        </w:rPr>
      </w:pPr>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867753">
        <w:rPr>
          <w:b/>
          <w:bCs/>
          <w:noProof/>
        </w:rPr>
        <w:t>2</w:t>
      </w:r>
      <w:r w:rsidRPr="00FB2CB5">
        <w:rPr>
          <w:b/>
          <w:bCs/>
        </w:rPr>
        <w:fldChar w:fldCharType="end"/>
      </w:r>
      <w:r w:rsidRPr="00FB2CB5">
        <w:rPr>
          <w:b/>
          <w:bCs/>
        </w:rPr>
        <w:t>:</w:t>
      </w:r>
      <w:r>
        <w:rPr>
          <w:b/>
          <w:bCs/>
        </w:rPr>
        <w:t xml:space="preserve"> </w:t>
      </w:r>
      <w:r w:rsidR="0066231D">
        <w:rPr>
          <w:b/>
          <w:bCs/>
        </w:rPr>
        <w:t>Issue</w:t>
      </w:r>
      <w:r>
        <w:rPr>
          <w:b/>
          <w:bCs/>
        </w:rPr>
        <w:t xml:space="preserve"> with </w:t>
      </w:r>
      <w:r w:rsidR="0066231D">
        <w:rPr>
          <w:b/>
          <w:bCs/>
        </w:rPr>
        <w:t>Option 1-2 and 2B-2</w:t>
      </w:r>
      <w:r w:rsidR="00867753">
        <w:rPr>
          <w:b/>
          <w:bCs/>
        </w:rPr>
        <w:t>.</w:t>
      </w:r>
    </w:p>
    <w:p w14:paraId="06A72320" w14:textId="77777777" w:rsidR="001F59F5" w:rsidRDefault="001F59F5" w:rsidP="00306644"/>
    <w:p w14:paraId="3CC4D44D" w14:textId="6BD605BE" w:rsidR="00A57CFB" w:rsidRPr="00523F5A" w:rsidRDefault="00A57CFB" w:rsidP="00A57CFB">
      <w:pPr>
        <w:pStyle w:val="Heading2a"/>
        <w:ind w:left="720" w:hanging="720"/>
        <w:rPr>
          <w:lang w:val="en-US"/>
        </w:rPr>
      </w:pPr>
      <w:r>
        <w:rPr>
          <w:rFonts w:eastAsia="DengXian"/>
          <w:lang w:val="en-US" w:eastAsia="zh-CN"/>
        </w:rPr>
        <w:t xml:space="preserve">LO </w:t>
      </w:r>
      <w:r w:rsidR="00C45D0B">
        <w:rPr>
          <w:rFonts w:eastAsia="DengXian"/>
          <w:lang w:val="en-US" w:eastAsia="zh-CN"/>
        </w:rPr>
        <w:t>structure</w:t>
      </w:r>
    </w:p>
    <w:p w14:paraId="3FD0D586" w14:textId="4297BD05" w:rsidR="00A57CFB" w:rsidRDefault="00A309F8" w:rsidP="00EC4077">
      <w:r>
        <w:t xml:space="preserve">In RAN1 #118bis, two options were </w:t>
      </w:r>
      <w:r w:rsidR="00D66AB0">
        <w:t>discussed</w:t>
      </w:r>
      <w:r w:rsidR="00EE349F">
        <w:t xml:space="preserve"> in the following agreement</w:t>
      </w:r>
      <w:r>
        <w:t xml:space="preserve"> for the structure of LO. </w:t>
      </w:r>
    </w:p>
    <w:tbl>
      <w:tblPr>
        <w:tblStyle w:val="TableGrid"/>
        <w:tblW w:w="0" w:type="auto"/>
        <w:tblLook w:val="04A0" w:firstRow="1" w:lastRow="0" w:firstColumn="1" w:lastColumn="0" w:noHBand="0" w:noVBand="1"/>
      </w:tblPr>
      <w:tblGrid>
        <w:gridCol w:w="9621"/>
      </w:tblGrid>
      <w:tr w:rsidR="008A4B9E" w:rsidRPr="008A4B9E" w14:paraId="56E26A97" w14:textId="77777777" w:rsidTr="008A4B9E">
        <w:tc>
          <w:tcPr>
            <w:tcW w:w="9621" w:type="dxa"/>
          </w:tcPr>
          <w:p w14:paraId="76FDB010" w14:textId="7177FFED" w:rsidR="008A4B9E" w:rsidRPr="00763FA4" w:rsidRDefault="00A309F8" w:rsidP="008A4B9E">
            <w:pPr>
              <w:spacing w:after="0"/>
              <w:rPr>
                <w:lang w:val="en-US" w:eastAsia="zh-CN"/>
              </w:rPr>
            </w:pPr>
            <w:r>
              <w:rPr>
                <w:rFonts w:eastAsia="DengXian"/>
                <w:color w:val="13171F"/>
                <w:kern w:val="24"/>
                <w:highlight w:val="green"/>
                <w:lang w:val="en-US" w:eastAsia="zh-CN"/>
              </w:rPr>
              <w:t>Agreement</w:t>
            </w:r>
          </w:p>
          <w:p w14:paraId="7D585616" w14:textId="77777777" w:rsidR="008A4B9E" w:rsidRPr="00763FA4" w:rsidRDefault="008A4B9E" w:rsidP="008A4B9E">
            <w:pPr>
              <w:spacing w:after="0"/>
              <w:rPr>
                <w:lang w:val="en-US" w:eastAsia="zh-CN"/>
              </w:rPr>
            </w:pPr>
            <w:r w:rsidRPr="00763FA4">
              <w:rPr>
                <w:rFonts w:eastAsia="DengXian"/>
                <w:color w:val="13171F"/>
                <w:kern w:val="24"/>
                <w:lang w:val="en-US" w:eastAsia="zh-CN"/>
              </w:rPr>
              <w:t>When K (K&gt;1) LP-WUS MOs are configured for each beam in an LO, down select between</w:t>
            </w:r>
          </w:p>
          <w:p w14:paraId="40EB88FF" w14:textId="77777777" w:rsidR="008A4B9E" w:rsidRPr="00763FA4" w:rsidRDefault="008A4B9E" w:rsidP="00763FA4">
            <w:pPr>
              <w:numPr>
                <w:ilvl w:val="0"/>
                <w:numId w:val="57"/>
              </w:numPr>
              <w:spacing w:after="0"/>
              <w:ind w:left="504"/>
              <w:contextualSpacing/>
              <w:jc w:val="both"/>
              <w:rPr>
                <w:lang w:val="en-US" w:eastAsia="zh-CN"/>
              </w:rPr>
            </w:pPr>
            <w:r w:rsidRPr="00763FA4">
              <w:rPr>
                <w:rFonts w:eastAsia="DengXian"/>
                <w:color w:val="13171F"/>
                <w:kern w:val="24"/>
                <w:lang w:val="en-US" w:eastAsia="zh-CN"/>
              </w:rPr>
              <w:t xml:space="preserve">Option A: K LP-WUS MOs for a beam are divided into M (M &gt;=1) groups of </w:t>
            </w:r>
            <w:proofErr w:type="gramStart"/>
            <w:r w:rsidRPr="00763FA4">
              <w:rPr>
                <w:rFonts w:eastAsia="DengXian"/>
                <w:color w:val="13171F"/>
                <w:kern w:val="24"/>
                <w:lang w:val="en-US" w:eastAsia="zh-CN"/>
              </w:rPr>
              <w:t>R</w:t>
            </w:r>
            <w:proofErr w:type="gramEnd"/>
            <w:r w:rsidRPr="00763FA4">
              <w:rPr>
                <w:rFonts w:eastAsia="DengXian"/>
                <w:color w:val="13171F"/>
                <w:kern w:val="24"/>
                <w:lang w:val="en-US" w:eastAsia="zh-CN"/>
              </w:rPr>
              <w:t xml:space="preserve"> LP-WUS </w:t>
            </w:r>
            <w:proofErr w:type="spellStart"/>
            <w:r w:rsidRPr="00763FA4">
              <w:rPr>
                <w:rFonts w:eastAsia="DengXian"/>
                <w:color w:val="13171F"/>
                <w:kern w:val="24"/>
                <w:lang w:val="en-US" w:eastAsia="zh-CN"/>
              </w:rPr>
              <w:t>MOs.</w:t>
            </w:r>
            <w:proofErr w:type="spellEnd"/>
            <w:r w:rsidRPr="00763FA4">
              <w:rPr>
                <w:rFonts w:eastAsia="DengXian"/>
                <w:color w:val="13171F"/>
                <w:kern w:val="24"/>
                <w:lang w:val="en-US" w:eastAsia="zh-CN"/>
              </w:rPr>
              <w:t xml:space="preserve"> A UE monitors all or some of the MO(s) within the K LP-WUS </w:t>
            </w:r>
            <w:proofErr w:type="spellStart"/>
            <w:r w:rsidRPr="00763FA4">
              <w:rPr>
                <w:rFonts w:eastAsia="DengXian"/>
                <w:color w:val="13171F"/>
                <w:kern w:val="24"/>
                <w:lang w:val="en-US" w:eastAsia="zh-CN"/>
              </w:rPr>
              <w:t>MOs.</w:t>
            </w:r>
            <w:proofErr w:type="spellEnd"/>
          </w:p>
          <w:p w14:paraId="26F373FB" w14:textId="77777777" w:rsidR="008A4B9E" w:rsidRPr="00763FA4" w:rsidRDefault="008A4B9E" w:rsidP="00763FA4">
            <w:pPr>
              <w:numPr>
                <w:ilvl w:val="1"/>
                <w:numId w:val="58"/>
              </w:numPr>
              <w:spacing w:after="0"/>
              <w:ind w:left="792"/>
              <w:contextualSpacing/>
              <w:rPr>
                <w:lang w:val="en-US" w:eastAsia="zh-CN"/>
              </w:rPr>
            </w:pPr>
            <w:r w:rsidRPr="00763FA4">
              <w:rPr>
                <w:rFonts w:eastAsia="Batang"/>
                <w:color w:val="13171F"/>
                <w:kern w:val="24"/>
                <w:lang w:eastAsia="zh-CN"/>
              </w:rPr>
              <w:t xml:space="preserve">For </w:t>
            </w:r>
            <w:r w:rsidRPr="00763FA4">
              <w:rPr>
                <w:rFonts w:ascii="Times" w:eastAsia="Batang" w:hAnsi="Times"/>
                <w:color w:val="13171F"/>
                <w:kern w:val="24"/>
                <w:lang w:eastAsia="zh-CN"/>
              </w:rPr>
              <w:t>each</w:t>
            </w:r>
            <w:r w:rsidRPr="00763FA4">
              <w:rPr>
                <w:rFonts w:eastAsia="Batang"/>
                <w:color w:val="13171F"/>
                <w:kern w:val="24"/>
                <w:lang w:eastAsia="zh-CN"/>
              </w:rPr>
              <w:t xml:space="preserve"> group of </w:t>
            </w:r>
            <w:proofErr w:type="gramStart"/>
            <w:r w:rsidRPr="00763FA4">
              <w:rPr>
                <w:rFonts w:eastAsia="Batang"/>
                <w:color w:val="13171F"/>
                <w:kern w:val="24"/>
                <w:lang w:eastAsia="zh-CN"/>
              </w:rPr>
              <w:t>R</w:t>
            </w:r>
            <w:proofErr w:type="gramEnd"/>
            <w:r w:rsidRPr="00763FA4">
              <w:rPr>
                <w:rFonts w:eastAsia="Batang"/>
                <w:color w:val="13171F"/>
                <w:kern w:val="24"/>
                <w:lang w:eastAsia="zh-CN"/>
              </w:rPr>
              <w:t xml:space="preserve"> LP-WUS MOs, the same LP-WUS information is transmitted.</w:t>
            </w:r>
          </w:p>
          <w:p w14:paraId="64B539C0" w14:textId="77777777" w:rsidR="008A4B9E" w:rsidRPr="00763FA4" w:rsidRDefault="008A4B9E" w:rsidP="00763FA4">
            <w:pPr>
              <w:numPr>
                <w:ilvl w:val="2"/>
                <w:numId w:val="58"/>
              </w:numPr>
              <w:spacing w:after="0"/>
              <w:ind w:left="1080"/>
              <w:contextualSpacing/>
              <w:rPr>
                <w:lang w:val="en-US" w:eastAsia="zh-CN"/>
              </w:rPr>
            </w:pPr>
            <w:r w:rsidRPr="00763FA4">
              <w:rPr>
                <w:rFonts w:eastAsia="Batang"/>
                <w:color w:val="13171F"/>
                <w:kern w:val="24"/>
                <w:lang w:eastAsia="zh-CN"/>
              </w:rPr>
              <w:t>FFS how the same LP-WUS information is transmitted in the R LP-WUS MOs</w:t>
            </w:r>
          </w:p>
          <w:p w14:paraId="1775653A" w14:textId="77777777" w:rsidR="008A4B9E" w:rsidRPr="00763FA4" w:rsidRDefault="008A4B9E" w:rsidP="00763FA4">
            <w:pPr>
              <w:numPr>
                <w:ilvl w:val="1"/>
                <w:numId w:val="58"/>
              </w:numPr>
              <w:spacing w:after="0"/>
              <w:ind w:left="792"/>
              <w:contextualSpacing/>
              <w:rPr>
                <w:lang w:val="en-US" w:eastAsia="zh-CN"/>
              </w:rPr>
            </w:pPr>
            <w:r w:rsidRPr="00763FA4">
              <w:rPr>
                <w:rFonts w:ascii="Times" w:eastAsia="Batang" w:hAnsi="Times"/>
                <w:color w:val="13171F"/>
                <w:kern w:val="24"/>
                <w:lang w:eastAsia="zh-CN"/>
              </w:rPr>
              <w:t>Different</w:t>
            </w:r>
            <w:r w:rsidRPr="00763FA4">
              <w:rPr>
                <w:rFonts w:eastAsia="Batang"/>
                <w:color w:val="13171F"/>
                <w:kern w:val="24"/>
                <w:lang w:eastAsia="zh-CN"/>
              </w:rPr>
              <w:t xml:space="preserve"> LP-WUS information can be transmitted in different groups of </w:t>
            </w:r>
            <w:proofErr w:type="gramStart"/>
            <w:r w:rsidRPr="00763FA4">
              <w:rPr>
                <w:rFonts w:eastAsia="Batang"/>
                <w:color w:val="13171F"/>
                <w:kern w:val="24"/>
                <w:lang w:eastAsia="zh-CN"/>
              </w:rPr>
              <w:t>R</w:t>
            </w:r>
            <w:proofErr w:type="gramEnd"/>
            <w:r w:rsidRPr="00763FA4">
              <w:rPr>
                <w:rFonts w:eastAsia="Batang"/>
                <w:color w:val="13171F"/>
                <w:kern w:val="24"/>
                <w:lang w:eastAsia="zh-CN"/>
              </w:rPr>
              <w:t xml:space="preserve"> LP-WUS </w:t>
            </w:r>
            <w:proofErr w:type="spellStart"/>
            <w:r w:rsidRPr="00763FA4">
              <w:rPr>
                <w:rFonts w:eastAsia="Batang"/>
                <w:color w:val="13171F"/>
                <w:kern w:val="24"/>
                <w:lang w:eastAsia="zh-CN"/>
              </w:rPr>
              <w:t>MOs.</w:t>
            </w:r>
            <w:proofErr w:type="spellEnd"/>
          </w:p>
          <w:p w14:paraId="0DB919D2" w14:textId="77777777" w:rsidR="008A4B9E" w:rsidRPr="00763FA4" w:rsidRDefault="008A4B9E" w:rsidP="00763FA4">
            <w:pPr>
              <w:numPr>
                <w:ilvl w:val="1"/>
                <w:numId w:val="58"/>
              </w:numPr>
              <w:spacing w:after="0"/>
              <w:ind w:left="792"/>
              <w:contextualSpacing/>
              <w:rPr>
                <w:rFonts w:ascii="Times" w:eastAsia="Batang" w:hAnsi="Times"/>
                <w:color w:val="13171F"/>
                <w:kern w:val="24"/>
                <w:lang w:eastAsia="zh-CN"/>
              </w:rPr>
            </w:pPr>
            <w:r w:rsidRPr="00763FA4">
              <w:rPr>
                <w:rFonts w:ascii="Times" w:eastAsia="Batang" w:hAnsi="Times"/>
                <w:color w:val="13171F"/>
                <w:kern w:val="24"/>
                <w:lang w:eastAsia="zh-CN"/>
              </w:rPr>
              <w:t>M = 1 and M &gt; 1 is supported.</w:t>
            </w:r>
          </w:p>
          <w:p w14:paraId="1120462A" w14:textId="77777777" w:rsidR="008A4B9E" w:rsidRPr="00763FA4" w:rsidRDefault="008A4B9E" w:rsidP="00763FA4">
            <w:pPr>
              <w:numPr>
                <w:ilvl w:val="1"/>
                <w:numId w:val="58"/>
              </w:numPr>
              <w:spacing w:after="0"/>
              <w:ind w:left="792"/>
              <w:contextualSpacing/>
              <w:rPr>
                <w:rFonts w:ascii="Times" w:eastAsia="Batang" w:hAnsi="Times"/>
                <w:color w:val="13171F"/>
                <w:kern w:val="24"/>
                <w:lang w:eastAsia="zh-CN"/>
              </w:rPr>
            </w:pPr>
            <w:r w:rsidRPr="00763FA4">
              <w:rPr>
                <w:rFonts w:ascii="Times" w:eastAsia="Batang" w:hAnsi="Times"/>
                <w:color w:val="13171F"/>
                <w:kern w:val="24"/>
                <w:lang w:eastAsia="zh-CN"/>
              </w:rPr>
              <w:t xml:space="preserve">FFS: detailed UE monitoring </w:t>
            </w:r>
            <w:proofErr w:type="spellStart"/>
            <w:r w:rsidRPr="00763FA4">
              <w:rPr>
                <w:rFonts w:ascii="Times" w:eastAsia="Batang" w:hAnsi="Times"/>
                <w:color w:val="13171F"/>
                <w:kern w:val="24"/>
                <w:lang w:eastAsia="zh-CN"/>
              </w:rPr>
              <w:t>behavior</w:t>
            </w:r>
            <w:proofErr w:type="spellEnd"/>
          </w:p>
          <w:p w14:paraId="1E306791" w14:textId="77777777" w:rsidR="008A4B9E" w:rsidRPr="00763FA4" w:rsidRDefault="008A4B9E" w:rsidP="00763FA4">
            <w:pPr>
              <w:numPr>
                <w:ilvl w:val="1"/>
                <w:numId w:val="58"/>
              </w:numPr>
              <w:spacing w:after="0"/>
              <w:ind w:left="792"/>
              <w:contextualSpacing/>
              <w:rPr>
                <w:rFonts w:ascii="Times" w:eastAsia="Batang" w:hAnsi="Times"/>
                <w:color w:val="13171F"/>
                <w:kern w:val="24"/>
                <w:lang w:eastAsia="zh-CN"/>
              </w:rPr>
            </w:pPr>
            <w:r w:rsidRPr="00763FA4">
              <w:rPr>
                <w:rFonts w:ascii="Times" w:eastAsia="Batang" w:hAnsi="Times"/>
                <w:color w:val="13171F"/>
                <w:kern w:val="24"/>
                <w:lang w:eastAsia="zh-CN"/>
              </w:rPr>
              <w:t>FFS R=1 or R&gt;= 1</w:t>
            </w:r>
          </w:p>
          <w:p w14:paraId="4201E2E4" w14:textId="77777777" w:rsidR="008A4B9E" w:rsidRPr="00763FA4" w:rsidRDefault="008A4B9E" w:rsidP="00727E97">
            <w:pPr>
              <w:numPr>
                <w:ilvl w:val="0"/>
                <w:numId w:val="57"/>
              </w:numPr>
              <w:spacing w:after="0"/>
              <w:ind w:left="504"/>
              <w:contextualSpacing/>
              <w:jc w:val="both"/>
              <w:rPr>
                <w:lang w:val="en-US" w:eastAsia="zh-CN"/>
              </w:rPr>
            </w:pPr>
            <w:r w:rsidRPr="00763FA4">
              <w:rPr>
                <w:rFonts w:eastAsia="DengXian"/>
                <w:color w:val="13171F"/>
                <w:kern w:val="24"/>
                <w:lang w:val="en-US" w:eastAsia="zh-CN"/>
              </w:rPr>
              <w:t xml:space="preserve">Option B: K LP-WUS MOs for a beam are divided into G (G &gt;= 1) groups of R*M (M &gt;= 1) LP-WUS </w:t>
            </w:r>
            <w:proofErr w:type="spellStart"/>
            <w:r w:rsidRPr="00763FA4">
              <w:rPr>
                <w:rFonts w:eastAsia="DengXian"/>
                <w:color w:val="13171F"/>
                <w:kern w:val="24"/>
                <w:lang w:val="en-US" w:eastAsia="zh-CN"/>
              </w:rPr>
              <w:t>MOs.</w:t>
            </w:r>
            <w:proofErr w:type="spellEnd"/>
            <w:r w:rsidRPr="00763FA4">
              <w:rPr>
                <w:rFonts w:eastAsia="DengXian"/>
                <w:color w:val="13171F"/>
                <w:kern w:val="24"/>
                <w:lang w:val="en-US" w:eastAsia="zh-CN"/>
              </w:rPr>
              <w:t xml:space="preserve"> A UE monitors all or some of the MO(s) within one group of R*M LP-WUS MOs based on its subgroup ID.</w:t>
            </w:r>
          </w:p>
          <w:p w14:paraId="5D6A2E07" w14:textId="77777777" w:rsidR="008A4B9E" w:rsidRPr="00763FA4" w:rsidRDefault="008A4B9E" w:rsidP="00763FA4">
            <w:pPr>
              <w:numPr>
                <w:ilvl w:val="1"/>
                <w:numId w:val="58"/>
              </w:numPr>
              <w:spacing w:after="0"/>
              <w:ind w:left="792"/>
              <w:contextualSpacing/>
              <w:rPr>
                <w:lang w:val="en-US" w:eastAsia="zh-CN"/>
              </w:rPr>
            </w:pPr>
            <w:r w:rsidRPr="00763FA4">
              <w:rPr>
                <w:rFonts w:eastAsia="Batang"/>
                <w:color w:val="13171F"/>
                <w:kern w:val="24"/>
                <w:lang w:eastAsia="zh-CN"/>
              </w:rPr>
              <w:t xml:space="preserve">Each group of R*M LP-WUS MOs is further divided into M groups of </w:t>
            </w:r>
            <w:proofErr w:type="gramStart"/>
            <w:r w:rsidRPr="00763FA4">
              <w:rPr>
                <w:rFonts w:eastAsia="Batang"/>
                <w:color w:val="13171F"/>
                <w:kern w:val="24"/>
                <w:lang w:eastAsia="zh-CN"/>
              </w:rPr>
              <w:t>R</w:t>
            </w:r>
            <w:proofErr w:type="gramEnd"/>
            <w:r w:rsidRPr="00763FA4">
              <w:rPr>
                <w:rFonts w:eastAsia="Batang"/>
                <w:color w:val="13171F"/>
                <w:kern w:val="24"/>
                <w:lang w:eastAsia="zh-CN"/>
              </w:rPr>
              <w:t xml:space="preserve"> LP-WUS </w:t>
            </w:r>
            <w:proofErr w:type="spellStart"/>
            <w:r w:rsidRPr="00763FA4">
              <w:rPr>
                <w:rFonts w:eastAsia="Batang"/>
                <w:color w:val="13171F"/>
                <w:kern w:val="24"/>
                <w:lang w:eastAsia="zh-CN"/>
              </w:rPr>
              <w:t>MOs.</w:t>
            </w:r>
            <w:proofErr w:type="spellEnd"/>
          </w:p>
          <w:p w14:paraId="4D749D48" w14:textId="77777777" w:rsidR="008A4B9E" w:rsidRPr="00763FA4" w:rsidRDefault="008A4B9E" w:rsidP="00763FA4">
            <w:pPr>
              <w:numPr>
                <w:ilvl w:val="2"/>
                <w:numId w:val="58"/>
              </w:numPr>
              <w:spacing w:after="0"/>
              <w:ind w:left="1080"/>
              <w:contextualSpacing/>
              <w:rPr>
                <w:lang w:val="en-US" w:eastAsia="zh-CN"/>
              </w:rPr>
            </w:pPr>
            <w:r w:rsidRPr="00763FA4">
              <w:rPr>
                <w:rFonts w:eastAsia="Batang"/>
                <w:color w:val="13171F"/>
                <w:kern w:val="24"/>
                <w:lang w:eastAsia="zh-CN"/>
              </w:rPr>
              <w:t xml:space="preserve">For each group of </w:t>
            </w:r>
            <w:proofErr w:type="gramStart"/>
            <w:r w:rsidRPr="00763FA4">
              <w:rPr>
                <w:rFonts w:eastAsia="Batang"/>
                <w:color w:val="13171F"/>
                <w:kern w:val="24"/>
                <w:lang w:eastAsia="zh-CN"/>
              </w:rPr>
              <w:t>R</w:t>
            </w:r>
            <w:proofErr w:type="gramEnd"/>
            <w:r w:rsidRPr="00763FA4">
              <w:rPr>
                <w:rFonts w:eastAsia="Batang"/>
                <w:color w:val="13171F"/>
                <w:kern w:val="24"/>
                <w:lang w:eastAsia="zh-CN"/>
              </w:rPr>
              <w:t xml:space="preserve"> LP-WUS MOs, the same LP-WUS information is transmitted.</w:t>
            </w:r>
          </w:p>
          <w:p w14:paraId="0DC2ABBA" w14:textId="77777777" w:rsidR="008A4B9E" w:rsidRPr="00763FA4" w:rsidRDefault="008A4B9E" w:rsidP="00763FA4">
            <w:pPr>
              <w:numPr>
                <w:ilvl w:val="3"/>
                <w:numId w:val="58"/>
              </w:numPr>
              <w:spacing w:after="0"/>
              <w:ind w:left="1368"/>
              <w:contextualSpacing/>
              <w:rPr>
                <w:lang w:val="en-US" w:eastAsia="zh-CN"/>
              </w:rPr>
            </w:pPr>
            <w:r w:rsidRPr="00763FA4">
              <w:rPr>
                <w:rFonts w:eastAsia="Batang"/>
                <w:color w:val="13171F"/>
                <w:kern w:val="24"/>
                <w:lang w:eastAsia="zh-CN"/>
              </w:rPr>
              <w:t>FFS how the same LP-WUS information is transmitted in the R LP-WUS MOs</w:t>
            </w:r>
          </w:p>
          <w:p w14:paraId="0042A683" w14:textId="77777777" w:rsidR="008A4B9E" w:rsidRPr="00763FA4" w:rsidRDefault="008A4B9E" w:rsidP="00763FA4">
            <w:pPr>
              <w:numPr>
                <w:ilvl w:val="2"/>
                <w:numId w:val="58"/>
              </w:numPr>
              <w:spacing w:after="0"/>
              <w:ind w:left="1080"/>
              <w:contextualSpacing/>
              <w:rPr>
                <w:rFonts w:eastAsia="Batang"/>
                <w:color w:val="13171F"/>
                <w:kern w:val="24"/>
                <w:lang w:eastAsia="zh-CN"/>
              </w:rPr>
            </w:pPr>
            <w:r w:rsidRPr="00763FA4">
              <w:rPr>
                <w:rFonts w:eastAsia="Batang"/>
                <w:color w:val="13171F"/>
                <w:kern w:val="24"/>
                <w:lang w:eastAsia="zh-CN"/>
              </w:rPr>
              <w:lastRenderedPageBreak/>
              <w:t xml:space="preserve">Different LP-WUS information can be transmitted in different groups of </w:t>
            </w:r>
            <w:proofErr w:type="gramStart"/>
            <w:r w:rsidRPr="00763FA4">
              <w:rPr>
                <w:rFonts w:eastAsia="Batang"/>
                <w:color w:val="13171F"/>
                <w:kern w:val="24"/>
                <w:lang w:eastAsia="zh-CN"/>
              </w:rPr>
              <w:t>R</w:t>
            </w:r>
            <w:proofErr w:type="gramEnd"/>
            <w:r w:rsidRPr="00763FA4">
              <w:rPr>
                <w:rFonts w:eastAsia="Batang"/>
                <w:color w:val="13171F"/>
                <w:kern w:val="24"/>
                <w:lang w:eastAsia="zh-CN"/>
              </w:rPr>
              <w:t xml:space="preserve"> LP-WUS </w:t>
            </w:r>
            <w:proofErr w:type="spellStart"/>
            <w:r w:rsidRPr="00763FA4">
              <w:rPr>
                <w:rFonts w:eastAsia="Batang"/>
                <w:color w:val="13171F"/>
                <w:kern w:val="24"/>
                <w:lang w:eastAsia="zh-CN"/>
              </w:rPr>
              <w:t>MOs.</w:t>
            </w:r>
            <w:proofErr w:type="spellEnd"/>
          </w:p>
          <w:p w14:paraId="17FA9BF3" w14:textId="77777777" w:rsidR="008A4B9E" w:rsidRPr="00763FA4" w:rsidRDefault="008A4B9E" w:rsidP="00763FA4">
            <w:pPr>
              <w:numPr>
                <w:ilvl w:val="2"/>
                <w:numId w:val="58"/>
              </w:numPr>
              <w:spacing w:after="0"/>
              <w:ind w:left="1080"/>
              <w:contextualSpacing/>
              <w:rPr>
                <w:rFonts w:eastAsia="Batang"/>
                <w:color w:val="13171F"/>
                <w:kern w:val="24"/>
                <w:lang w:eastAsia="zh-CN"/>
              </w:rPr>
            </w:pPr>
            <w:r w:rsidRPr="00763FA4">
              <w:rPr>
                <w:rFonts w:eastAsia="Batang"/>
                <w:color w:val="13171F"/>
                <w:kern w:val="24"/>
                <w:lang w:eastAsia="zh-CN"/>
              </w:rPr>
              <w:t xml:space="preserve">FFS: detailed UE monitoring </w:t>
            </w:r>
            <w:proofErr w:type="spellStart"/>
            <w:r w:rsidRPr="00763FA4">
              <w:rPr>
                <w:rFonts w:eastAsia="Batang"/>
                <w:color w:val="13171F"/>
                <w:kern w:val="24"/>
                <w:lang w:eastAsia="zh-CN"/>
              </w:rPr>
              <w:t>behavior</w:t>
            </w:r>
            <w:proofErr w:type="spellEnd"/>
          </w:p>
          <w:p w14:paraId="043D8124" w14:textId="77777777" w:rsidR="008A4B9E" w:rsidRPr="00763FA4" w:rsidRDefault="008A4B9E" w:rsidP="00763FA4">
            <w:pPr>
              <w:numPr>
                <w:ilvl w:val="1"/>
                <w:numId w:val="58"/>
              </w:numPr>
              <w:spacing w:after="0"/>
              <w:ind w:left="792"/>
              <w:contextualSpacing/>
              <w:rPr>
                <w:lang w:val="en-US" w:eastAsia="zh-CN"/>
              </w:rPr>
            </w:pPr>
            <w:r w:rsidRPr="00763FA4">
              <w:rPr>
                <w:rFonts w:eastAsia="Batang"/>
                <w:color w:val="13171F"/>
                <w:kern w:val="24"/>
                <w:lang w:eastAsia="zh-CN"/>
              </w:rPr>
              <w:t>M = 1 and M &gt; 1 is supported.</w:t>
            </w:r>
          </w:p>
          <w:p w14:paraId="468FE4FA" w14:textId="77777777" w:rsidR="008A4B9E" w:rsidRPr="00763FA4" w:rsidRDefault="008A4B9E" w:rsidP="00763FA4">
            <w:pPr>
              <w:numPr>
                <w:ilvl w:val="1"/>
                <w:numId w:val="58"/>
              </w:numPr>
              <w:spacing w:after="0"/>
              <w:ind w:left="792"/>
              <w:contextualSpacing/>
              <w:rPr>
                <w:lang w:val="en-US" w:eastAsia="zh-CN"/>
              </w:rPr>
            </w:pPr>
            <w:r w:rsidRPr="00763FA4">
              <w:rPr>
                <w:rFonts w:eastAsia="Batang"/>
                <w:color w:val="13171F"/>
                <w:kern w:val="24"/>
                <w:lang w:eastAsia="zh-CN"/>
              </w:rPr>
              <w:t>FFS R=1 or R&gt;=1</w:t>
            </w:r>
          </w:p>
          <w:p w14:paraId="45AB477D" w14:textId="47E6A763" w:rsidR="008A4B9E" w:rsidRPr="00727E97" w:rsidRDefault="008A4B9E" w:rsidP="00727E97">
            <w:pPr>
              <w:numPr>
                <w:ilvl w:val="1"/>
                <w:numId w:val="58"/>
              </w:numPr>
              <w:spacing w:after="0"/>
              <w:ind w:left="792"/>
              <w:contextualSpacing/>
              <w:rPr>
                <w:lang w:val="en-US"/>
              </w:rPr>
            </w:pPr>
            <w:r w:rsidRPr="00763FA4">
              <w:rPr>
                <w:rFonts w:eastAsia="Batang"/>
                <w:color w:val="13171F"/>
                <w:kern w:val="24"/>
                <w:lang w:eastAsia="zh-CN"/>
              </w:rPr>
              <w:t>Note: this achieves the same purpose as “Option 3: UEs monitoring the same PO are divided into multiple sets of subgroups, with UEs within each set of subgroups monitoring the same LO.”</w:t>
            </w:r>
          </w:p>
        </w:tc>
      </w:tr>
    </w:tbl>
    <w:p w14:paraId="7B55AE9B" w14:textId="77777777" w:rsidR="008A4B9E" w:rsidRDefault="008A4B9E" w:rsidP="00EC4077"/>
    <w:p w14:paraId="34940930" w14:textId="02A9ABD3" w:rsidR="00B14F2C" w:rsidRDefault="00B16701" w:rsidP="00EC4077">
      <w:r>
        <w:t xml:space="preserve">Option A is a special case of Option B. In Option A, </w:t>
      </w:r>
      <w:r w:rsidR="00ED1B3D">
        <w:t>the</w:t>
      </w:r>
      <w:r w:rsidR="009E1B6C">
        <w:t xml:space="preserve"> number of UE subgroups associated with each MO is </w:t>
      </w:r>
      <w:r w:rsidR="00C37086">
        <w:t>not smaller</w:t>
      </w:r>
      <w:r w:rsidR="009E1B6C">
        <w:t xml:space="preserve"> than the number of UE subgroups in PO(s) associated with the LO. </w:t>
      </w:r>
      <w:r w:rsidR="008C750F">
        <w:t xml:space="preserve">I.e., the LP-WUS signaling capacity per MO is </w:t>
      </w:r>
      <w:r w:rsidR="00B95092">
        <w:t xml:space="preserve">sufficient for paging </w:t>
      </w:r>
      <w:r w:rsidR="00555CF4">
        <w:t xml:space="preserve">an arbitrary UE subgroup </w:t>
      </w:r>
      <w:r w:rsidR="002912E9">
        <w:t>of UE subgroups</w:t>
      </w:r>
      <w:r w:rsidR="00555CF4">
        <w:t xml:space="preserve"> </w:t>
      </w:r>
      <w:r w:rsidR="002912E9">
        <w:t>associated with the LO</w:t>
      </w:r>
      <w:r w:rsidR="008C750F">
        <w:t xml:space="preserve">. </w:t>
      </w:r>
      <w:r w:rsidR="009E1B6C">
        <w:t>T</w:t>
      </w:r>
      <w:r>
        <w:t xml:space="preserve">he R MOs in each group of the M groups correspond to R repetitions of the same LP-WUS. The same LP-WUS should be transmitted in all the R </w:t>
      </w:r>
      <w:proofErr w:type="spellStart"/>
      <w:r>
        <w:t>MOs.</w:t>
      </w:r>
      <w:proofErr w:type="spellEnd"/>
      <w:r>
        <w:t xml:space="preserve"> The M groups correspond to M opportunities either for network to page multiple UE subgroups associated with the LO or for network to flexibly transmit the LP-WUS </w:t>
      </w:r>
      <w:r w:rsidR="006F6E79">
        <w:t>for the</w:t>
      </w:r>
      <w:r>
        <w:t xml:space="preserve"> channel </w:t>
      </w:r>
      <w:r w:rsidR="00E54428">
        <w:t xml:space="preserve">to </w:t>
      </w:r>
      <w:r>
        <w:t xml:space="preserve">become available </w:t>
      </w:r>
      <w:r w:rsidR="00E54428">
        <w:t>in</w:t>
      </w:r>
      <w:r>
        <w:t xml:space="preserve"> NR-U. The UE needs to monitor at least one MO in each of the M groups before the LP-WUS for the UE is detected.</w:t>
      </w:r>
      <w:r w:rsidR="00983404">
        <w:t xml:space="preserve"> It is up to the UE which MO(s) of the R</w:t>
      </w:r>
      <w:r w:rsidR="002D6CBD">
        <w:t xml:space="preserve"> MOs of each group is monitored.</w:t>
      </w:r>
      <w:r w:rsidR="00B149DB">
        <w:t xml:space="preserve"> </w:t>
      </w:r>
      <w:r w:rsidR="00B149DB" w:rsidRPr="00523F5A">
        <w:rPr>
          <w:rFonts w:ascii="Times" w:eastAsia="Batang" w:hAnsi="Times"/>
          <w:color w:val="13171F"/>
          <w:kern w:val="24"/>
          <w:lang w:eastAsia="zh-CN"/>
        </w:rPr>
        <w:t>R=1 or R&gt;= 1</w:t>
      </w:r>
      <w:r w:rsidR="00B149DB">
        <w:rPr>
          <w:rFonts w:ascii="Times" w:eastAsia="Batang" w:hAnsi="Times"/>
          <w:color w:val="13171F"/>
          <w:kern w:val="24"/>
          <w:lang w:eastAsia="zh-CN"/>
        </w:rPr>
        <w:t xml:space="preserve"> can be configured by network.</w:t>
      </w:r>
    </w:p>
    <w:p w14:paraId="6CE2A959" w14:textId="0F59EFD3" w:rsidR="00B14F2C" w:rsidRDefault="00B14F2C" w:rsidP="00EC4077">
      <w:pPr>
        <w:rPr>
          <w:b/>
          <w:bCs/>
          <w:i/>
          <w:iCs/>
        </w:rPr>
      </w:pPr>
      <w:r>
        <w:t xml:space="preserve">Option B is </w:t>
      </w:r>
      <w:r w:rsidR="004C222E">
        <w:t xml:space="preserve">an extension of Option A. </w:t>
      </w:r>
      <w:r w:rsidR="004A740A">
        <w:t xml:space="preserve">The G </w:t>
      </w:r>
      <w:r w:rsidR="00DC203D">
        <w:t xml:space="preserve">groups are associated with different </w:t>
      </w:r>
      <w:r w:rsidR="009F404C">
        <w:t xml:space="preserve">sets of UE subgroups. G&gt;1 can be configured when </w:t>
      </w:r>
      <w:r w:rsidR="00FA52A6">
        <w:t xml:space="preserve">the </w:t>
      </w:r>
      <w:r w:rsidR="00AD2497">
        <w:t xml:space="preserve">number of UE subgroups associated with each MO is </w:t>
      </w:r>
      <w:r w:rsidR="000D53FE">
        <w:t xml:space="preserve">smaller than the number of </w:t>
      </w:r>
      <w:r w:rsidR="00EC276F">
        <w:t>UE subgroups in PO(s) associated with the LO.</w:t>
      </w:r>
      <w:r w:rsidR="00296626">
        <w:t xml:space="preserve"> This is </w:t>
      </w:r>
      <w:proofErr w:type="gramStart"/>
      <w:r w:rsidR="00296626">
        <w:t>similar to</w:t>
      </w:r>
      <w:proofErr w:type="gramEnd"/>
      <w:r w:rsidR="00296626">
        <w:t xml:space="preserve"> the multiple WUS resources for the </w:t>
      </w:r>
      <w:r w:rsidR="00642C3A">
        <w:t>NB-IoT group WUS design (see Appendix)</w:t>
      </w:r>
      <w:r w:rsidR="00F2170A">
        <w:t xml:space="preserve">. </w:t>
      </w:r>
      <w:r w:rsidR="002F5198">
        <w:t xml:space="preserve">In each of </w:t>
      </w:r>
      <w:r w:rsidR="00D8788A">
        <w:t xml:space="preserve">the </w:t>
      </w:r>
      <w:r w:rsidR="002F5198">
        <w:t>G groups, UE behaviour is the same as Option A.</w:t>
      </w:r>
      <w:r w:rsidR="001634B0">
        <w:t xml:space="preserve"> We support Option B </w:t>
      </w:r>
      <w:r w:rsidR="00666DB0">
        <w:t>for it is more flexible design and</w:t>
      </w:r>
      <w:r w:rsidR="001634B0">
        <w:t xml:space="preserve"> Option A can be configured </w:t>
      </w:r>
      <w:r w:rsidR="00067420">
        <w:t>in Option B by G=1.</w:t>
      </w:r>
    </w:p>
    <w:p w14:paraId="0C696F9D" w14:textId="53AEE5C4" w:rsidR="00F740A3" w:rsidRDefault="003E698A" w:rsidP="00C51A4E">
      <w:pPr>
        <w:rPr>
          <w:rFonts w:eastAsia="DengXian"/>
          <w:b/>
          <w:bCs/>
          <w:i/>
          <w:iCs/>
        </w:rPr>
      </w:pPr>
      <w:bookmarkStart w:id="10" w:name="o4"/>
      <w:r w:rsidRPr="00C51A4E">
        <w:rPr>
          <w:b/>
          <w:bCs/>
          <w:i/>
          <w:iCs/>
        </w:rPr>
        <w:t xml:space="preserve">Observation </w:t>
      </w:r>
      <w:r w:rsidRPr="00C51A4E">
        <w:rPr>
          <w:b/>
          <w:bCs/>
          <w:i/>
          <w:iCs/>
        </w:rPr>
        <w:fldChar w:fldCharType="begin"/>
      </w:r>
      <w:r w:rsidRPr="00C51A4E">
        <w:rPr>
          <w:b/>
          <w:bCs/>
          <w:i/>
          <w:iCs/>
        </w:rPr>
        <w:instrText xml:space="preserve"> SEQ Observation \* ARABIC </w:instrText>
      </w:r>
      <w:r w:rsidRPr="00C51A4E">
        <w:rPr>
          <w:b/>
          <w:bCs/>
          <w:i/>
          <w:iCs/>
        </w:rPr>
        <w:fldChar w:fldCharType="separate"/>
      </w:r>
      <w:r w:rsidR="00770155">
        <w:rPr>
          <w:b/>
          <w:bCs/>
          <w:i/>
          <w:iCs/>
          <w:noProof/>
        </w:rPr>
        <w:t>4</w:t>
      </w:r>
      <w:r w:rsidRPr="00C51A4E">
        <w:rPr>
          <w:b/>
          <w:bCs/>
          <w:i/>
          <w:iCs/>
        </w:rPr>
        <w:fldChar w:fldCharType="end"/>
      </w:r>
      <w:r w:rsidRPr="00C51A4E">
        <w:rPr>
          <w:b/>
          <w:bCs/>
          <w:i/>
          <w:iCs/>
        </w:rPr>
        <w:t xml:space="preserve">: </w:t>
      </w:r>
      <w:r w:rsidR="00C51A4E" w:rsidRPr="00727E97">
        <w:rPr>
          <w:rFonts w:eastAsia="DengXian"/>
          <w:b/>
          <w:bCs/>
          <w:i/>
          <w:iCs/>
        </w:rPr>
        <w:t>When K (K&gt;1) LP-WUS MOs are configured for each beam in an LO</w:t>
      </w:r>
    </w:p>
    <w:p w14:paraId="1A404740" w14:textId="73693F3F" w:rsidR="00DB11E3" w:rsidRDefault="008A130C" w:rsidP="00F740A3">
      <w:pPr>
        <w:pStyle w:val="ListParagraph"/>
        <w:numPr>
          <w:ilvl w:val="0"/>
          <w:numId w:val="59"/>
        </w:numPr>
        <w:rPr>
          <w:b/>
          <w:bCs/>
          <w:i/>
          <w:iCs/>
        </w:rPr>
      </w:pPr>
      <w:r>
        <w:rPr>
          <w:b/>
          <w:bCs/>
          <w:i/>
          <w:iCs/>
        </w:rPr>
        <w:t>For</w:t>
      </w:r>
      <w:r w:rsidR="00F740A3">
        <w:rPr>
          <w:b/>
          <w:bCs/>
          <w:i/>
          <w:iCs/>
        </w:rPr>
        <w:t xml:space="preserve"> </w:t>
      </w:r>
      <w:r w:rsidR="00F740A3" w:rsidRPr="00F740A3">
        <w:rPr>
          <w:b/>
          <w:bCs/>
          <w:i/>
          <w:iCs/>
        </w:rPr>
        <w:t xml:space="preserve">Option </w:t>
      </w:r>
      <w:r w:rsidR="00F740A3">
        <w:rPr>
          <w:b/>
          <w:bCs/>
          <w:i/>
          <w:iCs/>
        </w:rPr>
        <w:t>A</w:t>
      </w:r>
    </w:p>
    <w:p w14:paraId="2A3E31C5" w14:textId="45ED6040" w:rsidR="008A130C" w:rsidRDefault="006A3AF5" w:rsidP="008A130C">
      <w:pPr>
        <w:pStyle w:val="ListParagraph"/>
        <w:numPr>
          <w:ilvl w:val="1"/>
          <w:numId w:val="59"/>
        </w:numPr>
        <w:rPr>
          <w:b/>
          <w:bCs/>
          <w:i/>
          <w:iCs/>
        </w:rPr>
      </w:pPr>
      <w:r>
        <w:rPr>
          <w:b/>
          <w:bCs/>
          <w:i/>
          <w:iCs/>
        </w:rPr>
        <w:t>The</w:t>
      </w:r>
      <w:r w:rsidR="008A130C" w:rsidRPr="00727E97">
        <w:rPr>
          <w:b/>
          <w:bCs/>
          <w:i/>
          <w:iCs/>
        </w:rPr>
        <w:t xml:space="preserve"> number of UE subgroups associated with each MO is not smaller than the</w:t>
      </w:r>
      <w:r w:rsidR="00BE1297">
        <w:rPr>
          <w:b/>
          <w:bCs/>
          <w:i/>
          <w:iCs/>
        </w:rPr>
        <w:t xml:space="preserve"> total</w:t>
      </w:r>
      <w:r w:rsidR="008A130C" w:rsidRPr="00727E97">
        <w:rPr>
          <w:b/>
          <w:bCs/>
          <w:i/>
          <w:iCs/>
        </w:rPr>
        <w:t xml:space="preserve"> number of UE subgroups in PO(s) associated with the LO</w:t>
      </w:r>
    </w:p>
    <w:p w14:paraId="27E49545" w14:textId="08CD07DE" w:rsidR="003E5014" w:rsidRDefault="00701E44" w:rsidP="008A130C">
      <w:pPr>
        <w:pStyle w:val="ListParagraph"/>
        <w:numPr>
          <w:ilvl w:val="1"/>
          <w:numId w:val="59"/>
        </w:numPr>
        <w:rPr>
          <w:b/>
          <w:bCs/>
          <w:i/>
          <w:iCs/>
        </w:rPr>
      </w:pPr>
      <w:r w:rsidRPr="00727E97">
        <w:rPr>
          <w:b/>
          <w:bCs/>
          <w:i/>
          <w:iCs/>
        </w:rPr>
        <w:t>R repetitions of the same LP-WUS</w:t>
      </w:r>
      <w:r>
        <w:rPr>
          <w:b/>
          <w:bCs/>
          <w:i/>
          <w:iCs/>
        </w:rPr>
        <w:t xml:space="preserve"> are transmitted in the </w:t>
      </w:r>
      <w:r w:rsidRPr="00523F5A">
        <w:rPr>
          <w:b/>
          <w:bCs/>
          <w:i/>
          <w:iCs/>
        </w:rPr>
        <w:t xml:space="preserve">R MOs in each of the M groups </w:t>
      </w:r>
    </w:p>
    <w:p w14:paraId="1DF9E308" w14:textId="189C5E6C" w:rsidR="003D1DBA" w:rsidRDefault="00FE48F5" w:rsidP="008A130C">
      <w:pPr>
        <w:pStyle w:val="ListParagraph"/>
        <w:numPr>
          <w:ilvl w:val="1"/>
          <w:numId w:val="59"/>
        </w:numPr>
        <w:rPr>
          <w:b/>
          <w:bCs/>
          <w:i/>
          <w:iCs/>
        </w:rPr>
      </w:pPr>
      <w:r w:rsidRPr="00727E97">
        <w:rPr>
          <w:b/>
          <w:bCs/>
          <w:i/>
          <w:iCs/>
        </w:rPr>
        <w:t xml:space="preserve">M groups correspond to M opportunities to page multiple UE subgroups or to </w:t>
      </w:r>
      <w:r w:rsidR="00D62175">
        <w:rPr>
          <w:b/>
          <w:bCs/>
          <w:i/>
          <w:iCs/>
        </w:rPr>
        <w:t>wait</w:t>
      </w:r>
      <w:r w:rsidRPr="00727E97">
        <w:rPr>
          <w:b/>
          <w:bCs/>
          <w:i/>
          <w:iCs/>
        </w:rPr>
        <w:t xml:space="preserve"> </w:t>
      </w:r>
      <w:r w:rsidR="00D62175">
        <w:rPr>
          <w:b/>
          <w:bCs/>
          <w:i/>
          <w:iCs/>
        </w:rPr>
        <w:t>for</w:t>
      </w:r>
      <w:r w:rsidRPr="00727E97">
        <w:rPr>
          <w:b/>
          <w:bCs/>
          <w:i/>
          <w:iCs/>
        </w:rPr>
        <w:t xml:space="preserve"> channel </w:t>
      </w:r>
      <w:r w:rsidR="0034235F">
        <w:rPr>
          <w:b/>
          <w:bCs/>
          <w:i/>
          <w:iCs/>
        </w:rPr>
        <w:t xml:space="preserve">to </w:t>
      </w:r>
      <w:r w:rsidRPr="00727E97">
        <w:rPr>
          <w:b/>
          <w:bCs/>
          <w:i/>
          <w:iCs/>
        </w:rPr>
        <w:t xml:space="preserve">become available </w:t>
      </w:r>
      <w:r w:rsidR="0034235F">
        <w:rPr>
          <w:b/>
          <w:bCs/>
          <w:i/>
          <w:iCs/>
        </w:rPr>
        <w:t>in</w:t>
      </w:r>
      <w:r w:rsidRPr="00727E97">
        <w:rPr>
          <w:b/>
          <w:bCs/>
          <w:i/>
          <w:iCs/>
        </w:rPr>
        <w:t xml:space="preserve"> NR-U</w:t>
      </w:r>
    </w:p>
    <w:p w14:paraId="69B4F445" w14:textId="52BCAF69" w:rsidR="00BA3666" w:rsidRDefault="00BA3666" w:rsidP="008A130C">
      <w:pPr>
        <w:pStyle w:val="ListParagraph"/>
        <w:numPr>
          <w:ilvl w:val="1"/>
          <w:numId w:val="59"/>
        </w:numPr>
        <w:rPr>
          <w:b/>
          <w:bCs/>
          <w:i/>
          <w:iCs/>
        </w:rPr>
      </w:pPr>
      <w:r w:rsidRPr="00727E97">
        <w:rPr>
          <w:b/>
          <w:bCs/>
          <w:i/>
          <w:iCs/>
        </w:rPr>
        <w:t>UE needs to monitor at least one MO in each of the M groups before the LP-WUS for the UE is detected</w:t>
      </w:r>
    </w:p>
    <w:p w14:paraId="1FD2889C" w14:textId="6E63AFEE" w:rsidR="00350AC2" w:rsidRPr="006A3AF5" w:rsidRDefault="00350AC2" w:rsidP="00727E97">
      <w:pPr>
        <w:pStyle w:val="ListParagraph"/>
        <w:numPr>
          <w:ilvl w:val="1"/>
          <w:numId w:val="59"/>
        </w:numPr>
        <w:rPr>
          <w:b/>
          <w:bCs/>
          <w:i/>
          <w:iCs/>
        </w:rPr>
      </w:pPr>
      <w:r w:rsidRPr="00727E97">
        <w:rPr>
          <w:b/>
          <w:bCs/>
          <w:i/>
          <w:iCs/>
        </w:rPr>
        <w:t xml:space="preserve">It is up to the UE which MO(s) of the R MOs of </w:t>
      </w:r>
      <w:r w:rsidR="007B48A9">
        <w:rPr>
          <w:b/>
          <w:bCs/>
          <w:i/>
          <w:iCs/>
        </w:rPr>
        <w:t>a</w:t>
      </w:r>
      <w:r w:rsidRPr="00727E97">
        <w:rPr>
          <w:b/>
          <w:bCs/>
          <w:i/>
          <w:iCs/>
        </w:rPr>
        <w:t xml:space="preserve"> group is monitored</w:t>
      </w:r>
    </w:p>
    <w:p w14:paraId="07BA4527" w14:textId="24A316A5" w:rsidR="00136734" w:rsidRDefault="00136734" w:rsidP="00136734">
      <w:pPr>
        <w:pStyle w:val="ListParagraph"/>
        <w:numPr>
          <w:ilvl w:val="0"/>
          <w:numId w:val="59"/>
        </w:numPr>
        <w:rPr>
          <w:b/>
          <w:bCs/>
          <w:i/>
          <w:iCs/>
        </w:rPr>
      </w:pPr>
      <w:r>
        <w:rPr>
          <w:b/>
          <w:bCs/>
          <w:i/>
          <w:iCs/>
        </w:rPr>
        <w:t xml:space="preserve">For </w:t>
      </w:r>
      <w:r w:rsidRPr="00F740A3">
        <w:rPr>
          <w:b/>
          <w:bCs/>
          <w:i/>
          <w:iCs/>
        </w:rPr>
        <w:t xml:space="preserve">Option </w:t>
      </w:r>
      <w:r>
        <w:rPr>
          <w:b/>
          <w:bCs/>
          <w:i/>
          <w:iCs/>
        </w:rPr>
        <w:t>B</w:t>
      </w:r>
    </w:p>
    <w:p w14:paraId="5AFF381D" w14:textId="371A3AFE" w:rsidR="00136734" w:rsidRDefault="00D0183B" w:rsidP="00136734">
      <w:pPr>
        <w:pStyle w:val="ListParagraph"/>
        <w:numPr>
          <w:ilvl w:val="1"/>
          <w:numId w:val="59"/>
        </w:numPr>
        <w:rPr>
          <w:b/>
          <w:bCs/>
          <w:i/>
          <w:iCs/>
        </w:rPr>
      </w:pPr>
      <w:r w:rsidRPr="00727E97">
        <w:rPr>
          <w:b/>
          <w:bCs/>
          <w:i/>
          <w:iCs/>
        </w:rPr>
        <w:t>G&gt;1 is configured when the number of UE subgroups associated with each MO is smaller than the number of UE subgroups in PO(s) associated with the LO</w:t>
      </w:r>
    </w:p>
    <w:p w14:paraId="7E73818A" w14:textId="5564EA2D" w:rsidR="00DB11E3" w:rsidRPr="00805E8C" w:rsidRDefault="00805E8C" w:rsidP="00727E97">
      <w:pPr>
        <w:pStyle w:val="ListParagraph"/>
        <w:numPr>
          <w:ilvl w:val="1"/>
          <w:numId w:val="59"/>
        </w:numPr>
        <w:rPr>
          <w:b/>
          <w:bCs/>
          <w:i/>
          <w:iCs/>
        </w:rPr>
      </w:pPr>
      <w:r w:rsidRPr="00727E97">
        <w:rPr>
          <w:b/>
          <w:bCs/>
          <w:i/>
          <w:iCs/>
        </w:rPr>
        <w:t xml:space="preserve">In each of </w:t>
      </w:r>
      <w:r w:rsidR="00B2679B">
        <w:rPr>
          <w:b/>
          <w:bCs/>
          <w:i/>
          <w:iCs/>
        </w:rPr>
        <w:t xml:space="preserve">the </w:t>
      </w:r>
      <w:r w:rsidRPr="00727E97">
        <w:rPr>
          <w:b/>
          <w:bCs/>
          <w:i/>
          <w:iCs/>
        </w:rPr>
        <w:t>G groups, UE behaviour is the same as Option A</w:t>
      </w:r>
    </w:p>
    <w:p w14:paraId="618D7E08" w14:textId="3888AABC" w:rsidR="001C6BC9" w:rsidRPr="00AB15E2" w:rsidRDefault="001C6BC9" w:rsidP="001C6BC9">
      <w:bookmarkStart w:id="11" w:name="p5"/>
      <w:bookmarkEnd w:id="10"/>
      <w:r w:rsidRPr="00C50A82">
        <w:rPr>
          <w:b/>
          <w:bCs/>
          <w:i/>
          <w:iCs/>
        </w:rPr>
        <w:t xml:space="preserve">Proposal </w:t>
      </w:r>
      <w:r w:rsidRPr="00C50A82">
        <w:rPr>
          <w:b/>
          <w:bCs/>
          <w:i/>
          <w:iCs/>
        </w:rPr>
        <w:fldChar w:fldCharType="begin"/>
      </w:r>
      <w:r w:rsidRPr="00C50A82">
        <w:rPr>
          <w:b/>
          <w:bCs/>
          <w:i/>
          <w:iCs/>
        </w:rPr>
        <w:instrText xml:space="preserve"> SEQ Proposal \* ARABIC </w:instrText>
      </w:r>
      <w:r w:rsidRPr="00C50A82">
        <w:rPr>
          <w:b/>
          <w:bCs/>
          <w:i/>
          <w:iCs/>
        </w:rPr>
        <w:fldChar w:fldCharType="separate"/>
      </w:r>
      <w:r w:rsidR="0034383E">
        <w:rPr>
          <w:b/>
          <w:bCs/>
          <w:i/>
          <w:iCs/>
          <w:noProof/>
        </w:rPr>
        <w:t>5</w:t>
      </w:r>
      <w:r w:rsidRPr="00C50A82">
        <w:rPr>
          <w:b/>
          <w:bCs/>
          <w:i/>
          <w:iCs/>
        </w:rPr>
        <w:fldChar w:fldCharType="end"/>
      </w:r>
      <w:r w:rsidRPr="00C50A82">
        <w:rPr>
          <w:b/>
          <w:bCs/>
          <w:i/>
          <w:iCs/>
        </w:rPr>
        <w:t>:</w:t>
      </w:r>
      <w:r>
        <w:rPr>
          <w:b/>
          <w:bCs/>
          <w:i/>
          <w:iCs/>
        </w:rPr>
        <w:t xml:space="preserve"> Support Option B for LO structure</w:t>
      </w:r>
      <w:r w:rsidR="0034383E">
        <w:rPr>
          <w:b/>
          <w:bCs/>
          <w:i/>
          <w:iCs/>
        </w:rPr>
        <w:t xml:space="preserve"> design</w:t>
      </w:r>
      <w:r>
        <w:rPr>
          <w:b/>
          <w:bCs/>
          <w:i/>
          <w:iCs/>
        </w:rPr>
        <w:t>.</w:t>
      </w:r>
    </w:p>
    <w:bookmarkEnd w:id="11"/>
    <w:p w14:paraId="1DA13CB8" w14:textId="5EADA9C5" w:rsidR="006E36C0" w:rsidRDefault="00BD3B17" w:rsidP="00727E97">
      <w:pPr>
        <w:jc w:val="center"/>
      </w:pPr>
      <w:r>
        <w:object w:dxaOrig="8776" w:dyaOrig="2311" w14:anchorId="7DCF83D6">
          <v:shape id="_x0000_i1027" type="#_x0000_t75" style="width:396pt;height:100.8pt" o:ole="">
            <v:imagedata r:id="rId16" o:title=""/>
          </v:shape>
          <o:OLEObject Type="Embed" ProgID="Visio.Drawing.15" ShapeID="_x0000_i1027" DrawAspect="Content" ObjectID="_1792568908" r:id="rId17"/>
        </w:object>
      </w:r>
    </w:p>
    <w:p w14:paraId="47E7F1CA" w14:textId="4CA0DBE1" w:rsidR="006C35C4" w:rsidRDefault="006C35C4" w:rsidP="006C35C4">
      <w:pPr>
        <w:jc w:val="center"/>
        <w:rPr>
          <w:b/>
          <w:bCs/>
        </w:rPr>
      </w:pPr>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7F15C6">
        <w:rPr>
          <w:b/>
          <w:bCs/>
          <w:noProof/>
        </w:rPr>
        <w:t>3</w:t>
      </w:r>
      <w:r w:rsidRPr="00FB2CB5">
        <w:rPr>
          <w:b/>
          <w:bCs/>
        </w:rPr>
        <w:fldChar w:fldCharType="end"/>
      </w:r>
      <w:r w:rsidRPr="00FB2CB5">
        <w:rPr>
          <w:b/>
          <w:bCs/>
        </w:rPr>
        <w:t>:</w:t>
      </w:r>
      <w:r>
        <w:rPr>
          <w:b/>
          <w:bCs/>
        </w:rPr>
        <w:t xml:space="preserve"> </w:t>
      </w:r>
      <w:r w:rsidR="0013467F">
        <w:rPr>
          <w:b/>
          <w:bCs/>
        </w:rPr>
        <w:t>Option</w:t>
      </w:r>
      <w:r w:rsidR="00DF3F4E">
        <w:rPr>
          <w:b/>
          <w:bCs/>
        </w:rPr>
        <w:t xml:space="preserve"> </w:t>
      </w:r>
      <w:r w:rsidR="0013467F">
        <w:rPr>
          <w:b/>
          <w:bCs/>
        </w:rPr>
        <w:t xml:space="preserve">B for LO structure, </w:t>
      </w:r>
      <w:r w:rsidR="00E30DE4">
        <w:rPr>
          <w:b/>
          <w:bCs/>
        </w:rPr>
        <w:t xml:space="preserve">or </w:t>
      </w:r>
      <w:r w:rsidR="0013467F">
        <w:rPr>
          <w:b/>
          <w:bCs/>
        </w:rPr>
        <w:t>Option</w:t>
      </w:r>
      <w:r w:rsidR="00DF3F4E">
        <w:rPr>
          <w:b/>
          <w:bCs/>
        </w:rPr>
        <w:t xml:space="preserve"> </w:t>
      </w:r>
      <w:r w:rsidR="0013467F">
        <w:rPr>
          <w:b/>
          <w:bCs/>
        </w:rPr>
        <w:t>A if G=1</w:t>
      </w:r>
      <w:r w:rsidR="007F15C6">
        <w:rPr>
          <w:b/>
          <w:bCs/>
        </w:rPr>
        <w:t>.</w:t>
      </w:r>
    </w:p>
    <w:p w14:paraId="165597BD" w14:textId="77777777" w:rsidR="0097581D" w:rsidRDefault="0097581D" w:rsidP="00BD0332">
      <w:pPr>
        <w:rPr>
          <w:rFonts w:eastAsia="DengXian"/>
        </w:rPr>
      </w:pPr>
    </w:p>
    <w:p w14:paraId="66D5ECBC" w14:textId="0F45C635" w:rsidR="00825F3F" w:rsidRDefault="00825F3F" w:rsidP="00803C4F">
      <w:pPr>
        <w:pStyle w:val="Heading1"/>
        <w:tabs>
          <w:tab w:val="num" w:pos="720"/>
        </w:tabs>
        <w:ind w:left="720" w:hanging="720"/>
        <w:jc w:val="both"/>
        <w:rPr>
          <w:rFonts w:ascii="Times New Roman" w:hAnsi="Times New Roman"/>
        </w:rPr>
      </w:pPr>
      <w:r>
        <w:rPr>
          <w:rFonts w:ascii="Times New Roman" w:hAnsi="Times New Roman"/>
        </w:rPr>
        <w:t>Multi-beam transmission</w:t>
      </w:r>
      <w:r w:rsidR="00381B7C">
        <w:rPr>
          <w:rFonts w:ascii="Times New Roman" w:hAnsi="Times New Roman"/>
        </w:rPr>
        <w:t>s</w:t>
      </w:r>
    </w:p>
    <w:p w14:paraId="65DAA6CA" w14:textId="1B0AC63A" w:rsidR="00825F3F" w:rsidRDefault="00647448" w:rsidP="00727E97">
      <w:r>
        <w:t>In RAN1 #118bis, the following agreements were made for multi-beam transmissions of LP-WUS</w:t>
      </w:r>
      <w:r w:rsidR="00BA3F97">
        <w:t xml:space="preserve"> and LP-SS. </w:t>
      </w:r>
      <w:r w:rsidR="00F97ABD">
        <w:t xml:space="preserve">The remaining issue is how the QCL relationship is determined </w:t>
      </w:r>
      <w:r w:rsidR="00E828F2">
        <w:t>such as</w:t>
      </w:r>
      <w:r w:rsidR="00F97ABD">
        <w:t xml:space="preserve"> the </w:t>
      </w:r>
      <w:r w:rsidR="00372DDA">
        <w:t xml:space="preserve">related QCL Types. </w:t>
      </w:r>
    </w:p>
    <w:tbl>
      <w:tblPr>
        <w:tblStyle w:val="TableGrid"/>
        <w:tblW w:w="0" w:type="auto"/>
        <w:tblLook w:val="04A0" w:firstRow="1" w:lastRow="0" w:firstColumn="1" w:lastColumn="0" w:noHBand="0" w:noVBand="1"/>
      </w:tblPr>
      <w:tblGrid>
        <w:gridCol w:w="9621"/>
      </w:tblGrid>
      <w:tr w:rsidR="00647448" w:rsidRPr="00647448" w14:paraId="73A0F001" w14:textId="77777777" w:rsidTr="00647448">
        <w:tc>
          <w:tcPr>
            <w:tcW w:w="9621" w:type="dxa"/>
          </w:tcPr>
          <w:p w14:paraId="1826D65B" w14:textId="77777777" w:rsidR="00647448" w:rsidRPr="00647448" w:rsidRDefault="00647448" w:rsidP="00647448">
            <w:pPr>
              <w:spacing w:after="0"/>
              <w:rPr>
                <w:lang w:val="en-US" w:eastAsia="zh-CN"/>
              </w:rPr>
            </w:pPr>
            <w:r w:rsidRPr="00647448">
              <w:rPr>
                <w:rFonts w:ascii="Times" w:eastAsia="Batang" w:hAnsi="Times"/>
                <w:b/>
                <w:bCs/>
                <w:color w:val="13171F"/>
                <w:kern w:val="24"/>
                <w:highlight w:val="green"/>
                <w:lang w:eastAsia="zh-CN"/>
              </w:rPr>
              <w:t>Agreement</w:t>
            </w:r>
          </w:p>
          <w:p w14:paraId="24FA17E8" w14:textId="77777777" w:rsidR="00647448" w:rsidRPr="00647448" w:rsidRDefault="00647448" w:rsidP="00647448">
            <w:pPr>
              <w:spacing w:after="0"/>
              <w:rPr>
                <w:lang w:val="en-US" w:eastAsia="zh-CN"/>
              </w:rPr>
            </w:pPr>
            <w:r w:rsidRPr="00647448">
              <w:rPr>
                <w:rFonts w:ascii="Times" w:eastAsia="Batang" w:hAnsi="Times"/>
                <w:color w:val="13171F"/>
                <w:kern w:val="24"/>
                <w:lang w:eastAsia="zh-CN"/>
              </w:rPr>
              <w:t xml:space="preserve">Each LP-WUS is </w:t>
            </w:r>
            <w:proofErr w:type="spellStart"/>
            <w:r w:rsidRPr="00647448">
              <w:rPr>
                <w:rFonts w:ascii="Times" w:eastAsia="Batang" w:hAnsi="Times"/>
                <w:color w:val="13171F"/>
                <w:kern w:val="24"/>
                <w:lang w:eastAsia="zh-CN"/>
              </w:rPr>
              <w:t>QCLed</w:t>
            </w:r>
            <w:proofErr w:type="spellEnd"/>
            <w:r w:rsidRPr="00647448">
              <w:rPr>
                <w:rFonts w:ascii="Times" w:eastAsia="Batang" w:hAnsi="Times"/>
                <w:color w:val="13171F"/>
                <w:kern w:val="24"/>
                <w:lang w:eastAsia="zh-CN"/>
              </w:rPr>
              <w:t xml:space="preserve"> with one SSB. Each LP-SS is </w:t>
            </w:r>
            <w:proofErr w:type="spellStart"/>
            <w:r w:rsidRPr="00647448">
              <w:rPr>
                <w:rFonts w:ascii="Times" w:eastAsia="Batang" w:hAnsi="Times"/>
                <w:color w:val="13171F"/>
                <w:kern w:val="24"/>
                <w:lang w:eastAsia="zh-CN"/>
              </w:rPr>
              <w:t>QCLed</w:t>
            </w:r>
            <w:proofErr w:type="spellEnd"/>
            <w:r w:rsidRPr="00647448">
              <w:rPr>
                <w:rFonts w:ascii="Times" w:eastAsia="Batang" w:hAnsi="Times"/>
                <w:color w:val="13171F"/>
                <w:kern w:val="24"/>
                <w:lang w:eastAsia="zh-CN"/>
              </w:rPr>
              <w:t xml:space="preserve"> with one SSB.</w:t>
            </w:r>
          </w:p>
          <w:p w14:paraId="2973F7A0" w14:textId="77777777" w:rsidR="00647448" w:rsidRPr="00647448" w:rsidRDefault="00647448" w:rsidP="00A67A9E">
            <w:pPr>
              <w:numPr>
                <w:ilvl w:val="0"/>
                <w:numId w:val="57"/>
              </w:numPr>
              <w:spacing w:after="0"/>
              <w:ind w:left="504"/>
              <w:contextualSpacing/>
              <w:jc w:val="both"/>
              <w:rPr>
                <w:rFonts w:eastAsia="DengXian"/>
                <w:color w:val="13171F"/>
                <w:kern w:val="24"/>
                <w:lang w:val="en-US" w:eastAsia="zh-CN"/>
              </w:rPr>
            </w:pPr>
            <w:r w:rsidRPr="00647448">
              <w:rPr>
                <w:rFonts w:eastAsia="DengXian"/>
                <w:color w:val="13171F"/>
                <w:kern w:val="24"/>
                <w:lang w:val="en-US" w:eastAsia="zh-CN"/>
              </w:rPr>
              <w:lastRenderedPageBreak/>
              <w:t>FFS QCL Type A or Type C and/or Type D</w:t>
            </w:r>
          </w:p>
          <w:p w14:paraId="60EF6E85" w14:textId="77777777" w:rsidR="00647448" w:rsidRPr="00647448" w:rsidRDefault="00647448" w:rsidP="00A67A9E">
            <w:pPr>
              <w:numPr>
                <w:ilvl w:val="0"/>
                <w:numId w:val="57"/>
              </w:numPr>
              <w:spacing w:after="0"/>
              <w:ind w:left="504"/>
              <w:contextualSpacing/>
              <w:jc w:val="both"/>
              <w:rPr>
                <w:rFonts w:eastAsia="DengXian"/>
                <w:color w:val="13171F"/>
                <w:kern w:val="24"/>
                <w:lang w:val="en-US" w:eastAsia="zh-CN"/>
              </w:rPr>
            </w:pPr>
            <w:r w:rsidRPr="00647448">
              <w:rPr>
                <w:rFonts w:eastAsia="DengXian"/>
                <w:color w:val="13171F"/>
                <w:kern w:val="24"/>
                <w:lang w:val="en-US" w:eastAsia="zh-CN"/>
              </w:rPr>
              <w:t>FFS implicit QCL determination or some signaling is required</w:t>
            </w:r>
          </w:p>
          <w:p w14:paraId="5C6FC366" w14:textId="77777777" w:rsidR="00647448" w:rsidRPr="00647448" w:rsidRDefault="00647448" w:rsidP="00647448">
            <w:pPr>
              <w:spacing w:after="0"/>
              <w:rPr>
                <w:lang w:val="en-US" w:eastAsia="zh-CN"/>
              </w:rPr>
            </w:pPr>
            <w:r w:rsidRPr="00647448">
              <w:rPr>
                <w:rFonts w:ascii="Times" w:eastAsia="DengXian" w:hAnsi="Times"/>
                <w:color w:val="13171F"/>
                <w:kern w:val="24"/>
                <w:lang w:val="en-US" w:eastAsia="zh-CN"/>
              </w:rPr>
              <w:t> </w:t>
            </w:r>
          </w:p>
          <w:p w14:paraId="46A80D26" w14:textId="77777777" w:rsidR="00647448" w:rsidRPr="00647448" w:rsidRDefault="00647448" w:rsidP="00647448">
            <w:pPr>
              <w:spacing w:after="0"/>
              <w:rPr>
                <w:lang w:val="en-US" w:eastAsia="zh-CN"/>
              </w:rPr>
            </w:pPr>
            <w:r w:rsidRPr="00647448">
              <w:rPr>
                <w:rFonts w:ascii="Times" w:eastAsia="Batang" w:hAnsi="Times"/>
                <w:b/>
                <w:bCs/>
                <w:color w:val="13171F"/>
                <w:kern w:val="24"/>
                <w:highlight w:val="green"/>
                <w:lang w:eastAsia="zh-CN"/>
              </w:rPr>
              <w:t>Agreement</w:t>
            </w:r>
          </w:p>
          <w:p w14:paraId="6522659C" w14:textId="43ED8FCE" w:rsidR="00647448" w:rsidRPr="00647448" w:rsidRDefault="00647448" w:rsidP="00647448">
            <w:pPr>
              <w:spacing w:after="0"/>
              <w:rPr>
                <w:lang w:val="en-US"/>
              </w:rPr>
            </w:pPr>
            <w:r w:rsidRPr="00647448">
              <w:rPr>
                <w:rFonts w:cs="+mn-cs"/>
                <w:color w:val="13171F"/>
                <w:kern w:val="24"/>
                <w:lang w:val="en-US" w:eastAsia="zh-CN"/>
              </w:rPr>
              <w:t xml:space="preserve">The number of beams for LP-SS is the same as the number of beams for the LP-WUS MOs in an LO. </w:t>
            </w:r>
          </w:p>
        </w:tc>
      </w:tr>
    </w:tbl>
    <w:p w14:paraId="6F90C101" w14:textId="77777777" w:rsidR="00647448" w:rsidRDefault="00647448" w:rsidP="00727E97"/>
    <w:p w14:paraId="452F9ECE" w14:textId="201BE10E" w:rsidR="00E645E9" w:rsidRDefault="004C1572" w:rsidP="00727E97">
      <w:r>
        <w:t xml:space="preserve">For paging PDCCH monitoring in UE idle and inactive modes, the QCL relationship between PO and SSB is implicitly defined in TS 38.213 in the following specification text. </w:t>
      </w:r>
      <w:r w:rsidR="003C3D01">
        <w:t xml:space="preserve">Because RAN1 has assumed that the same baseband hardware is used to generate LP-WUS/SS and NR signals, the </w:t>
      </w:r>
      <w:r w:rsidR="006B4723">
        <w:t xml:space="preserve">LP-WUS/LP-SS </w:t>
      </w:r>
      <w:r w:rsidR="00781C3C">
        <w:t xml:space="preserve">can </w:t>
      </w:r>
      <w:r w:rsidR="006B4723">
        <w:t xml:space="preserve">follow paging PDCCH for QCL </w:t>
      </w:r>
      <w:r w:rsidR="00B62C40">
        <w:t>determination.</w:t>
      </w:r>
    </w:p>
    <w:p w14:paraId="547BC4DC" w14:textId="2DC13CE5" w:rsidR="005D3854" w:rsidRPr="00AB15E2" w:rsidRDefault="005D3854" w:rsidP="005D3854">
      <w:bookmarkStart w:id="12" w:name="p6"/>
      <w:r w:rsidRPr="00C50A82">
        <w:rPr>
          <w:b/>
          <w:bCs/>
          <w:i/>
          <w:iCs/>
        </w:rPr>
        <w:t xml:space="preserve">Proposal </w:t>
      </w:r>
      <w:r w:rsidRPr="00C50A82">
        <w:rPr>
          <w:b/>
          <w:bCs/>
          <w:i/>
          <w:iCs/>
        </w:rPr>
        <w:fldChar w:fldCharType="begin"/>
      </w:r>
      <w:r w:rsidRPr="00C50A82">
        <w:rPr>
          <w:b/>
          <w:bCs/>
          <w:i/>
          <w:iCs/>
        </w:rPr>
        <w:instrText xml:space="preserve"> SEQ Proposal \* ARABIC </w:instrText>
      </w:r>
      <w:r w:rsidRPr="00C50A82">
        <w:rPr>
          <w:b/>
          <w:bCs/>
          <w:i/>
          <w:iCs/>
        </w:rPr>
        <w:fldChar w:fldCharType="separate"/>
      </w:r>
      <w:r w:rsidR="005248C7">
        <w:rPr>
          <w:b/>
          <w:bCs/>
          <w:i/>
          <w:iCs/>
          <w:noProof/>
        </w:rPr>
        <w:t>6</w:t>
      </w:r>
      <w:r w:rsidRPr="00C50A82">
        <w:rPr>
          <w:b/>
          <w:bCs/>
          <w:i/>
          <w:iCs/>
        </w:rPr>
        <w:fldChar w:fldCharType="end"/>
      </w:r>
      <w:r w:rsidRPr="00C50A82">
        <w:rPr>
          <w:b/>
          <w:bCs/>
          <w:i/>
          <w:iCs/>
        </w:rPr>
        <w:t>:</w:t>
      </w:r>
      <w:r>
        <w:rPr>
          <w:b/>
          <w:bCs/>
          <w:i/>
          <w:iCs/>
        </w:rPr>
        <w:t xml:space="preserve"> </w:t>
      </w:r>
      <w:r w:rsidR="00DB5175">
        <w:rPr>
          <w:b/>
          <w:bCs/>
          <w:i/>
          <w:iCs/>
        </w:rPr>
        <w:t xml:space="preserve">Support implicit QCL determination for LP-WUS and LP-SS by following </w:t>
      </w:r>
      <w:r w:rsidR="00D85FD3">
        <w:rPr>
          <w:b/>
          <w:bCs/>
          <w:i/>
          <w:iCs/>
        </w:rPr>
        <w:t xml:space="preserve">QCL determination for </w:t>
      </w:r>
      <w:r w:rsidR="00DB5175">
        <w:rPr>
          <w:b/>
          <w:bCs/>
          <w:i/>
          <w:iCs/>
        </w:rPr>
        <w:t>paging PDCCH</w:t>
      </w:r>
      <w:r w:rsidR="000653FD">
        <w:rPr>
          <w:b/>
          <w:bCs/>
          <w:i/>
          <w:iCs/>
        </w:rPr>
        <w:t xml:space="preserve"> as described in TS 38.213</w:t>
      </w:r>
      <w:r>
        <w:rPr>
          <w:b/>
          <w:bCs/>
          <w:i/>
          <w:iCs/>
        </w:rPr>
        <w:t>.</w:t>
      </w:r>
    </w:p>
    <w:tbl>
      <w:tblPr>
        <w:tblStyle w:val="TableGrid"/>
        <w:tblW w:w="0" w:type="auto"/>
        <w:tblLook w:val="04A0" w:firstRow="1" w:lastRow="0" w:firstColumn="1" w:lastColumn="0" w:noHBand="0" w:noVBand="1"/>
      </w:tblPr>
      <w:tblGrid>
        <w:gridCol w:w="9621"/>
      </w:tblGrid>
      <w:tr w:rsidR="00C76A3E" w14:paraId="3C72955E" w14:textId="77777777" w:rsidTr="00C76A3E">
        <w:tc>
          <w:tcPr>
            <w:tcW w:w="9621" w:type="dxa"/>
          </w:tcPr>
          <w:bookmarkEnd w:id="12"/>
          <w:p w14:paraId="5A84FBAF" w14:textId="17C03460" w:rsidR="00BA612B" w:rsidRDefault="00BA612B" w:rsidP="00CE36BF">
            <w:pPr>
              <w:spacing w:after="120"/>
              <w:rPr>
                <w:sz w:val="22"/>
                <w:szCs w:val="22"/>
                <w:lang w:val="en-US"/>
              </w:rPr>
            </w:pPr>
            <w:r w:rsidRPr="00BA612B">
              <w:rPr>
                <w:sz w:val="22"/>
                <w:szCs w:val="22"/>
                <w:lang w:val="en-US"/>
              </w:rPr>
              <w:t>10.1 UE procedure for determining physical downlink control</w:t>
            </w:r>
            <w:r w:rsidRPr="003D3230">
              <w:rPr>
                <w:sz w:val="22"/>
                <w:szCs w:val="22"/>
                <w:lang w:val="en-US"/>
              </w:rPr>
              <w:t xml:space="preserve"> channel assignment</w:t>
            </w:r>
          </w:p>
          <w:p w14:paraId="1EBC3BA3" w14:textId="49ED6485" w:rsidR="00E40979" w:rsidRPr="003D3230" w:rsidRDefault="00E40979" w:rsidP="00CE36BF">
            <w:pPr>
              <w:spacing w:after="120"/>
              <w:rPr>
                <w:sz w:val="22"/>
                <w:szCs w:val="22"/>
                <w:lang w:val="en-US"/>
              </w:rPr>
            </w:pPr>
            <w:r>
              <w:rPr>
                <w:sz w:val="22"/>
                <w:szCs w:val="22"/>
                <w:lang w:val="en-US"/>
              </w:rPr>
              <w:t>…</w:t>
            </w:r>
          </w:p>
          <w:p w14:paraId="3F52EBA6" w14:textId="77777777" w:rsidR="00C76A3E" w:rsidRDefault="00C76A3E" w:rsidP="00CE36BF">
            <w:pPr>
              <w:spacing w:after="120"/>
              <w:rPr>
                <w:lang w:val="en-US"/>
              </w:rPr>
            </w:pPr>
            <w:r w:rsidRPr="00C76A3E">
              <w:rPr>
                <w:lang w:val="en-US"/>
              </w:rPr>
              <w:t xml:space="preserve">The UE may assume that the DM-RS antenna port associated with PDCCH receptions in the CORESET configured by </w:t>
            </w:r>
            <w:r w:rsidRPr="00C76A3E">
              <w:rPr>
                <w:i/>
                <w:iCs/>
                <w:lang w:val="en-US"/>
              </w:rPr>
              <w:t xml:space="preserve">pdcch-ConfigSIB1 </w:t>
            </w:r>
            <w:r w:rsidRPr="00C76A3E">
              <w:rPr>
                <w:lang w:val="en-US"/>
              </w:rPr>
              <w:t xml:space="preserve">in </w:t>
            </w:r>
            <w:r w:rsidRPr="00C76A3E">
              <w:rPr>
                <w:i/>
                <w:iCs/>
                <w:lang w:val="en-US"/>
              </w:rPr>
              <w:t>MIB</w:t>
            </w:r>
            <w:r w:rsidRPr="00C76A3E">
              <w:rPr>
                <w:lang w:val="en-US"/>
              </w:rPr>
              <w:t>, the DM-RS antenna port associated with corresponding PDSCH receptions, and the corresponding SS/PBCH block are quasi co-located with respect to average gain, quasi co-location 'typeA' and 'typeD' properties, when applicable [6, TS 38.214], if the UE is not provided a TCI state indicating quasi co-location information of the DM-RS antenna port for PDCCH reception in the CORESET.</w:t>
            </w:r>
          </w:p>
          <w:p w14:paraId="7BEC89E2" w14:textId="2E245BEC" w:rsidR="00E40979" w:rsidRPr="00C76A3E" w:rsidRDefault="00E40979" w:rsidP="00CE36BF">
            <w:pPr>
              <w:spacing w:after="120"/>
              <w:rPr>
                <w:lang w:val="en-US"/>
              </w:rPr>
            </w:pPr>
            <w:r>
              <w:rPr>
                <w:lang w:val="en-US"/>
              </w:rPr>
              <w:t>…</w:t>
            </w:r>
          </w:p>
        </w:tc>
      </w:tr>
    </w:tbl>
    <w:p w14:paraId="3FF77CC8" w14:textId="77777777" w:rsidR="003A2991" w:rsidRDefault="003A2991" w:rsidP="00727E97"/>
    <w:p w14:paraId="05E7F864" w14:textId="10652421" w:rsidR="00D47946" w:rsidRDefault="00D15117" w:rsidP="00727E97">
      <w:r>
        <w:t xml:space="preserve">There was a debate in RAN1 #118bis on whether RAN1 assumes the </w:t>
      </w:r>
      <w:r w:rsidRPr="00D47946">
        <w:rPr>
          <w:rFonts w:cs="+mn-cs"/>
          <w:color w:val="13171F"/>
          <w:kern w:val="24"/>
          <w:lang w:val="en-US" w:eastAsia="zh-CN"/>
        </w:rPr>
        <w:t>number of beams for the LP-WUS/LP-SS is smaller than the number of beams for SSB</w:t>
      </w:r>
      <w:r>
        <w:rPr>
          <w:rFonts w:cs="+mn-cs"/>
          <w:color w:val="13171F"/>
          <w:kern w:val="24"/>
          <w:lang w:val="en-US" w:eastAsia="zh-CN"/>
        </w:rPr>
        <w:t xml:space="preserve">. </w:t>
      </w:r>
      <w:r w:rsidR="00B0687F">
        <w:rPr>
          <w:rFonts w:cs="+mn-cs"/>
          <w:color w:val="13171F"/>
          <w:kern w:val="24"/>
          <w:lang w:val="en-US" w:eastAsia="zh-CN"/>
        </w:rPr>
        <w:t>This is captured by the following proposal in the moderator’s summary</w:t>
      </w:r>
      <w:r w:rsidR="005248C7">
        <w:rPr>
          <w:rFonts w:cs="+mn-cs"/>
          <w:color w:val="13171F"/>
          <w:kern w:val="24"/>
          <w:lang w:val="en-US" w:eastAsia="zh-CN"/>
        </w:rPr>
        <w:t xml:space="preserve"> </w:t>
      </w:r>
      <w:r w:rsidR="00537C3F">
        <w:rPr>
          <w:rFonts w:cs="+mn-cs"/>
          <w:color w:val="13171F"/>
          <w:kern w:val="24"/>
          <w:lang w:val="en-US" w:eastAsia="zh-CN"/>
        </w:rPr>
        <w:fldChar w:fldCharType="begin"/>
      </w:r>
      <w:r w:rsidR="00537C3F">
        <w:rPr>
          <w:rFonts w:cs="+mn-cs"/>
          <w:color w:val="13171F"/>
          <w:kern w:val="24"/>
          <w:lang w:val="en-US" w:eastAsia="zh-CN"/>
        </w:rPr>
        <w:instrText xml:space="preserve"> REF _Ref181734869 \r \h </w:instrText>
      </w:r>
      <w:r w:rsidR="00537C3F">
        <w:rPr>
          <w:rFonts w:cs="+mn-cs"/>
          <w:color w:val="13171F"/>
          <w:kern w:val="24"/>
          <w:lang w:val="en-US" w:eastAsia="zh-CN"/>
        </w:rPr>
      </w:r>
      <w:r w:rsidR="00537C3F">
        <w:rPr>
          <w:rFonts w:cs="+mn-cs"/>
          <w:color w:val="13171F"/>
          <w:kern w:val="24"/>
          <w:lang w:val="en-US" w:eastAsia="zh-CN"/>
        </w:rPr>
        <w:fldChar w:fldCharType="separate"/>
      </w:r>
      <w:r w:rsidR="00537C3F">
        <w:rPr>
          <w:rFonts w:cs="+mn-cs"/>
          <w:color w:val="13171F"/>
          <w:kern w:val="24"/>
          <w:lang w:val="en-US" w:eastAsia="zh-CN"/>
        </w:rPr>
        <w:t>[4]</w:t>
      </w:r>
      <w:r w:rsidR="00537C3F">
        <w:rPr>
          <w:rFonts w:cs="+mn-cs"/>
          <w:color w:val="13171F"/>
          <w:kern w:val="24"/>
          <w:lang w:val="en-US" w:eastAsia="zh-CN"/>
        </w:rPr>
        <w:fldChar w:fldCharType="end"/>
      </w:r>
      <w:r w:rsidR="00B0687F">
        <w:rPr>
          <w:rFonts w:cs="+mn-cs"/>
          <w:color w:val="13171F"/>
          <w:kern w:val="24"/>
          <w:lang w:val="en-US" w:eastAsia="zh-CN"/>
        </w:rPr>
        <w:t>.</w:t>
      </w:r>
    </w:p>
    <w:tbl>
      <w:tblPr>
        <w:tblStyle w:val="TableGrid"/>
        <w:tblW w:w="0" w:type="auto"/>
        <w:tblLook w:val="04A0" w:firstRow="1" w:lastRow="0" w:firstColumn="1" w:lastColumn="0" w:noHBand="0" w:noVBand="1"/>
      </w:tblPr>
      <w:tblGrid>
        <w:gridCol w:w="9621"/>
      </w:tblGrid>
      <w:tr w:rsidR="00D47946" w:rsidRPr="00D47946" w14:paraId="2E2E364F" w14:textId="77777777" w:rsidTr="00D47946">
        <w:tc>
          <w:tcPr>
            <w:tcW w:w="9621" w:type="dxa"/>
          </w:tcPr>
          <w:p w14:paraId="70392801" w14:textId="77777777" w:rsidR="00D47946" w:rsidRPr="00D47946" w:rsidRDefault="00D47946" w:rsidP="00D47946">
            <w:pPr>
              <w:spacing w:after="0"/>
              <w:rPr>
                <w:lang w:val="en-US" w:eastAsia="zh-CN"/>
              </w:rPr>
            </w:pPr>
            <w:r w:rsidRPr="00D47946">
              <w:rPr>
                <w:rFonts w:ascii="Times" w:eastAsia="DengXian" w:hAnsi="Times"/>
                <w:b/>
                <w:bCs/>
                <w:color w:val="13171F"/>
                <w:kern w:val="24"/>
                <w:highlight w:val="yellow"/>
                <w:lang w:eastAsia="zh-CN"/>
              </w:rPr>
              <w:t>Proposal 1-12</w:t>
            </w:r>
          </w:p>
          <w:p w14:paraId="5B7B8F1D" w14:textId="7DA64E44" w:rsidR="00D47946" w:rsidRPr="00D47946" w:rsidRDefault="00D47946" w:rsidP="00D47946">
            <w:pPr>
              <w:spacing w:after="0"/>
              <w:rPr>
                <w:lang w:val="en-US"/>
              </w:rPr>
            </w:pPr>
            <w:r w:rsidRPr="00D47946">
              <w:rPr>
                <w:rFonts w:cs="+mn-cs"/>
                <w:color w:val="13171F"/>
                <w:kern w:val="24"/>
                <w:lang w:val="en-US" w:eastAsia="zh-CN"/>
              </w:rPr>
              <w:t>It is supported that the number of beams for the LP-WUS/LP-SS is smaller than the number of beams for SSB.</w:t>
            </w:r>
          </w:p>
        </w:tc>
      </w:tr>
    </w:tbl>
    <w:p w14:paraId="5682B0AD" w14:textId="77777777" w:rsidR="00091EBD" w:rsidRDefault="00091EBD" w:rsidP="00727E97"/>
    <w:p w14:paraId="5C3016E3" w14:textId="0C0E0850" w:rsidR="00683B12" w:rsidRDefault="00A54902" w:rsidP="00727E97">
      <w:r>
        <w:t>We think Rel-19</w:t>
      </w:r>
      <w:r w:rsidR="0097788E">
        <w:t xml:space="preserve"> </w:t>
      </w:r>
      <w:r>
        <w:t>should assume that</w:t>
      </w:r>
      <w:r w:rsidR="0027666F">
        <w:t xml:space="preserve"> beams of</w:t>
      </w:r>
      <w:r>
        <w:t xml:space="preserve"> </w:t>
      </w:r>
      <w:r w:rsidR="0097788E">
        <w:t xml:space="preserve">LP-WUS and LP-SS </w:t>
      </w:r>
      <w:r w:rsidR="00DB722B">
        <w:t xml:space="preserve">should </w:t>
      </w:r>
      <w:r w:rsidR="00365E40">
        <w:t>correspond to</w:t>
      </w:r>
      <w:r w:rsidR="0097788E">
        <w:t xml:space="preserve"> all </w:t>
      </w:r>
      <w:r w:rsidR="00DB722B">
        <w:t xml:space="preserve">beams of </w:t>
      </w:r>
      <w:r w:rsidR="0097788E">
        <w:t>transmitted SSBs.</w:t>
      </w:r>
      <w:r w:rsidR="00605351">
        <w:t xml:space="preserve"> First, </w:t>
      </w:r>
      <w:r w:rsidR="003D439A">
        <w:t xml:space="preserve">the debate for LP-WUS/LP-SS is very similar to the debate on whether PEI is transmitted in all beams of transmitted </w:t>
      </w:r>
      <w:r w:rsidR="00B93113">
        <w:t>SSBs</w:t>
      </w:r>
      <w:r w:rsidR="003D439A">
        <w:t xml:space="preserve">. In TS 38.304, it is </w:t>
      </w:r>
      <w:r w:rsidR="00E835A6">
        <w:t xml:space="preserve">specified that </w:t>
      </w:r>
      <w:r w:rsidR="003A307C">
        <w:t xml:space="preserve">PEI is transmitted </w:t>
      </w:r>
      <w:r w:rsidR="00AC2487">
        <w:t xml:space="preserve">in all </w:t>
      </w:r>
      <w:r w:rsidR="00103ADB">
        <w:t xml:space="preserve">transmitted </w:t>
      </w:r>
      <w:r w:rsidR="00AC2487">
        <w:t>SSB beams.</w:t>
      </w:r>
      <w:r w:rsidR="00803442">
        <w:t xml:space="preserve"> Besides, in </w:t>
      </w:r>
      <w:r w:rsidR="00C43DD1">
        <w:t xml:space="preserve">agenda 9.6.1, </w:t>
      </w:r>
      <w:r w:rsidR="00006783">
        <w:t xml:space="preserve">the LP-WUS and LP-SS design has assumed that </w:t>
      </w:r>
      <w:proofErr w:type="spellStart"/>
      <w:r w:rsidR="00006783">
        <w:t>gNB</w:t>
      </w:r>
      <w:proofErr w:type="spellEnd"/>
      <w:r w:rsidR="00006783">
        <w:t xml:space="preserve"> can use the same baseband hardware to generate LP-WUS/LP-SS simultaneously with NR signals </w:t>
      </w:r>
      <w:r w:rsidR="004B6ADE">
        <w:t xml:space="preserve">in the same OFDM symbol. Then there is no </w:t>
      </w:r>
      <w:r w:rsidR="00072DA9">
        <w:t xml:space="preserve">technical </w:t>
      </w:r>
      <w:r w:rsidR="004B6ADE">
        <w:t xml:space="preserve">difficulty for </w:t>
      </w:r>
      <w:proofErr w:type="spellStart"/>
      <w:r w:rsidR="004B6ADE">
        <w:t>gNB</w:t>
      </w:r>
      <w:proofErr w:type="spellEnd"/>
      <w:r w:rsidR="004B6ADE">
        <w:t xml:space="preserve"> to generate and transmit LP-WUS and LP-SS in all </w:t>
      </w:r>
      <w:r w:rsidR="002B413E">
        <w:t>SSB bea</w:t>
      </w:r>
      <w:r w:rsidR="00406DE8">
        <w:t xml:space="preserve">ms. </w:t>
      </w:r>
    </w:p>
    <w:p w14:paraId="313351A0" w14:textId="5999CAAD" w:rsidR="002B1E10" w:rsidRDefault="002B1E10" w:rsidP="00727E97">
      <w:bookmarkStart w:id="13" w:name="p7"/>
      <w:r w:rsidRPr="00C50A82">
        <w:rPr>
          <w:b/>
          <w:bCs/>
          <w:i/>
          <w:iCs/>
        </w:rPr>
        <w:t xml:space="preserve">Proposal </w:t>
      </w:r>
      <w:r w:rsidRPr="00C50A82">
        <w:rPr>
          <w:b/>
          <w:bCs/>
          <w:i/>
          <w:iCs/>
        </w:rPr>
        <w:fldChar w:fldCharType="begin"/>
      </w:r>
      <w:r w:rsidRPr="00C50A82">
        <w:rPr>
          <w:b/>
          <w:bCs/>
          <w:i/>
          <w:iCs/>
        </w:rPr>
        <w:instrText xml:space="preserve"> SEQ Proposal \* ARABIC </w:instrText>
      </w:r>
      <w:r w:rsidRPr="00C50A82">
        <w:rPr>
          <w:b/>
          <w:bCs/>
          <w:i/>
          <w:iCs/>
        </w:rPr>
        <w:fldChar w:fldCharType="separate"/>
      </w:r>
      <w:r w:rsidR="00797694">
        <w:rPr>
          <w:b/>
          <w:bCs/>
          <w:i/>
          <w:iCs/>
          <w:noProof/>
        </w:rPr>
        <w:t>7</w:t>
      </w:r>
      <w:r w:rsidRPr="00C50A82">
        <w:rPr>
          <w:b/>
          <w:bCs/>
          <w:i/>
          <w:iCs/>
        </w:rPr>
        <w:fldChar w:fldCharType="end"/>
      </w:r>
      <w:r w:rsidRPr="00C50A82">
        <w:rPr>
          <w:b/>
          <w:bCs/>
          <w:i/>
          <w:iCs/>
        </w:rPr>
        <w:t>:</w:t>
      </w:r>
      <w:r>
        <w:rPr>
          <w:b/>
          <w:bCs/>
          <w:i/>
          <w:iCs/>
        </w:rPr>
        <w:t xml:space="preserve"> </w:t>
      </w:r>
      <w:r w:rsidR="004A7C87">
        <w:rPr>
          <w:b/>
          <w:bCs/>
          <w:i/>
          <w:iCs/>
        </w:rPr>
        <w:t>Same as PEI, LP-WUS and LP-SS are transmitted in all beams of the transmitted SSBs</w:t>
      </w:r>
      <w:r>
        <w:rPr>
          <w:b/>
          <w:bCs/>
          <w:i/>
          <w:iCs/>
        </w:rPr>
        <w:t>.</w:t>
      </w:r>
    </w:p>
    <w:tbl>
      <w:tblPr>
        <w:tblStyle w:val="TableGrid"/>
        <w:tblW w:w="0" w:type="auto"/>
        <w:tblLook w:val="04A0" w:firstRow="1" w:lastRow="0" w:firstColumn="1" w:lastColumn="0" w:noHBand="0" w:noVBand="1"/>
      </w:tblPr>
      <w:tblGrid>
        <w:gridCol w:w="9621"/>
      </w:tblGrid>
      <w:tr w:rsidR="009E5AB8" w14:paraId="0D7B7808" w14:textId="77777777" w:rsidTr="009E5AB8">
        <w:tc>
          <w:tcPr>
            <w:tcW w:w="9621" w:type="dxa"/>
          </w:tcPr>
          <w:bookmarkEnd w:id="13"/>
          <w:p w14:paraId="6832276B" w14:textId="0726BDAC" w:rsidR="00542D27" w:rsidRDefault="005128E7" w:rsidP="00CE36BF">
            <w:pPr>
              <w:spacing w:after="120"/>
              <w:rPr>
                <w:sz w:val="22"/>
                <w:szCs w:val="22"/>
                <w:lang w:val="en-US"/>
              </w:rPr>
            </w:pPr>
            <w:r w:rsidRPr="005128E7">
              <w:rPr>
                <w:sz w:val="22"/>
                <w:szCs w:val="22"/>
                <w:lang w:val="en-US"/>
              </w:rPr>
              <w:t>7.2.1 Paging Early Indication reception</w:t>
            </w:r>
          </w:p>
          <w:p w14:paraId="7ED47202" w14:textId="149CFA57" w:rsidR="005128E7" w:rsidRPr="005128E7" w:rsidRDefault="005128E7" w:rsidP="00CE36BF">
            <w:pPr>
              <w:spacing w:after="120"/>
              <w:rPr>
                <w:sz w:val="22"/>
                <w:szCs w:val="22"/>
                <w:lang w:val="en-US"/>
              </w:rPr>
            </w:pPr>
            <w:r>
              <w:rPr>
                <w:sz w:val="22"/>
                <w:szCs w:val="22"/>
                <w:lang w:val="en-US"/>
              </w:rPr>
              <w:t>…</w:t>
            </w:r>
          </w:p>
          <w:p w14:paraId="602FDFF4" w14:textId="77777777" w:rsidR="009E5AB8" w:rsidRDefault="009E5AB8" w:rsidP="00CE36BF">
            <w:pPr>
              <w:spacing w:after="120"/>
              <w:rPr>
                <w:lang w:val="en-US"/>
              </w:rPr>
            </w:pPr>
            <w:r w:rsidRPr="009E5AB8">
              <w:rPr>
                <w:lang w:val="en-US"/>
              </w:rPr>
              <w:t xml:space="preserve">A PEI occasion is a set of 'S*X' consecutive PDCCH MOs, where 'S' is the number of actual transmitted SSBs determined according to </w:t>
            </w:r>
            <w:proofErr w:type="spellStart"/>
            <w:r w:rsidRPr="009E5AB8">
              <w:rPr>
                <w:i/>
                <w:iCs/>
                <w:lang w:val="en-US"/>
              </w:rPr>
              <w:t>ssb-PositionsInBurst</w:t>
            </w:r>
            <w:proofErr w:type="spellEnd"/>
            <w:r w:rsidRPr="009E5AB8">
              <w:rPr>
                <w:i/>
                <w:iCs/>
                <w:lang w:val="en-US"/>
              </w:rPr>
              <w:t xml:space="preserve"> </w:t>
            </w:r>
            <w:r w:rsidRPr="009E5AB8">
              <w:rPr>
                <w:lang w:val="en-US"/>
              </w:rPr>
              <w:t xml:space="preserve">in </w:t>
            </w:r>
            <w:r w:rsidRPr="009E5AB8">
              <w:rPr>
                <w:i/>
                <w:iCs/>
                <w:lang w:val="en-US"/>
              </w:rPr>
              <w:t>SIB1</w:t>
            </w:r>
            <w:r w:rsidRPr="009E5AB8">
              <w:rPr>
                <w:lang w:val="en-US"/>
              </w:rPr>
              <w:t xml:space="preserve">, and X is the </w:t>
            </w:r>
            <w:proofErr w:type="spellStart"/>
            <w:r w:rsidRPr="009E5AB8">
              <w:rPr>
                <w:i/>
                <w:iCs/>
                <w:lang w:val="en-US"/>
              </w:rPr>
              <w:t>nrofPDCCH-MonitoringOccasionPerSSB-InPO</w:t>
            </w:r>
            <w:proofErr w:type="spellEnd"/>
            <w:r w:rsidRPr="009E5AB8">
              <w:rPr>
                <w:i/>
                <w:iCs/>
                <w:lang w:val="en-US"/>
              </w:rPr>
              <w:t xml:space="preserve"> </w:t>
            </w:r>
            <w:r w:rsidRPr="009E5AB8">
              <w:rPr>
                <w:lang w:val="en-US"/>
              </w:rPr>
              <w:t>if configured or is equal to 1 otherwise. The [x*S+K]</w:t>
            </w:r>
            <w:proofErr w:type="spellStart"/>
            <w:r w:rsidRPr="009E5AB8">
              <w:rPr>
                <w:lang w:val="en-US"/>
              </w:rPr>
              <w:t>th</w:t>
            </w:r>
            <w:proofErr w:type="spellEnd"/>
            <w:r w:rsidRPr="009E5AB8">
              <w:rPr>
                <w:lang w:val="en-US"/>
              </w:rPr>
              <w:t xml:space="preserve"> PDCCH MO for PEI in the PEI-O corresponds to the Kth transmitted SSB, where x=</w:t>
            </w:r>
            <w:proofErr w:type="gramStart"/>
            <w:r w:rsidRPr="009E5AB8">
              <w:rPr>
                <w:lang w:val="en-US"/>
              </w:rPr>
              <w:t>0,1,…</w:t>
            </w:r>
            <w:proofErr w:type="gramEnd"/>
            <w:r w:rsidRPr="009E5AB8">
              <w:rPr>
                <w:lang w:val="en-US"/>
              </w:rPr>
              <w:t xml:space="preserve">,X-1, K=1,2,…,S. The PDCCH MOs for PEI which do not overlap with UL symbols (determined according to </w:t>
            </w:r>
            <w:proofErr w:type="spellStart"/>
            <w:r w:rsidRPr="009E5AB8">
              <w:rPr>
                <w:i/>
                <w:iCs/>
                <w:lang w:val="en-US"/>
              </w:rPr>
              <w:t>tdd</w:t>
            </w:r>
            <w:proofErr w:type="spellEnd"/>
            <w:r w:rsidRPr="009E5AB8">
              <w:rPr>
                <w:i/>
                <w:iCs/>
                <w:lang w:val="en-US"/>
              </w:rPr>
              <w:t>-UL-DL-</w:t>
            </w:r>
            <w:proofErr w:type="spellStart"/>
            <w:r w:rsidRPr="009E5AB8">
              <w:rPr>
                <w:i/>
                <w:iCs/>
                <w:lang w:val="en-US"/>
              </w:rPr>
              <w:t>ConfigurationCommon</w:t>
            </w:r>
            <w:proofErr w:type="spellEnd"/>
            <w:r w:rsidRPr="009E5AB8">
              <w:rPr>
                <w:lang w:val="en-US"/>
              </w:rPr>
              <w:t>) are sequentially numbered from zero starting from the</w:t>
            </w:r>
            <w:r>
              <w:rPr>
                <w:lang w:val="en-US"/>
              </w:rPr>
              <w:t xml:space="preserve"> </w:t>
            </w:r>
            <w:r w:rsidR="00542D27" w:rsidRPr="00542D27">
              <w:rPr>
                <w:lang w:val="en-US"/>
              </w:rPr>
              <w:t>first PDCCH MO for PEI in the PEI-O. When the UE detects a PEI within its PEI-O, the UE is not required to monitor the subsequent MO(s) associated with the same PEI-O.</w:t>
            </w:r>
          </w:p>
          <w:p w14:paraId="2CC7F129" w14:textId="4B631DA7" w:rsidR="005128E7" w:rsidRDefault="005128E7" w:rsidP="00CE36BF">
            <w:pPr>
              <w:spacing w:after="120"/>
            </w:pPr>
            <w:r>
              <w:t>…</w:t>
            </w:r>
          </w:p>
        </w:tc>
      </w:tr>
    </w:tbl>
    <w:p w14:paraId="2F6A78E7" w14:textId="77777777" w:rsidR="00123DA6" w:rsidRPr="00825F3F" w:rsidRDefault="00123DA6" w:rsidP="00727E97"/>
    <w:p w14:paraId="2FB07E99" w14:textId="378E3D64" w:rsidR="00803C4F" w:rsidRDefault="00803C4F" w:rsidP="00803C4F">
      <w:pPr>
        <w:pStyle w:val="Heading1"/>
        <w:tabs>
          <w:tab w:val="num" w:pos="720"/>
        </w:tabs>
        <w:ind w:left="720" w:hanging="720"/>
        <w:jc w:val="both"/>
        <w:rPr>
          <w:rFonts w:ascii="Times New Roman" w:hAnsi="Times New Roman"/>
        </w:rPr>
      </w:pPr>
      <w:r w:rsidRPr="00061540">
        <w:rPr>
          <w:rFonts w:ascii="Times New Roman" w:hAnsi="Times New Roman"/>
        </w:rPr>
        <w:t>LP-WUS content</w:t>
      </w:r>
    </w:p>
    <w:p w14:paraId="7BC63E31" w14:textId="56FF3254" w:rsidR="003E3D44" w:rsidRDefault="00187F1D" w:rsidP="00803C4F">
      <w:r>
        <w:t>In RAN1 #118bis, the following working assumption is made for the maximum number of subgroups per PO after long debate</w:t>
      </w:r>
      <w:r w:rsidR="003F7177">
        <w:t>.</w:t>
      </w:r>
      <w:r w:rsidR="002F5955">
        <w:t xml:space="preserve"> </w:t>
      </w:r>
      <w:r w:rsidR="00A84F59">
        <w:t xml:space="preserve">The number 32 is selected from the set of candidate values </w:t>
      </w:r>
      <w:r w:rsidR="002250FD">
        <w:t>{</w:t>
      </w:r>
      <w:r w:rsidR="00A84F59">
        <w:t>8</w:t>
      </w:r>
      <w:r w:rsidR="002250FD">
        <w:t>, 16, 32, 64, 128,</w:t>
      </w:r>
      <w:r w:rsidR="00A84F59">
        <w:t xml:space="preserve"> 256</w:t>
      </w:r>
      <w:r w:rsidR="002250FD">
        <w:t>}</w:t>
      </w:r>
      <w:r w:rsidR="00A87671">
        <w:t xml:space="preserve"> agreed in RAN1 #118</w:t>
      </w:r>
      <w:r w:rsidR="00A84F59">
        <w:t xml:space="preserve">. </w:t>
      </w:r>
      <w:r w:rsidR="00BE7670">
        <w:lastRenderedPageBreak/>
        <w:t>Most companies either supported a very large value (e.g., 256)</w:t>
      </w:r>
      <w:r w:rsidR="008D61F1">
        <w:t xml:space="preserve"> or a very small value (e.g., 8)</w:t>
      </w:r>
      <w:r w:rsidR="00170DB6">
        <w:t xml:space="preserve">. </w:t>
      </w:r>
      <w:r w:rsidR="00A40059">
        <w:t>On the one hand,</w:t>
      </w:r>
      <w:r w:rsidR="002115E0">
        <w:t xml:space="preserve"> </w:t>
      </w:r>
      <w:r w:rsidR="005452E3">
        <w:t>it was</w:t>
      </w:r>
      <w:r w:rsidR="000F7020">
        <w:t xml:space="preserve"> </w:t>
      </w:r>
      <w:r w:rsidR="00672DC8">
        <w:t xml:space="preserve">argued that </w:t>
      </w:r>
      <w:r w:rsidR="00942C8E">
        <w:t xml:space="preserve">for </w:t>
      </w:r>
      <w:proofErr w:type="gramStart"/>
      <w:r w:rsidR="00942C8E">
        <w:t>a large number of</w:t>
      </w:r>
      <w:proofErr w:type="gramEnd"/>
      <w:r w:rsidR="00942C8E">
        <w:t xml:space="preserve"> users to benefit from LP-WUS</w:t>
      </w:r>
      <w:r w:rsidR="00A40059">
        <w:t xml:space="preserve">, the number of subgroups </w:t>
      </w:r>
      <w:r w:rsidR="00D239F4">
        <w:t xml:space="preserve">should be very large so that the probability </w:t>
      </w:r>
      <w:r w:rsidR="009F6311">
        <w:t>that a UE falsely wake up its MR is low</w:t>
      </w:r>
      <w:r w:rsidR="00672DC8">
        <w:t>.</w:t>
      </w:r>
      <w:r w:rsidR="000F7020">
        <w:t xml:space="preserve"> On the other hand, </w:t>
      </w:r>
      <w:r w:rsidR="005452E3">
        <w:t>it was also</w:t>
      </w:r>
      <w:r w:rsidR="000F7020">
        <w:t xml:space="preserve"> </w:t>
      </w:r>
      <w:r w:rsidR="009E0635">
        <w:t xml:space="preserve">argued that </w:t>
      </w:r>
      <w:r w:rsidR="00A768BB">
        <w:t>supporting very large number of UE subgroups per PO impose</w:t>
      </w:r>
      <w:r w:rsidR="00895C78">
        <w:t xml:space="preserve">s challenges to </w:t>
      </w:r>
      <w:r w:rsidR="008126B1">
        <w:t>OOK based LP-WUS design</w:t>
      </w:r>
      <w:r w:rsidR="00FA0C09">
        <w:t xml:space="preserve"> such as the resource usage</w:t>
      </w:r>
      <w:r w:rsidR="009E0635">
        <w:t xml:space="preserve">. </w:t>
      </w:r>
      <w:r w:rsidR="00BC4F05">
        <w:t xml:space="preserve">We think </w:t>
      </w:r>
      <w:r w:rsidR="00C1488E">
        <w:t xml:space="preserve">for Rel-19, 32 is a good compromise </w:t>
      </w:r>
      <w:r w:rsidR="00F17CA5">
        <w:t>and can be confirmed</w:t>
      </w:r>
      <w:r w:rsidR="00FA11E5">
        <w:t xml:space="preserve"> as an agreement</w:t>
      </w:r>
      <w:r w:rsidR="00EA587A">
        <w:t>.</w:t>
      </w:r>
    </w:p>
    <w:p w14:paraId="0AC1DE1E" w14:textId="6C1D754E" w:rsidR="004A6A57" w:rsidRDefault="004A6A57" w:rsidP="00803C4F">
      <w:bookmarkStart w:id="14" w:name="p8"/>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797694">
        <w:rPr>
          <w:b/>
          <w:bCs/>
          <w:i/>
          <w:iCs/>
          <w:noProof/>
        </w:rPr>
        <w:t>8</w:t>
      </w:r>
      <w:r w:rsidRPr="006E29D8">
        <w:rPr>
          <w:b/>
          <w:bCs/>
          <w:i/>
          <w:iCs/>
        </w:rPr>
        <w:fldChar w:fldCharType="end"/>
      </w:r>
      <w:r w:rsidRPr="006E29D8">
        <w:rPr>
          <w:b/>
          <w:bCs/>
          <w:i/>
          <w:iCs/>
        </w:rPr>
        <w:t>:</w:t>
      </w:r>
      <w:r>
        <w:rPr>
          <w:b/>
          <w:bCs/>
          <w:i/>
          <w:iCs/>
        </w:rPr>
        <w:t xml:space="preserve"> Confirm </w:t>
      </w:r>
      <w:r w:rsidRPr="00E13C2A">
        <w:rPr>
          <w:b/>
          <w:bCs/>
          <w:i/>
          <w:iCs/>
        </w:rPr>
        <w:t>the</w:t>
      </w:r>
      <w:r w:rsidRPr="00A513AA">
        <w:rPr>
          <w:b/>
          <w:bCs/>
          <w:i/>
          <w:iCs/>
        </w:rPr>
        <w:t xml:space="preserve"> maximum number of subgroups per PO supported in Rel-19 is 32</w:t>
      </w:r>
      <w:r>
        <w:rPr>
          <w:b/>
          <w:bCs/>
          <w:i/>
          <w:iCs/>
        </w:rPr>
        <w:t>.</w:t>
      </w:r>
    </w:p>
    <w:tbl>
      <w:tblPr>
        <w:tblStyle w:val="TableGrid"/>
        <w:tblW w:w="0" w:type="auto"/>
        <w:tblLook w:val="04A0" w:firstRow="1" w:lastRow="0" w:firstColumn="1" w:lastColumn="0" w:noHBand="0" w:noVBand="1"/>
      </w:tblPr>
      <w:tblGrid>
        <w:gridCol w:w="9621"/>
      </w:tblGrid>
      <w:tr w:rsidR="00DA6367" w:rsidRPr="00A513AA" w14:paraId="0F0E07B4" w14:textId="77777777" w:rsidTr="00DA6367">
        <w:tc>
          <w:tcPr>
            <w:tcW w:w="9621" w:type="dxa"/>
          </w:tcPr>
          <w:bookmarkEnd w:id="14"/>
          <w:p w14:paraId="38B77DAD" w14:textId="77777777" w:rsidR="00A513AA" w:rsidRPr="00A513AA" w:rsidRDefault="00A513AA" w:rsidP="00A513AA">
            <w:pPr>
              <w:spacing w:after="0"/>
              <w:jc w:val="both"/>
              <w:rPr>
                <w:lang w:val="en-US" w:eastAsia="zh-CN"/>
              </w:rPr>
            </w:pPr>
            <w:r w:rsidRPr="00A513AA">
              <w:rPr>
                <w:rFonts w:ascii="Times" w:eastAsia="Batang" w:hAnsi="Times"/>
                <w:color w:val="13171F"/>
                <w:kern w:val="24"/>
                <w:highlight w:val="darkYellow"/>
                <w:lang w:eastAsia="zh-CN"/>
              </w:rPr>
              <w:t>Working Assumption</w:t>
            </w:r>
          </w:p>
          <w:p w14:paraId="3435CD34" w14:textId="328C3DBE" w:rsidR="00EB6F85" w:rsidRPr="00A513AA" w:rsidRDefault="00A513AA" w:rsidP="00A513AA">
            <w:pPr>
              <w:spacing w:after="0"/>
              <w:jc w:val="both"/>
              <w:rPr>
                <w:lang w:val="en-US"/>
              </w:rPr>
            </w:pPr>
            <w:r w:rsidRPr="00A513AA">
              <w:rPr>
                <w:rFonts w:ascii="Times" w:eastAsia="Batang" w:hAnsi="Times"/>
                <w:color w:val="13171F"/>
                <w:kern w:val="24"/>
                <w:lang w:eastAsia="zh-CN"/>
              </w:rPr>
              <w:t>The maximum number of subgroups per PO supported in Rel-19 is 32.</w:t>
            </w:r>
          </w:p>
        </w:tc>
      </w:tr>
    </w:tbl>
    <w:p w14:paraId="01908B60" w14:textId="77777777" w:rsidR="00803C4F" w:rsidRDefault="00803C4F" w:rsidP="00132FE2"/>
    <w:p w14:paraId="0D78B085" w14:textId="65CCBB3F" w:rsidR="00BA322F" w:rsidRDefault="00924B71" w:rsidP="00BA322F">
      <w:pPr>
        <w:pStyle w:val="Heading1"/>
        <w:tabs>
          <w:tab w:val="num" w:pos="720"/>
        </w:tabs>
        <w:ind w:left="720" w:hanging="720"/>
        <w:jc w:val="both"/>
        <w:rPr>
          <w:rFonts w:ascii="Times New Roman" w:hAnsi="Times New Roman"/>
        </w:rPr>
      </w:pPr>
      <w:bookmarkStart w:id="15" w:name="_Ref178667542"/>
      <w:r>
        <w:rPr>
          <w:rFonts w:ascii="Times New Roman" w:hAnsi="Times New Roman"/>
        </w:rPr>
        <w:t>UE behaviour after receiving LP-WUS</w:t>
      </w:r>
      <w:bookmarkEnd w:id="15"/>
    </w:p>
    <w:p w14:paraId="066EC67F" w14:textId="481D59FB" w:rsidR="005D0E72" w:rsidRDefault="009A15ED" w:rsidP="00132FE2">
      <w:r w:rsidRPr="00E77783">
        <w:t xml:space="preserve">PEI and LP-WUS are two power saving features for the idle/inactive modes. </w:t>
      </w:r>
      <w:r w:rsidR="00F0393D" w:rsidRPr="00E77783">
        <w:t xml:space="preserve">The following </w:t>
      </w:r>
      <w:r w:rsidR="009B71B5">
        <w:t xml:space="preserve">RAN1 #116 </w:t>
      </w:r>
      <w:r w:rsidR="00F0393D" w:rsidRPr="00E77783">
        <w:t>agreement allow</w:t>
      </w:r>
      <w:r w:rsidR="00D12504">
        <w:t>s</w:t>
      </w:r>
      <w:r w:rsidR="00F0393D" w:rsidRPr="00E77783">
        <w:t xml:space="preserve"> the two features to be configured</w:t>
      </w:r>
      <w:r w:rsidR="008F1AD1" w:rsidRPr="00E77783">
        <w:t xml:space="preserve"> together</w:t>
      </w:r>
      <w:r w:rsidR="00F0393D" w:rsidRPr="00E77783">
        <w:t xml:space="preserve"> </w:t>
      </w:r>
      <w:r w:rsidR="00C01C57" w:rsidRPr="00E77783">
        <w:t xml:space="preserve">by network. </w:t>
      </w:r>
    </w:p>
    <w:tbl>
      <w:tblPr>
        <w:tblStyle w:val="TableGrid"/>
        <w:tblpPr w:leftFromText="180" w:rightFromText="180" w:vertAnchor="text" w:horzAnchor="margin" w:tblpY="41"/>
        <w:tblW w:w="0" w:type="auto"/>
        <w:tblLook w:val="04A0" w:firstRow="1" w:lastRow="0" w:firstColumn="1" w:lastColumn="0" w:noHBand="0" w:noVBand="1"/>
      </w:tblPr>
      <w:tblGrid>
        <w:gridCol w:w="9621"/>
      </w:tblGrid>
      <w:tr w:rsidR="005D0E72" w:rsidRPr="006B766F" w14:paraId="681519FB" w14:textId="77777777" w:rsidTr="005D0E72">
        <w:tc>
          <w:tcPr>
            <w:tcW w:w="9621" w:type="dxa"/>
          </w:tcPr>
          <w:p w14:paraId="4C4662B6" w14:textId="77777777" w:rsidR="005D0E72" w:rsidRPr="006B766F" w:rsidRDefault="005D0E72" w:rsidP="00B564AD">
            <w:pPr>
              <w:spacing w:after="0"/>
              <w:rPr>
                <w:b/>
                <w:bCs/>
                <w:highlight w:val="green"/>
                <w:lang w:val="en-US" w:eastAsia="zh-CN" w:bidi="ar"/>
              </w:rPr>
            </w:pPr>
            <w:r w:rsidRPr="006B766F">
              <w:rPr>
                <w:b/>
                <w:bCs/>
                <w:highlight w:val="green"/>
                <w:lang w:val="en-US" w:eastAsia="zh-CN" w:bidi="ar"/>
              </w:rPr>
              <w:t>Agreement</w:t>
            </w:r>
          </w:p>
          <w:p w14:paraId="4345CEA3" w14:textId="77777777" w:rsidR="005D0E72" w:rsidRPr="006B766F" w:rsidRDefault="005D0E72" w:rsidP="00B564AD">
            <w:pPr>
              <w:spacing w:after="0"/>
            </w:pPr>
            <w:r w:rsidRPr="006B766F">
              <w:rPr>
                <w:szCs w:val="14"/>
              </w:rPr>
              <w:t xml:space="preserve">For the case where a UE supports PEI and PEI is configured by the </w:t>
            </w:r>
            <w:proofErr w:type="spellStart"/>
            <w:r w:rsidRPr="006B766F">
              <w:rPr>
                <w:szCs w:val="14"/>
              </w:rPr>
              <w:t>gNB</w:t>
            </w:r>
            <w:proofErr w:type="spellEnd"/>
            <w:r w:rsidRPr="006B766F">
              <w:rPr>
                <w:szCs w:val="14"/>
              </w:rPr>
              <w:t>, after the UE receives LP-WUS indicating wake-up, it is up to UE implementation whether to monitor PEI or not.</w:t>
            </w:r>
          </w:p>
        </w:tc>
      </w:tr>
    </w:tbl>
    <w:p w14:paraId="013F2B14" w14:textId="77777777" w:rsidR="005D0E72" w:rsidRDefault="005D0E72" w:rsidP="00132FE2"/>
    <w:p w14:paraId="05F0282B" w14:textId="78B0ABA4" w:rsidR="002174E5" w:rsidRDefault="00924958" w:rsidP="00132FE2">
      <w:r w:rsidRPr="00E77783">
        <w:t xml:space="preserve">The joint paging based on LP-WUS and PEI can be beneficial in further reducing </w:t>
      </w:r>
      <w:r w:rsidR="00BD48A5">
        <w:t>the</w:t>
      </w:r>
      <w:r w:rsidR="00673EDA">
        <w:t xml:space="preserve"> false paging</w:t>
      </w:r>
      <w:r w:rsidR="00BD48A5">
        <w:t xml:space="preserve"> </w:t>
      </w:r>
      <w:r w:rsidR="008D6886" w:rsidRPr="00E77783">
        <w:t xml:space="preserve">probability that </w:t>
      </w:r>
      <w:r w:rsidR="00B77DCE">
        <w:t>a</w:t>
      </w:r>
      <w:r w:rsidR="008D6886" w:rsidRPr="00E77783">
        <w:t xml:space="preserve"> UE </w:t>
      </w:r>
      <w:r w:rsidR="00B77DCE">
        <w:t>is indicated</w:t>
      </w:r>
      <w:r w:rsidR="00701204">
        <w:t xml:space="preserve"> by network</w:t>
      </w:r>
      <w:r w:rsidR="00B77DCE">
        <w:t xml:space="preserve"> to </w:t>
      </w:r>
      <w:r w:rsidR="00A11184" w:rsidRPr="00E77783">
        <w:t xml:space="preserve">monitor the paging PDCCH when it is not paged. </w:t>
      </w:r>
      <w:r w:rsidR="00AF472C" w:rsidRPr="00E77783">
        <w:t xml:space="preserve">This can be achieved </w:t>
      </w:r>
      <w:r w:rsidR="000973D8">
        <w:t>by</w:t>
      </w:r>
      <w:r w:rsidR="00D83414">
        <w:t xml:space="preserve"> independently</w:t>
      </w:r>
      <w:r w:rsidR="00AF472C" w:rsidRPr="00E77783">
        <w:t xml:space="preserve"> </w:t>
      </w:r>
      <w:r w:rsidR="00B80265" w:rsidRPr="00E77783">
        <w:t>splitting UEs</w:t>
      </w:r>
      <w:r w:rsidR="0044738D" w:rsidRPr="00E77783">
        <w:t xml:space="preserve"> into</w:t>
      </w:r>
      <w:r w:rsidR="00B80265" w:rsidRPr="00E77783">
        <w:t xml:space="preserve"> </w:t>
      </w:r>
      <w:r w:rsidR="0044738D" w:rsidRPr="00E77783">
        <w:t>subgroup</w:t>
      </w:r>
      <w:r w:rsidR="002A743A" w:rsidRPr="00E77783">
        <w:t>s</w:t>
      </w:r>
      <w:r w:rsidR="00E77783" w:rsidRPr="00E77783">
        <w:t xml:space="preserve"> with different </w:t>
      </w:r>
      <w:r w:rsidR="008432D5">
        <w:t xml:space="preserve">sets of </w:t>
      </w:r>
      <w:r w:rsidR="00E77783" w:rsidRPr="00E77783">
        <w:t>UEs</w:t>
      </w:r>
      <w:r w:rsidR="005E51DC">
        <w:t xml:space="preserve"> for PEI and LP-WUS</w:t>
      </w:r>
      <w:r w:rsidR="00E77783" w:rsidRPr="00E77783">
        <w:t xml:space="preserve"> (see </w:t>
      </w:r>
      <w:r w:rsidR="00E77783" w:rsidRPr="00E77783">
        <w:fldChar w:fldCharType="begin"/>
      </w:r>
      <w:r w:rsidR="00E77783" w:rsidRPr="00E77783">
        <w:instrText xml:space="preserve"> REF _Ref162112487 \h  \* MERGEFORMAT </w:instrText>
      </w:r>
      <w:r w:rsidR="00E77783" w:rsidRPr="00E77783">
        <w:fldChar w:fldCharType="separate"/>
      </w:r>
      <w:r w:rsidR="00A07850" w:rsidRPr="00A07850">
        <w:t xml:space="preserve">Figure </w:t>
      </w:r>
      <w:r w:rsidR="00A07850" w:rsidRPr="00A07850">
        <w:rPr>
          <w:noProof/>
        </w:rPr>
        <w:t>4</w:t>
      </w:r>
      <w:r w:rsidR="00E77783" w:rsidRPr="00E77783">
        <w:fldChar w:fldCharType="end"/>
      </w:r>
      <w:r w:rsidR="00E77783" w:rsidRPr="00E77783">
        <w:t>)</w:t>
      </w:r>
      <w:r w:rsidR="002A743A" w:rsidRPr="00E77783">
        <w:t xml:space="preserve">. </w:t>
      </w:r>
      <w:r w:rsidR="0084373C">
        <w:t xml:space="preserve">As shown in the figure, </w:t>
      </w:r>
      <w:r w:rsidR="00BC00BE">
        <w:t xml:space="preserve">the </w:t>
      </w:r>
      <w:r w:rsidR="005E51DC">
        <w:t>independent</w:t>
      </w:r>
      <w:r w:rsidR="005E51DC" w:rsidRPr="00E77783">
        <w:t xml:space="preserve"> </w:t>
      </w:r>
      <w:r w:rsidR="00BC00BE">
        <w:t xml:space="preserve">subgrouping between LP-WUS and PEI improves </w:t>
      </w:r>
      <w:r w:rsidR="00B47874">
        <w:t xml:space="preserve">the </w:t>
      </w:r>
      <w:r w:rsidR="0035143D">
        <w:t xml:space="preserve">subgrouping granularity by a factor of the </w:t>
      </w:r>
      <w:r w:rsidR="009E385F">
        <w:t>number of PEI subgroups</w:t>
      </w:r>
      <w:r w:rsidR="004D1703">
        <w:t xml:space="preserve"> with</w:t>
      </w:r>
      <w:r w:rsidR="0055679C">
        <w:t>out</w:t>
      </w:r>
      <w:r w:rsidR="004D1703">
        <w:t xml:space="preserve"> additional signaling cost</w:t>
      </w:r>
      <w:r w:rsidR="009E385F">
        <w:t xml:space="preserve">. </w:t>
      </w:r>
    </w:p>
    <w:p w14:paraId="5EED55AA" w14:textId="76D78829" w:rsidR="001E1F93" w:rsidRPr="003F3968" w:rsidRDefault="001E1F93" w:rsidP="00132FE2">
      <w:pPr>
        <w:rPr>
          <w:b/>
          <w:bCs/>
          <w:i/>
          <w:iCs/>
        </w:rPr>
      </w:pPr>
      <w:bookmarkStart w:id="16" w:name="o5"/>
      <w:r w:rsidRPr="00DA0662">
        <w:rPr>
          <w:b/>
          <w:bCs/>
          <w:i/>
          <w:iCs/>
        </w:rPr>
        <w:t xml:space="preserve">Observation </w:t>
      </w:r>
      <w:r w:rsidRPr="00DA0662">
        <w:rPr>
          <w:b/>
          <w:bCs/>
          <w:i/>
          <w:iCs/>
        </w:rPr>
        <w:fldChar w:fldCharType="begin"/>
      </w:r>
      <w:r w:rsidRPr="00DA0662">
        <w:rPr>
          <w:b/>
          <w:bCs/>
          <w:i/>
          <w:iCs/>
        </w:rPr>
        <w:instrText xml:space="preserve"> SEQ Observation \* ARABIC </w:instrText>
      </w:r>
      <w:r w:rsidRPr="00DA0662">
        <w:rPr>
          <w:b/>
          <w:bCs/>
          <w:i/>
          <w:iCs/>
        </w:rPr>
        <w:fldChar w:fldCharType="separate"/>
      </w:r>
      <w:r w:rsidR="00770155">
        <w:rPr>
          <w:b/>
          <w:bCs/>
          <w:i/>
          <w:iCs/>
          <w:noProof/>
        </w:rPr>
        <w:t>5</w:t>
      </w:r>
      <w:r w:rsidRPr="00DA0662">
        <w:rPr>
          <w:b/>
          <w:bCs/>
          <w:i/>
          <w:iCs/>
        </w:rPr>
        <w:fldChar w:fldCharType="end"/>
      </w:r>
      <w:r w:rsidRPr="00DA0662">
        <w:rPr>
          <w:b/>
          <w:bCs/>
          <w:i/>
          <w:iCs/>
        </w:rPr>
        <w:t>:</w:t>
      </w:r>
      <w:r>
        <w:rPr>
          <w:b/>
          <w:bCs/>
          <w:i/>
          <w:iCs/>
        </w:rPr>
        <w:t xml:space="preserve"> </w:t>
      </w:r>
      <w:r w:rsidR="00EB21E3">
        <w:rPr>
          <w:b/>
          <w:bCs/>
          <w:i/>
          <w:iCs/>
        </w:rPr>
        <w:t>Independent</w:t>
      </w:r>
      <w:r w:rsidR="00EB21E3" w:rsidRPr="003F3968">
        <w:rPr>
          <w:b/>
          <w:bCs/>
          <w:i/>
          <w:iCs/>
        </w:rPr>
        <w:t xml:space="preserve"> </w:t>
      </w:r>
      <w:r w:rsidR="000D591C" w:rsidRPr="003F3968">
        <w:rPr>
          <w:b/>
          <w:bCs/>
          <w:i/>
          <w:iCs/>
        </w:rPr>
        <w:t>subgrouping between LP-WUS and PEI improves the subgrouping granularity</w:t>
      </w:r>
      <w:r w:rsidRPr="0072456B">
        <w:rPr>
          <w:b/>
          <w:bCs/>
          <w:i/>
          <w:iCs/>
        </w:rPr>
        <w:t>.</w:t>
      </w:r>
    </w:p>
    <w:p w14:paraId="183A6743" w14:textId="6AD8DAD6" w:rsidR="00F81B76" w:rsidRDefault="004D1897" w:rsidP="00132FE2">
      <w:pPr>
        <w:rPr>
          <w:b/>
          <w:bCs/>
          <w:i/>
          <w:iCs/>
        </w:rPr>
      </w:pPr>
      <w:bookmarkStart w:id="17" w:name="p9"/>
      <w:bookmarkEnd w:id="16"/>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36641E">
        <w:rPr>
          <w:b/>
          <w:bCs/>
          <w:i/>
          <w:iCs/>
          <w:noProof/>
        </w:rPr>
        <w:t>9</w:t>
      </w:r>
      <w:r w:rsidRPr="006E29D8">
        <w:rPr>
          <w:b/>
          <w:bCs/>
          <w:i/>
          <w:iCs/>
        </w:rPr>
        <w:fldChar w:fldCharType="end"/>
      </w:r>
      <w:r w:rsidRPr="006E29D8">
        <w:rPr>
          <w:b/>
          <w:bCs/>
          <w:i/>
          <w:iCs/>
        </w:rPr>
        <w:t>:</w:t>
      </w:r>
      <w:r>
        <w:rPr>
          <w:b/>
          <w:bCs/>
          <w:i/>
          <w:iCs/>
        </w:rPr>
        <w:t xml:space="preserve"> </w:t>
      </w:r>
      <w:r w:rsidR="0035475E">
        <w:rPr>
          <w:b/>
          <w:bCs/>
          <w:i/>
          <w:iCs/>
        </w:rPr>
        <w:t xml:space="preserve">Support the UE monitoring PEI after </w:t>
      </w:r>
      <w:r w:rsidR="00BD6F38">
        <w:rPr>
          <w:b/>
          <w:bCs/>
          <w:i/>
          <w:iCs/>
        </w:rPr>
        <w:t>receiving LP-WUS indicating wakeup</w:t>
      </w:r>
      <w:r w:rsidR="00207C5D">
        <w:rPr>
          <w:b/>
          <w:bCs/>
          <w:i/>
          <w:iCs/>
        </w:rPr>
        <w:t xml:space="preserve"> to enhance the UE subgrouping granularity</w:t>
      </w:r>
      <w:r>
        <w:rPr>
          <w:b/>
          <w:bCs/>
          <w:i/>
          <w:iCs/>
        </w:rPr>
        <w:t>.</w:t>
      </w:r>
    </w:p>
    <w:bookmarkEnd w:id="17"/>
    <w:p w14:paraId="1DD8546C" w14:textId="22F3ED6D" w:rsidR="00730608" w:rsidRPr="0072456B" w:rsidRDefault="00730608" w:rsidP="00132FE2">
      <w:pPr>
        <w:rPr>
          <w:b/>
          <w:bCs/>
          <w:i/>
          <w:iCs/>
        </w:rPr>
      </w:pPr>
    </w:p>
    <w:tbl>
      <w:tblPr>
        <w:tblW w:w="9000" w:type="dxa"/>
        <w:jc w:val="center"/>
        <w:tblCellMar>
          <w:left w:w="0" w:type="dxa"/>
          <w:right w:w="0" w:type="dxa"/>
        </w:tblCellMar>
        <w:tblLook w:val="04A0" w:firstRow="1" w:lastRow="0" w:firstColumn="1" w:lastColumn="0" w:noHBand="0" w:noVBand="1"/>
      </w:tblPr>
      <w:tblGrid>
        <w:gridCol w:w="1132"/>
        <w:gridCol w:w="960"/>
        <w:gridCol w:w="960"/>
        <w:gridCol w:w="960"/>
        <w:gridCol w:w="960"/>
        <w:gridCol w:w="960"/>
        <w:gridCol w:w="3068"/>
      </w:tblGrid>
      <w:tr w:rsidR="0082616A" w14:paraId="749C9B84" w14:textId="77777777" w:rsidTr="0005192D">
        <w:trPr>
          <w:trHeight w:val="288"/>
          <w:jc w:val="center"/>
        </w:trPr>
        <w:tc>
          <w:tcPr>
            <w:tcW w:w="1132" w:type="dxa"/>
            <w:noWrap/>
            <w:tcMar>
              <w:top w:w="0" w:type="dxa"/>
              <w:left w:w="108" w:type="dxa"/>
              <w:bottom w:w="0" w:type="dxa"/>
              <w:right w:w="108" w:type="dxa"/>
            </w:tcMar>
            <w:vAlign w:val="bottom"/>
            <w:hideMark/>
          </w:tcPr>
          <w:p w14:paraId="2035E646" w14:textId="77777777" w:rsidR="0082616A" w:rsidRDefault="0082616A" w:rsidP="0005192D">
            <w:pPr>
              <w:spacing w:before="60" w:after="60"/>
            </w:pPr>
          </w:p>
        </w:tc>
        <w:tc>
          <w:tcPr>
            <w:tcW w:w="960" w:type="dxa"/>
            <w:noWrap/>
            <w:tcMar>
              <w:top w:w="0" w:type="dxa"/>
              <w:left w:w="108" w:type="dxa"/>
              <w:bottom w:w="0" w:type="dxa"/>
              <w:right w:w="108" w:type="dxa"/>
            </w:tcMar>
            <w:vAlign w:val="bottom"/>
            <w:hideMark/>
          </w:tcPr>
          <w:p w14:paraId="4ECFD2B0" w14:textId="77777777" w:rsidR="0082616A" w:rsidRDefault="0082616A" w:rsidP="0005192D">
            <w:pPr>
              <w:spacing w:before="60" w:after="60"/>
            </w:pPr>
          </w:p>
        </w:tc>
        <w:tc>
          <w:tcPr>
            <w:tcW w:w="2880" w:type="dxa"/>
            <w:gridSpan w:val="3"/>
            <w:shd w:val="clear" w:color="auto" w:fill="70AD47"/>
            <w:noWrap/>
            <w:tcMar>
              <w:top w:w="0" w:type="dxa"/>
              <w:left w:w="108" w:type="dxa"/>
              <w:bottom w:w="0" w:type="dxa"/>
              <w:right w:w="108" w:type="dxa"/>
            </w:tcMar>
            <w:vAlign w:val="bottom"/>
            <w:hideMark/>
          </w:tcPr>
          <w:p w14:paraId="15D279D0" w14:textId="77777777" w:rsidR="0082616A" w:rsidRDefault="0082616A" w:rsidP="0005192D">
            <w:pPr>
              <w:spacing w:before="60" w:after="60"/>
              <w:jc w:val="center"/>
              <w:rPr>
                <w:rFonts w:ascii="Calibri" w:eastAsiaTheme="minorEastAsia" w:hAnsi="Calibri" w:cs="Calibri"/>
                <w:color w:val="000000"/>
                <w:sz w:val="22"/>
                <w:szCs w:val="22"/>
              </w:rPr>
            </w:pPr>
            <w:r>
              <w:rPr>
                <w:color w:val="000000"/>
              </w:rPr>
              <w:t>PEI grouping</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4697EC2A" w14:textId="77777777" w:rsidR="0082616A" w:rsidRDefault="0082616A" w:rsidP="0005192D">
            <w:pPr>
              <w:spacing w:before="60" w:after="60"/>
              <w:rPr>
                <w:color w:val="000000"/>
              </w:rPr>
            </w:pPr>
          </w:p>
        </w:tc>
        <w:tc>
          <w:tcPr>
            <w:tcW w:w="306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D4BEBA9" w14:textId="56F0CF46" w:rsidR="0082616A" w:rsidRDefault="0082616A" w:rsidP="0005192D">
            <w:pPr>
              <w:spacing w:before="60" w:after="60"/>
              <w:jc w:val="center"/>
              <w:rPr>
                <w:rFonts w:ascii="Calibri" w:eastAsiaTheme="minorEastAsia" w:hAnsi="Calibri" w:cs="Calibri"/>
                <w:color w:val="000000"/>
                <w:sz w:val="22"/>
                <w:szCs w:val="22"/>
              </w:rPr>
            </w:pPr>
            <w:r>
              <w:rPr>
                <w:color w:val="000000"/>
              </w:rPr>
              <w:t>P1 = {UE1, UE4, UE7}</w:t>
            </w:r>
          </w:p>
        </w:tc>
      </w:tr>
      <w:tr w:rsidR="0082616A" w14:paraId="432A856D" w14:textId="77777777" w:rsidTr="0005192D">
        <w:trPr>
          <w:trHeight w:val="288"/>
          <w:jc w:val="center"/>
        </w:trPr>
        <w:tc>
          <w:tcPr>
            <w:tcW w:w="1132" w:type="dxa"/>
            <w:noWrap/>
            <w:tcMar>
              <w:top w:w="0" w:type="dxa"/>
              <w:left w:w="108" w:type="dxa"/>
              <w:bottom w:w="0" w:type="dxa"/>
              <w:right w:w="108" w:type="dxa"/>
            </w:tcMar>
            <w:vAlign w:val="bottom"/>
            <w:hideMark/>
          </w:tcPr>
          <w:p w14:paraId="37071116" w14:textId="77777777" w:rsidR="0082616A" w:rsidRDefault="0082616A" w:rsidP="0005192D">
            <w:pPr>
              <w:spacing w:before="60" w:after="60"/>
              <w:rPr>
                <w:color w:val="000000"/>
              </w:rPr>
            </w:pPr>
          </w:p>
        </w:tc>
        <w:tc>
          <w:tcPr>
            <w:tcW w:w="960" w:type="dxa"/>
            <w:noWrap/>
            <w:tcMar>
              <w:top w:w="0" w:type="dxa"/>
              <w:left w:w="108" w:type="dxa"/>
              <w:bottom w:w="0" w:type="dxa"/>
              <w:right w:w="108" w:type="dxa"/>
            </w:tcMar>
            <w:vAlign w:val="bottom"/>
            <w:hideMark/>
          </w:tcPr>
          <w:p w14:paraId="252755D5" w14:textId="77777777" w:rsidR="0082616A" w:rsidRDefault="0082616A" w:rsidP="0005192D">
            <w:pPr>
              <w:spacing w:before="60" w:after="60"/>
            </w:pPr>
          </w:p>
        </w:tc>
        <w:tc>
          <w:tcPr>
            <w:tcW w:w="960" w:type="dxa"/>
            <w:shd w:val="clear" w:color="auto" w:fill="70AD47"/>
            <w:noWrap/>
            <w:tcMar>
              <w:top w:w="0" w:type="dxa"/>
              <w:left w:w="108" w:type="dxa"/>
              <w:bottom w:w="0" w:type="dxa"/>
              <w:right w:w="108" w:type="dxa"/>
            </w:tcMar>
            <w:vAlign w:val="bottom"/>
            <w:hideMark/>
          </w:tcPr>
          <w:p w14:paraId="711481E0" w14:textId="77777777" w:rsidR="0082616A" w:rsidRDefault="0082616A" w:rsidP="0005192D">
            <w:pPr>
              <w:spacing w:before="60" w:after="60"/>
              <w:jc w:val="center"/>
              <w:rPr>
                <w:rFonts w:ascii="Calibri" w:eastAsiaTheme="minorEastAsia" w:hAnsi="Calibri" w:cs="Calibri"/>
                <w:b/>
                <w:bCs/>
                <w:color w:val="000000"/>
                <w:sz w:val="22"/>
                <w:szCs w:val="22"/>
              </w:rPr>
            </w:pPr>
            <w:r>
              <w:rPr>
                <w:b/>
                <w:bCs/>
                <w:color w:val="000000"/>
              </w:rPr>
              <w:t>P1</w:t>
            </w:r>
          </w:p>
        </w:tc>
        <w:tc>
          <w:tcPr>
            <w:tcW w:w="960" w:type="dxa"/>
            <w:shd w:val="clear" w:color="auto" w:fill="70AD47"/>
            <w:noWrap/>
            <w:tcMar>
              <w:top w:w="0" w:type="dxa"/>
              <w:left w:w="108" w:type="dxa"/>
              <w:bottom w:w="0" w:type="dxa"/>
              <w:right w:w="108" w:type="dxa"/>
            </w:tcMar>
            <w:vAlign w:val="bottom"/>
            <w:hideMark/>
          </w:tcPr>
          <w:p w14:paraId="3AC762BD" w14:textId="77777777" w:rsidR="0082616A" w:rsidRDefault="0082616A" w:rsidP="0005192D">
            <w:pPr>
              <w:spacing w:before="60" w:after="60"/>
              <w:jc w:val="center"/>
              <w:rPr>
                <w:b/>
                <w:bCs/>
                <w:color w:val="000000"/>
              </w:rPr>
            </w:pPr>
            <w:r>
              <w:rPr>
                <w:b/>
                <w:bCs/>
                <w:color w:val="000000"/>
              </w:rPr>
              <w:t>P2</w:t>
            </w:r>
          </w:p>
        </w:tc>
        <w:tc>
          <w:tcPr>
            <w:tcW w:w="960" w:type="dxa"/>
            <w:shd w:val="clear" w:color="auto" w:fill="70AD47"/>
            <w:noWrap/>
            <w:tcMar>
              <w:top w:w="0" w:type="dxa"/>
              <w:left w:w="108" w:type="dxa"/>
              <w:bottom w:w="0" w:type="dxa"/>
              <w:right w:w="108" w:type="dxa"/>
            </w:tcMar>
            <w:vAlign w:val="bottom"/>
            <w:hideMark/>
          </w:tcPr>
          <w:p w14:paraId="0E23C9F3" w14:textId="77777777" w:rsidR="0082616A" w:rsidRDefault="0082616A" w:rsidP="0005192D">
            <w:pPr>
              <w:spacing w:before="60" w:after="60"/>
              <w:jc w:val="center"/>
              <w:rPr>
                <w:b/>
                <w:bCs/>
                <w:color w:val="000000"/>
              </w:rPr>
            </w:pPr>
            <w:r>
              <w:rPr>
                <w:b/>
                <w:bCs/>
                <w:color w:val="000000"/>
              </w:rPr>
              <w:t>P3</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0E07283A" w14:textId="77777777" w:rsidR="0082616A" w:rsidRDefault="0082616A" w:rsidP="0005192D">
            <w:pPr>
              <w:spacing w:before="60" w:after="60"/>
              <w:rPr>
                <w:b/>
                <w:bCs/>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9EEE58" w14:textId="1FB0A684" w:rsidR="0082616A" w:rsidRDefault="0082616A" w:rsidP="0005192D">
            <w:pPr>
              <w:spacing w:before="60" w:after="60"/>
              <w:jc w:val="center"/>
              <w:rPr>
                <w:rFonts w:ascii="Calibri" w:eastAsiaTheme="minorEastAsia" w:hAnsi="Calibri" w:cs="Calibri"/>
                <w:color w:val="000000"/>
                <w:sz w:val="22"/>
                <w:szCs w:val="22"/>
              </w:rPr>
            </w:pPr>
            <w:r>
              <w:rPr>
                <w:color w:val="000000"/>
              </w:rPr>
              <w:t>P2 = {UE2, UE5, UE8}</w:t>
            </w:r>
          </w:p>
        </w:tc>
      </w:tr>
      <w:tr w:rsidR="0082616A" w14:paraId="2ACA2072" w14:textId="77777777" w:rsidTr="0005192D">
        <w:trPr>
          <w:trHeight w:val="288"/>
          <w:jc w:val="center"/>
        </w:trPr>
        <w:tc>
          <w:tcPr>
            <w:tcW w:w="1132" w:type="dxa"/>
            <w:vMerge w:val="restart"/>
            <w:shd w:val="clear" w:color="auto" w:fill="FFC000"/>
            <w:tcMar>
              <w:top w:w="0" w:type="dxa"/>
              <w:left w:w="108" w:type="dxa"/>
              <w:bottom w:w="0" w:type="dxa"/>
              <w:right w:w="108" w:type="dxa"/>
            </w:tcMar>
            <w:vAlign w:val="bottom"/>
            <w:hideMark/>
          </w:tcPr>
          <w:p w14:paraId="514D902C" w14:textId="77777777" w:rsidR="0082616A" w:rsidRDefault="0082616A" w:rsidP="0005192D">
            <w:pPr>
              <w:spacing w:before="60" w:after="60"/>
              <w:jc w:val="center"/>
              <w:rPr>
                <w:color w:val="000000"/>
              </w:rPr>
            </w:pPr>
            <w:r>
              <w:rPr>
                <w:color w:val="000000"/>
              </w:rPr>
              <w:t xml:space="preserve">LP-WUS grouping </w:t>
            </w:r>
          </w:p>
        </w:tc>
        <w:tc>
          <w:tcPr>
            <w:tcW w:w="960" w:type="dxa"/>
            <w:shd w:val="clear" w:color="auto" w:fill="FFC000"/>
            <w:noWrap/>
            <w:tcMar>
              <w:top w:w="0" w:type="dxa"/>
              <w:left w:w="108" w:type="dxa"/>
              <w:bottom w:w="0" w:type="dxa"/>
              <w:right w:w="108" w:type="dxa"/>
            </w:tcMar>
            <w:vAlign w:val="bottom"/>
            <w:hideMark/>
          </w:tcPr>
          <w:p w14:paraId="27A0BF34" w14:textId="77777777" w:rsidR="0082616A" w:rsidRDefault="0082616A" w:rsidP="0005192D">
            <w:pPr>
              <w:spacing w:before="60" w:after="60"/>
              <w:jc w:val="center"/>
              <w:rPr>
                <w:b/>
                <w:bCs/>
                <w:color w:val="000000"/>
              </w:rPr>
            </w:pPr>
            <w:r>
              <w:rPr>
                <w:b/>
                <w:bCs/>
                <w:color w:val="000000"/>
              </w:rPr>
              <w:t>L1</w:t>
            </w:r>
          </w:p>
        </w:tc>
        <w:tc>
          <w:tcPr>
            <w:tcW w:w="9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CD3F1D9" w14:textId="77777777" w:rsidR="0082616A" w:rsidRDefault="0082616A" w:rsidP="0005192D">
            <w:pPr>
              <w:spacing w:before="60" w:after="60"/>
              <w:jc w:val="center"/>
              <w:rPr>
                <w:color w:val="000000"/>
              </w:rPr>
            </w:pPr>
            <w:r>
              <w:rPr>
                <w:color w:val="000000"/>
              </w:rPr>
              <w:t>UE1</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9F2085E" w14:textId="77777777" w:rsidR="0082616A" w:rsidRDefault="0082616A" w:rsidP="0005192D">
            <w:pPr>
              <w:spacing w:before="60" w:after="60"/>
              <w:jc w:val="center"/>
              <w:rPr>
                <w:color w:val="000000"/>
              </w:rPr>
            </w:pPr>
            <w:r>
              <w:rPr>
                <w:color w:val="000000"/>
              </w:rPr>
              <w:t>UE2</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537E59F" w14:textId="77777777" w:rsidR="0082616A" w:rsidRDefault="0082616A" w:rsidP="0005192D">
            <w:pPr>
              <w:spacing w:before="60" w:after="60"/>
              <w:jc w:val="center"/>
              <w:rPr>
                <w:color w:val="000000"/>
              </w:rPr>
            </w:pPr>
            <w:r>
              <w:rPr>
                <w:color w:val="000000"/>
              </w:rPr>
              <w:t>UE3</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2C70FF0C" w14:textId="77777777" w:rsidR="0082616A" w:rsidRDefault="0082616A" w:rsidP="0005192D">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F5339F" w14:textId="2F425B2D" w:rsidR="0082616A" w:rsidRDefault="0082616A" w:rsidP="0005192D">
            <w:pPr>
              <w:spacing w:before="60" w:after="60"/>
              <w:jc w:val="center"/>
              <w:rPr>
                <w:rFonts w:ascii="Calibri" w:eastAsiaTheme="minorEastAsia" w:hAnsi="Calibri" w:cs="Calibri"/>
                <w:color w:val="000000"/>
                <w:sz w:val="22"/>
                <w:szCs w:val="22"/>
              </w:rPr>
            </w:pPr>
            <w:r>
              <w:rPr>
                <w:color w:val="000000"/>
              </w:rPr>
              <w:t>P3 = {UE3, UE6, UE9}</w:t>
            </w:r>
          </w:p>
        </w:tc>
      </w:tr>
      <w:tr w:rsidR="0082616A" w14:paraId="498451A9" w14:textId="77777777" w:rsidTr="0005192D">
        <w:trPr>
          <w:trHeight w:val="288"/>
          <w:jc w:val="center"/>
        </w:trPr>
        <w:tc>
          <w:tcPr>
            <w:tcW w:w="0" w:type="auto"/>
            <w:vMerge/>
            <w:vAlign w:val="bottom"/>
            <w:hideMark/>
          </w:tcPr>
          <w:p w14:paraId="274B8C68" w14:textId="77777777" w:rsidR="0082616A" w:rsidRDefault="0082616A" w:rsidP="0005192D">
            <w:pPr>
              <w:spacing w:before="60" w:after="60"/>
              <w:rPr>
                <w:rFonts w:ascii="Calibri" w:eastAsiaTheme="minorEastAsia" w:hAnsi="Calibri" w:cs="Calibri"/>
                <w:color w:val="000000"/>
                <w:sz w:val="22"/>
                <w:szCs w:val="22"/>
              </w:rPr>
            </w:pPr>
          </w:p>
        </w:tc>
        <w:tc>
          <w:tcPr>
            <w:tcW w:w="960" w:type="dxa"/>
            <w:shd w:val="clear" w:color="auto" w:fill="FFC000"/>
            <w:noWrap/>
            <w:tcMar>
              <w:top w:w="0" w:type="dxa"/>
              <w:left w:w="108" w:type="dxa"/>
              <w:bottom w:w="0" w:type="dxa"/>
              <w:right w:w="108" w:type="dxa"/>
            </w:tcMar>
            <w:vAlign w:val="bottom"/>
            <w:hideMark/>
          </w:tcPr>
          <w:p w14:paraId="18564734" w14:textId="77777777" w:rsidR="0082616A" w:rsidRDefault="0082616A" w:rsidP="0005192D">
            <w:pPr>
              <w:spacing w:before="60" w:after="60"/>
              <w:jc w:val="center"/>
              <w:rPr>
                <w:b/>
                <w:bCs/>
                <w:color w:val="000000"/>
              </w:rPr>
            </w:pPr>
            <w:r>
              <w:rPr>
                <w:b/>
                <w:bCs/>
                <w:color w:val="000000"/>
              </w:rPr>
              <w:t>L2</w:t>
            </w:r>
          </w:p>
        </w:tc>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0F64C10" w14:textId="77777777" w:rsidR="0082616A" w:rsidRDefault="0082616A" w:rsidP="0005192D">
            <w:pPr>
              <w:spacing w:before="60" w:after="60"/>
              <w:jc w:val="center"/>
              <w:rPr>
                <w:color w:val="000000"/>
              </w:rPr>
            </w:pPr>
            <w:r>
              <w:rPr>
                <w:color w:val="000000"/>
              </w:rPr>
              <w:t>UE4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D0E82A" w14:textId="77777777" w:rsidR="0082616A" w:rsidRDefault="0082616A" w:rsidP="0005192D">
            <w:pPr>
              <w:spacing w:before="60" w:after="60"/>
              <w:jc w:val="center"/>
              <w:rPr>
                <w:color w:val="000000"/>
              </w:rPr>
            </w:pPr>
            <w:r>
              <w:rPr>
                <w:color w:val="000000"/>
              </w:rPr>
              <w:t>UE5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6771BE" w14:textId="77777777" w:rsidR="0082616A" w:rsidRDefault="0082616A" w:rsidP="0005192D">
            <w:pPr>
              <w:spacing w:before="60" w:after="60"/>
              <w:jc w:val="center"/>
              <w:rPr>
                <w:color w:val="000000"/>
              </w:rPr>
            </w:pPr>
            <w:r>
              <w:rPr>
                <w:color w:val="000000"/>
              </w:rPr>
              <w:t>UE6</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5B8361BC" w14:textId="77777777" w:rsidR="0082616A" w:rsidRDefault="0082616A" w:rsidP="0005192D">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A494FB9" w14:textId="77777777" w:rsidR="0082616A" w:rsidRDefault="0082616A" w:rsidP="0005192D">
            <w:pPr>
              <w:spacing w:before="60" w:after="60"/>
              <w:jc w:val="center"/>
              <w:rPr>
                <w:rFonts w:ascii="Calibri" w:eastAsiaTheme="minorEastAsia" w:hAnsi="Calibri" w:cs="Calibri"/>
                <w:color w:val="000000"/>
                <w:sz w:val="22"/>
                <w:szCs w:val="22"/>
              </w:rPr>
            </w:pPr>
            <w:r>
              <w:rPr>
                <w:color w:val="000000"/>
              </w:rPr>
              <w:t>L1 = {UE1, UE2, UE3}</w:t>
            </w:r>
          </w:p>
        </w:tc>
      </w:tr>
      <w:tr w:rsidR="0082616A" w14:paraId="5A60EC01" w14:textId="77777777" w:rsidTr="0005192D">
        <w:trPr>
          <w:trHeight w:val="41"/>
          <w:jc w:val="center"/>
        </w:trPr>
        <w:tc>
          <w:tcPr>
            <w:tcW w:w="0" w:type="auto"/>
            <w:vMerge/>
            <w:vAlign w:val="bottom"/>
            <w:hideMark/>
          </w:tcPr>
          <w:p w14:paraId="743D97FC" w14:textId="77777777" w:rsidR="0082616A" w:rsidRDefault="0082616A" w:rsidP="0005192D">
            <w:pPr>
              <w:spacing w:before="60" w:after="60"/>
              <w:rPr>
                <w:rFonts w:ascii="Calibri" w:eastAsiaTheme="minorEastAsia" w:hAnsi="Calibri" w:cs="Calibri"/>
                <w:color w:val="000000"/>
                <w:sz w:val="22"/>
                <w:szCs w:val="22"/>
              </w:rPr>
            </w:pPr>
          </w:p>
        </w:tc>
        <w:tc>
          <w:tcPr>
            <w:tcW w:w="960" w:type="dxa"/>
            <w:shd w:val="clear" w:color="auto" w:fill="FFC000"/>
            <w:noWrap/>
            <w:tcMar>
              <w:top w:w="0" w:type="dxa"/>
              <w:left w:w="108" w:type="dxa"/>
              <w:bottom w:w="0" w:type="dxa"/>
              <w:right w:w="108" w:type="dxa"/>
            </w:tcMar>
            <w:vAlign w:val="bottom"/>
            <w:hideMark/>
          </w:tcPr>
          <w:p w14:paraId="79FC8558" w14:textId="77777777" w:rsidR="0082616A" w:rsidRDefault="0082616A" w:rsidP="0005192D">
            <w:pPr>
              <w:spacing w:before="60" w:after="60"/>
              <w:jc w:val="center"/>
              <w:rPr>
                <w:b/>
                <w:bCs/>
                <w:color w:val="000000"/>
              </w:rPr>
            </w:pPr>
            <w:r>
              <w:rPr>
                <w:b/>
                <w:bCs/>
                <w:color w:val="000000"/>
              </w:rPr>
              <w:t>L3</w:t>
            </w:r>
          </w:p>
        </w:tc>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7948943" w14:textId="77777777" w:rsidR="0082616A" w:rsidRDefault="0082616A" w:rsidP="0005192D">
            <w:pPr>
              <w:spacing w:before="60" w:after="60"/>
              <w:jc w:val="center"/>
              <w:rPr>
                <w:color w:val="000000"/>
              </w:rPr>
            </w:pPr>
            <w:r>
              <w:rPr>
                <w:color w:val="000000"/>
              </w:rPr>
              <w:t>UE7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62B8C4" w14:textId="77777777" w:rsidR="0082616A" w:rsidRDefault="0082616A" w:rsidP="0005192D">
            <w:pPr>
              <w:spacing w:before="60" w:after="60"/>
              <w:jc w:val="center"/>
              <w:rPr>
                <w:color w:val="000000"/>
              </w:rPr>
            </w:pPr>
            <w:r>
              <w:rPr>
                <w:color w:val="000000"/>
              </w:rPr>
              <w:t>UE8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57007D" w14:textId="77777777" w:rsidR="0082616A" w:rsidRDefault="0082616A" w:rsidP="0005192D">
            <w:pPr>
              <w:spacing w:before="60" w:after="60"/>
              <w:jc w:val="center"/>
              <w:rPr>
                <w:color w:val="000000"/>
              </w:rPr>
            </w:pPr>
            <w:r>
              <w:rPr>
                <w:color w:val="000000"/>
              </w:rPr>
              <w:t>UE9</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3ABA6140" w14:textId="77777777" w:rsidR="0082616A" w:rsidRDefault="0082616A" w:rsidP="0005192D">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B31A3AD" w14:textId="77777777" w:rsidR="0082616A" w:rsidRDefault="0082616A" w:rsidP="0005192D">
            <w:pPr>
              <w:spacing w:before="60" w:after="60"/>
              <w:jc w:val="center"/>
              <w:rPr>
                <w:rFonts w:ascii="Calibri" w:eastAsiaTheme="minorEastAsia" w:hAnsi="Calibri" w:cs="Calibri"/>
                <w:color w:val="000000"/>
                <w:sz w:val="22"/>
                <w:szCs w:val="22"/>
              </w:rPr>
            </w:pPr>
            <w:r>
              <w:rPr>
                <w:color w:val="000000"/>
              </w:rPr>
              <w:t>L2 = {UE4, UE5, UE6}</w:t>
            </w:r>
          </w:p>
        </w:tc>
      </w:tr>
      <w:tr w:rsidR="0082616A" w14:paraId="27A2F7D3" w14:textId="77777777" w:rsidTr="0005192D">
        <w:trPr>
          <w:trHeight w:val="41"/>
          <w:jc w:val="center"/>
        </w:trPr>
        <w:tc>
          <w:tcPr>
            <w:tcW w:w="1132" w:type="dxa"/>
            <w:noWrap/>
            <w:tcMar>
              <w:top w:w="0" w:type="dxa"/>
              <w:left w:w="108" w:type="dxa"/>
              <w:bottom w:w="0" w:type="dxa"/>
              <w:right w:w="108" w:type="dxa"/>
            </w:tcMar>
            <w:vAlign w:val="bottom"/>
            <w:hideMark/>
          </w:tcPr>
          <w:p w14:paraId="534AB921" w14:textId="77777777" w:rsidR="0082616A" w:rsidRDefault="0082616A" w:rsidP="0005192D">
            <w:pPr>
              <w:spacing w:before="60" w:after="60"/>
              <w:rPr>
                <w:color w:val="000000"/>
              </w:rPr>
            </w:pPr>
          </w:p>
        </w:tc>
        <w:tc>
          <w:tcPr>
            <w:tcW w:w="960" w:type="dxa"/>
            <w:noWrap/>
            <w:tcMar>
              <w:top w:w="0" w:type="dxa"/>
              <w:left w:w="108" w:type="dxa"/>
              <w:bottom w:w="0" w:type="dxa"/>
              <w:right w:w="108" w:type="dxa"/>
            </w:tcMar>
            <w:vAlign w:val="bottom"/>
            <w:hideMark/>
          </w:tcPr>
          <w:p w14:paraId="74AD0DDD" w14:textId="77777777" w:rsidR="0082616A" w:rsidRDefault="0082616A" w:rsidP="0005192D">
            <w:pPr>
              <w:spacing w:before="60" w:after="60"/>
            </w:pPr>
          </w:p>
        </w:tc>
        <w:tc>
          <w:tcPr>
            <w:tcW w:w="960" w:type="dxa"/>
            <w:noWrap/>
            <w:tcMar>
              <w:top w:w="0" w:type="dxa"/>
              <w:left w:w="108" w:type="dxa"/>
              <w:bottom w:w="0" w:type="dxa"/>
              <w:right w:w="108" w:type="dxa"/>
            </w:tcMar>
            <w:vAlign w:val="bottom"/>
            <w:hideMark/>
          </w:tcPr>
          <w:p w14:paraId="2DF9C030" w14:textId="77777777" w:rsidR="0082616A" w:rsidRDefault="0082616A" w:rsidP="0005192D">
            <w:pPr>
              <w:spacing w:before="60" w:after="60"/>
            </w:pPr>
          </w:p>
        </w:tc>
        <w:tc>
          <w:tcPr>
            <w:tcW w:w="960" w:type="dxa"/>
            <w:noWrap/>
            <w:tcMar>
              <w:top w:w="0" w:type="dxa"/>
              <w:left w:w="108" w:type="dxa"/>
              <w:bottom w:w="0" w:type="dxa"/>
              <w:right w:w="108" w:type="dxa"/>
            </w:tcMar>
            <w:vAlign w:val="bottom"/>
            <w:hideMark/>
          </w:tcPr>
          <w:p w14:paraId="614EB04D" w14:textId="77777777" w:rsidR="0082616A" w:rsidRDefault="0082616A" w:rsidP="0005192D">
            <w:pPr>
              <w:spacing w:before="60" w:after="60"/>
            </w:pPr>
          </w:p>
        </w:tc>
        <w:tc>
          <w:tcPr>
            <w:tcW w:w="960" w:type="dxa"/>
            <w:noWrap/>
            <w:tcMar>
              <w:top w:w="0" w:type="dxa"/>
              <w:left w:w="108" w:type="dxa"/>
              <w:bottom w:w="0" w:type="dxa"/>
              <w:right w:w="108" w:type="dxa"/>
            </w:tcMar>
            <w:vAlign w:val="bottom"/>
            <w:hideMark/>
          </w:tcPr>
          <w:p w14:paraId="22CE6306" w14:textId="77777777" w:rsidR="0082616A" w:rsidRDefault="0082616A" w:rsidP="0005192D">
            <w:pPr>
              <w:spacing w:before="60" w:after="60"/>
            </w:pP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62B9A9FB" w14:textId="77777777" w:rsidR="0082616A" w:rsidRDefault="0082616A" w:rsidP="0005192D">
            <w:pPr>
              <w:spacing w:before="60" w:after="60"/>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BAE2FF" w14:textId="77777777" w:rsidR="0082616A" w:rsidRDefault="0082616A" w:rsidP="0005192D">
            <w:pPr>
              <w:spacing w:before="60" w:after="60"/>
              <w:jc w:val="center"/>
              <w:rPr>
                <w:rFonts w:ascii="Calibri" w:eastAsiaTheme="minorEastAsia" w:hAnsi="Calibri" w:cs="Calibri"/>
                <w:color w:val="000000"/>
                <w:sz w:val="22"/>
                <w:szCs w:val="22"/>
              </w:rPr>
            </w:pPr>
            <w:r>
              <w:rPr>
                <w:color w:val="000000"/>
              </w:rPr>
              <w:t>L3 = {UE7, UE8, UE9}</w:t>
            </w:r>
          </w:p>
        </w:tc>
      </w:tr>
    </w:tbl>
    <w:p w14:paraId="47EE8CB0" w14:textId="5261513C" w:rsidR="00BA322F" w:rsidRDefault="0044738D" w:rsidP="00ED5667">
      <w:pPr>
        <w:jc w:val="center"/>
      </w:pPr>
      <w:bookmarkStart w:id="18" w:name="_Ref162112487"/>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8F0266">
        <w:rPr>
          <w:b/>
          <w:bCs/>
          <w:noProof/>
        </w:rPr>
        <w:t>4</w:t>
      </w:r>
      <w:r w:rsidRPr="00FB2CB5">
        <w:rPr>
          <w:b/>
          <w:bCs/>
        </w:rPr>
        <w:fldChar w:fldCharType="end"/>
      </w:r>
      <w:bookmarkEnd w:id="18"/>
      <w:r w:rsidRPr="00FB2CB5">
        <w:rPr>
          <w:b/>
          <w:bCs/>
        </w:rPr>
        <w:t>:</w:t>
      </w:r>
      <w:r>
        <w:rPr>
          <w:b/>
          <w:bCs/>
        </w:rPr>
        <w:t xml:space="preserve"> </w:t>
      </w:r>
      <w:r w:rsidR="007C59D3">
        <w:rPr>
          <w:b/>
          <w:bCs/>
        </w:rPr>
        <w:t>Different subgroup splitting for LP-WUS and PEI.</w:t>
      </w:r>
    </w:p>
    <w:p w14:paraId="30CA955C" w14:textId="1DFFF52C" w:rsidR="00D00E9B" w:rsidRDefault="00836AA1" w:rsidP="00D00E9B">
      <w:pPr>
        <w:pStyle w:val="Heading1"/>
        <w:tabs>
          <w:tab w:val="num" w:pos="720"/>
        </w:tabs>
        <w:ind w:left="720" w:hanging="720"/>
        <w:jc w:val="both"/>
        <w:rPr>
          <w:rFonts w:ascii="Times New Roman" w:hAnsi="Times New Roman"/>
        </w:rPr>
      </w:pPr>
      <w:r w:rsidRPr="00836AA1">
        <w:rPr>
          <w:rFonts w:ascii="Times New Roman" w:hAnsi="Times New Roman"/>
        </w:rPr>
        <w:t>RRM measurement</w:t>
      </w:r>
    </w:p>
    <w:p w14:paraId="454BF854" w14:textId="08868EE1" w:rsidR="0039672D" w:rsidRDefault="003C5BD9" w:rsidP="008D3D42">
      <w:r>
        <w:t xml:space="preserve">In RAN1 #117, RAN1 </w:t>
      </w:r>
      <w:r w:rsidR="0032465C">
        <w:t>concluded</w:t>
      </w:r>
      <w:r>
        <w:t xml:space="preserve"> </w:t>
      </w:r>
      <w:r w:rsidR="00FE471F">
        <w:t>on</w:t>
      </w:r>
      <w:r>
        <w:t xml:space="preserve"> </w:t>
      </w:r>
      <w:r w:rsidR="0032465C">
        <w:t xml:space="preserve">LP-SS </w:t>
      </w:r>
      <w:r w:rsidR="001023DD">
        <w:t>based RRM measurement metrics</w:t>
      </w:r>
      <w:r w:rsidR="000928E3">
        <w:t xml:space="preserve"> including LP-RSRP and LP-RSRQ. </w:t>
      </w:r>
      <w:r w:rsidR="000928E3" w:rsidRPr="003550BF">
        <w:t>LP-RSRP is</w:t>
      </w:r>
      <w:r w:rsidR="000928E3">
        <w:t xml:space="preserve"> defined as</w:t>
      </w:r>
      <w:r w:rsidR="000928E3" w:rsidRPr="003550BF">
        <w:t xml:space="preserve"> the linear average of </w:t>
      </w:r>
      <w:r w:rsidR="000928E3" w:rsidRPr="00CF78C4">
        <w:t>received power of LP-SS</w:t>
      </w:r>
      <w:r w:rsidR="000928E3" w:rsidRPr="000928E3">
        <w:rPr>
          <w:u w:val="single"/>
        </w:rPr>
        <w:t xml:space="preserve"> </w:t>
      </w:r>
      <w:r w:rsidR="000928E3" w:rsidRPr="003550BF">
        <w:t>in OOK ON symbols.</w:t>
      </w:r>
      <w:r w:rsidR="000928E3">
        <w:t xml:space="preserve"> </w:t>
      </w:r>
      <w:r w:rsidR="009A3628" w:rsidRPr="007457AD">
        <w:t>For LP-RSSI definition for LP-RSRQ, LP-RSSI is</w:t>
      </w:r>
      <w:r w:rsidR="009A3628">
        <w:t xml:space="preserve"> defined as</w:t>
      </w:r>
      <w:r w:rsidR="009A3628" w:rsidRPr="007457AD">
        <w:t xml:space="preserve"> the linear average of total received power in ON and OFF LP-SS OOK symbols.</w:t>
      </w:r>
      <w:r w:rsidR="00B6521D">
        <w:t xml:space="preserve"> </w:t>
      </w:r>
      <w:r w:rsidR="00D07276">
        <w:t xml:space="preserve">The following working assumption </w:t>
      </w:r>
      <w:r w:rsidR="009648EB">
        <w:t xml:space="preserve">was made </w:t>
      </w:r>
      <w:r w:rsidR="00851C7A">
        <w:t xml:space="preserve">for </w:t>
      </w:r>
      <w:r w:rsidR="00851C7A" w:rsidRPr="00573BE0">
        <w:t>the RRM measurement metrics based on SSS for OFDM-based LP-WUR</w:t>
      </w:r>
      <w:r w:rsidR="00762334">
        <w:t xml:space="preserve">. </w:t>
      </w:r>
      <w:r w:rsidR="0039672D">
        <w:t xml:space="preserve">We </w:t>
      </w:r>
      <w:r w:rsidR="007234C7">
        <w:t>support to confirm the</w:t>
      </w:r>
      <w:r w:rsidR="0039672D">
        <w:t xml:space="preserve"> </w:t>
      </w:r>
      <w:r w:rsidR="007234C7">
        <w:t>working assumption in an agreement.</w:t>
      </w:r>
    </w:p>
    <w:p w14:paraId="3367E3F0" w14:textId="728FBB56" w:rsidR="007234C7" w:rsidRPr="007457AD" w:rsidRDefault="007234C7" w:rsidP="008D3D42">
      <w:pPr>
        <w:rPr>
          <w:b/>
          <w:bCs/>
          <w:i/>
          <w:iCs/>
        </w:rPr>
      </w:pPr>
      <w:bookmarkStart w:id="19" w:name="p10"/>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8F0266">
        <w:rPr>
          <w:b/>
          <w:bCs/>
          <w:i/>
          <w:iCs/>
          <w:noProof/>
        </w:rPr>
        <w:t>10</w:t>
      </w:r>
      <w:r w:rsidRPr="006E29D8">
        <w:rPr>
          <w:b/>
          <w:bCs/>
          <w:i/>
          <w:iCs/>
        </w:rPr>
        <w:fldChar w:fldCharType="end"/>
      </w:r>
      <w:r w:rsidRPr="006E29D8">
        <w:rPr>
          <w:b/>
          <w:bCs/>
          <w:i/>
          <w:iCs/>
        </w:rPr>
        <w:t>:</w:t>
      </w:r>
      <w:r>
        <w:rPr>
          <w:b/>
          <w:bCs/>
          <w:i/>
          <w:iCs/>
        </w:rPr>
        <w:t xml:space="preserve"> </w:t>
      </w:r>
      <w:r w:rsidR="00FE681D">
        <w:rPr>
          <w:b/>
          <w:bCs/>
          <w:i/>
          <w:iCs/>
        </w:rPr>
        <w:t xml:space="preserve">Confirm the RAN1 #117 working assumption on </w:t>
      </w:r>
      <w:r w:rsidR="00FE681D" w:rsidRPr="007457AD">
        <w:rPr>
          <w:b/>
          <w:bCs/>
          <w:i/>
          <w:iCs/>
        </w:rPr>
        <w:t>the RRM measurement metrics based on SSS for OFDM-based LP-WUR</w:t>
      </w:r>
      <w:r w:rsidR="00FE681D">
        <w:rPr>
          <w:b/>
          <w:bCs/>
          <w:i/>
          <w:iCs/>
        </w:rPr>
        <w:t>.</w:t>
      </w:r>
    </w:p>
    <w:tbl>
      <w:tblPr>
        <w:tblStyle w:val="TableGrid"/>
        <w:tblW w:w="0" w:type="auto"/>
        <w:tblLook w:val="04A0" w:firstRow="1" w:lastRow="0" w:firstColumn="1" w:lastColumn="0" w:noHBand="0" w:noVBand="1"/>
      </w:tblPr>
      <w:tblGrid>
        <w:gridCol w:w="9621"/>
      </w:tblGrid>
      <w:tr w:rsidR="001023DD" w14:paraId="6EFB5223" w14:textId="77777777" w:rsidTr="001023DD">
        <w:tc>
          <w:tcPr>
            <w:tcW w:w="9621" w:type="dxa"/>
          </w:tcPr>
          <w:bookmarkEnd w:id="19"/>
          <w:p w14:paraId="4760853B" w14:textId="77777777" w:rsidR="001023DD" w:rsidRPr="00573BE0" w:rsidRDefault="001023DD" w:rsidP="007B6996">
            <w:pPr>
              <w:spacing w:after="0"/>
              <w:rPr>
                <w:rFonts w:eastAsia="DengXian"/>
                <w:b/>
                <w:bCs/>
                <w:lang w:eastAsia="zh-CN" w:bidi="ar"/>
              </w:rPr>
            </w:pPr>
            <w:r w:rsidRPr="00573BE0">
              <w:rPr>
                <w:rFonts w:eastAsia="DengXian"/>
                <w:b/>
                <w:bCs/>
                <w:highlight w:val="darkYellow"/>
                <w:lang w:eastAsia="zh-CN" w:bidi="ar"/>
              </w:rPr>
              <w:t>Working Assumption</w:t>
            </w:r>
          </w:p>
          <w:p w14:paraId="5CE3F502" w14:textId="77777777" w:rsidR="001023DD" w:rsidRPr="00573BE0" w:rsidRDefault="001023DD" w:rsidP="007B6996">
            <w:pPr>
              <w:spacing w:after="0"/>
            </w:pPr>
            <w:r w:rsidRPr="00573BE0">
              <w:t>From RAN1 perspective, for the RRM measurement metrics based on SSS for OFDM-based LP-WUR, use the same definition of SS-RSRP and SS-RSRQ for LP-SSS-RSRP and LP-SSS-RSRQ, respectively.</w:t>
            </w:r>
          </w:p>
          <w:p w14:paraId="303B3FFE" w14:textId="77777777" w:rsidR="001023DD" w:rsidRPr="00573BE0" w:rsidRDefault="001023DD" w:rsidP="007B6996">
            <w:pPr>
              <w:pStyle w:val="ListParagraph"/>
              <w:numPr>
                <w:ilvl w:val="0"/>
                <w:numId w:val="39"/>
              </w:numPr>
              <w:overflowPunct/>
              <w:autoSpaceDE/>
              <w:autoSpaceDN/>
              <w:adjustRightInd/>
              <w:spacing w:after="0"/>
              <w:contextualSpacing w:val="0"/>
              <w:textAlignment w:val="auto"/>
            </w:pPr>
            <w:r w:rsidRPr="00573BE0">
              <w:rPr>
                <w:rFonts w:hint="eastAsia"/>
                <w:lang w:eastAsia="ko-KR"/>
              </w:rPr>
              <w:t>A</w:t>
            </w:r>
            <w:r w:rsidRPr="00573BE0">
              <w:rPr>
                <w:lang w:eastAsia="ko-KR"/>
              </w:rPr>
              <w:t xml:space="preserve">bove is applicable for both </w:t>
            </w:r>
            <w:r w:rsidRPr="00573BE0">
              <w:t>time-domain processing or frequency-domain processing</w:t>
            </w:r>
          </w:p>
          <w:p w14:paraId="1D8413E1" w14:textId="604B1D0D" w:rsidR="001023DD" w:rsidRDefault="001023DD" w:rsidP="007B6996">
            <w:pPr>
              <w:pStyle w:val="ListParagraph"/>
              <w:numPr>
                <w:ilvl w:val="0"/>
                <w:numId w:val="39"/>
              </w:numPr>
              <w:overflowPunct/>
              <w:autoSpaceDE/>
              <w:autoSpaceDN/>
              <w:adjustRightInd/>
              <w:spacing w:after="0"/>
              <w:contextualSpacing w:val="0"/>
              <w:textAlignment w:val="auto"/>
            </w:pPr>
            <w:r w:rsidRPr="00573BE0">
              <w:rPr>
                <w:rFonts w:hint="eastAsia"/>
              </w:rPr>
              <w:lastRenderedPageBreak/>
              <w:t>A</w:t>
            </w:r>
            <w:r w:rsidRPr="00573BE0">
              <w:t>bove does not imply that RAN1 will introduce LP-SSS-RSRP and LP-SSS-RSRQ in the specifications</w:t>
            </w:r>
          </w:p>
        </w:tc>
      </w:tr>
    </w:tbl>
    <w:p w14:paraId="52BAB09C" w14:textId="77777777" w:rsidR="009E1287" w:rsidRPr="00262916" w:rsidRDefault="009E1287" w:rsidP="008D3D42">
      <w:pPr>
        <w:rPr>
          <w:b/>
          <w:bCs/>
        </w:rPr>
      </w:pPr>
    </w:p>
    <w:p w14:paraId="62374ED9" w14:textId="67F0A16A" w:rsidR="00F17E6E" w:rsidRPr="00162131" w:rsidRDefault="00F17E6E" w:rsidP="00F17E6E">
      <w:pPr>
        <w:pStyle w:val="Heading1"/>
        <w:tabs>
          <w:tab w:val="num" w:pos="720"/>
        </w:tabs>
        <w:ind w:left="720" w:hanging="720"/>
        <w:jc w:val="both"/>
        <w:rPr>
          <w:rFonts w:ascii="Times New Roman" w:hAnsi="Times New Roman"/>
        </w:rPr>
      </w:pPr>
      <w:r>
        <w:rPr>
          <w:rFonts w:ascii="Times New Roman" w:hAnsi="Times New Roman"/>
        </w:rPr>
        <w:t>Conclusions</w:t>
      </w:r>
    </w:p>
    <w:p w14:paraId="19F7B5AC" w14:textId="1D3F1950" w:rsidR="00A126CD" w:rsidRPr="00EC4980" w:rsidRDefault="00CC37BE" w:rsidP="00A126CD">
      <w:r w:rsidRPr="00EC4980">
        <w:t>In this contribution,</w:t>
      </w:r>
      <w:r w:rsidR="00C13B98" w:rsidRPr="00EC4980">
        <w:t xml:space="preserve"> </w:t>
      </w:r>
      <w:r w:rsidR="00C77D55" w:rsidRPr="00EC4980">
        <w:t>we have provided the following observations and proposals</w:t>
      </w:r>
      <w:r w:rsidR="00A126CD">
        <w:t>:</w:t>
      </w:r>
    </w:p>
    <w:p w14:paraId="40EAD538" w14:textId="77777777" w:rsidR="00770155" w:rsidRPr="00865661" w:rsidRDefault="0093454E" w:rsidP="009A0262">
      <w:r>
        <w:rPr>
          <w:rFonts w:eastAsia="DengXian"/>
        </w:rPr>
        <w:fldChar w:fldCharType="begin"/>
      </w:r>
      <w:r>
        <w:rPr>
          <w:rFonts w:eastAsia="DengXian"/>
        </w:rPr>
        <w:instrText xml:space="preserve"> REF o1 \h </w:instrText>
      </w:r>
      <w:r>
        <w:rPr>
          <w:rFonts w:eastAsia="DengXian"/>
        </w:rPr>
      </w:r>
      <w:r>
        <w:rPr>
          <w:rFonts w:eastAsia="DengXian"/>
        </w:rPr>
        <w:fldChar w:fldCharType="separate"/>
      </w:r>
      <w:r w:rsidR="00770155" w:rsidRPr="0009097A">
        <w:rPr>
          <w:b/>
          <w:bCs/>
          <w:i/>
          <w:iCs/>
        </w:rPr>
        <w:t xml:space="preserve">Observation </w:t>
      </w:r>
      <w:r w:rsidR="00770155">
        <w:rPr>
          <w:b/>
          <w:bCs/>
          <w:i/>
          <w:iCs/>
          <w:noProof/>
        </w:rPr>
        <w:t>1</w:t>
      </w:r>
      <w:r w:rsidR="00770155">
        <w:rPr>
          <w:b/>
          <w:bCs/>
          <w:i/>
          <w:iCs/>
        </w:rPr>
        <w:t>: In comparison to a single offset between the LO and the reference PO/PF, m</w:t>
      </w:r>
      <w:r w:rsidR="00770155" w:rsidRPr="00732E9C">
        <w:rPr>
          <w:b/>
          <w:bCs/>
          <w:i/>
          <w:iCs/>
        </w:rPr>
        <w:t xml:space="preserve">ultiple offsets can help reduce paging delay by one </w:t>
      </w:r>
      <w:proofErr w:type="spellStart"/>
      <w:r w:rsidR="00770155" w:rsidRPr="00732E9C">
        <w:rPr>
          <w:b/>
          <w:bCs/>
          <w:i/>
          <w:iCs/>
        </w:rPr>
        <w:t>iDRX</w:t>
      </w:r>
      <w:proofErr w:type="spellEnd"/>
      <w:r w:rsidR="00770155" w:rsidRPr="00732E9C">
        <w:rPr>
          <w:b/>
          <w:bCs/>
          <w:i/>
          <w:iCs/>
        </w:rPr>
        <w:t xml:space="preserve"> cycle in a probability of about 30% and 60% with 1.28sec </w:t>
      </w:r>
      <w:proofErr w:type="spellStart"/>
      <w:r w:rsidR="00770155" w:rsidRPr="00732E9C">
        <w:rPr>
          <w:b/>
          <w:bCs/>
          <w:i/>
          <w:iCs/>
        </w:rPr>
        <w:t>iDRX</w:t>
      </w:r>
      <w:proofErr w:type="spellEnd"/>
      <w:r w:rsidR="00770155" w:rsidRPr="00732E9C">
        <w:rPr>
          <w:b/>
          <w:bCs/>
          <w:i/>
          <w:iCs/>
        </w:rPr>
        <w:t xml:space="preserve"> cycle for UEs that support 400ms MR wake-up time from ultra deep sleep and for UEs that do not enter ultra deep sleep, respectively</w:t>
      </w:r>
    </w:p>
    <w:p w14:paraId="5F5DC5DA" w14:textId="77777777" w:rsidR="00770155" w:rsidRPr="00763FA4" w:rsidRDefault="0093454E" w:rsidP="003779C1">
      <w:r>
        <w:rPr>
          <w:rFonts w:eastAsia="DengXian"/>
        </w:rPr>
        <w:fldChar w:fldCharType="end"/>
      </w:r>
      <w:r>
        <w:rPr>
          <w:rFonts w:eastAsia="DengXian"/>
        </w:rPr>
        <w:fldChar w:fldCharType="begin"/>
      </w:r>
      <w:r>
        <w:rPr>
          <w:rFonts w:eastAsia="DengXian"/>
        </w:rPr>
        <w:instrText xml:space="preserve"> REF o2 \h </w:instrText>
      </w:r>
      <w:r>
        <w:rPr>
          <w:rFonts w:eastAsia="DengXian"/>
        </w:rPr>
      </w:r>
      <w:r>
        <w:rPr>
          <w:rFonts w:eastAsia="DengXian"/>
        </w:rPr>
        <w:fldChar w:fldCharType="separate"/>
      </w:r>
      <w:r w:rsidR="00770155" w:rsidRPr="0009097A">
        <w:rPr>
          <w:b/>
          <w:bCs/>
          <w:i/>
          <w:iCs/>
        </w:rPr>
        <w:t xml:space="preserve">Observation </w:t>
      </w:r>
      <w:r w:rsidR="00770155">
        <w:rPr>
          <w:b/>
          <w:bCs/>
          <w:i/>
          <w:iCs/>
          <w:noProof/>
        </w:rPr>
        <w:t>2</w:t>
      </w:r>
      <w:r w:rsidR="00770155">
        <w:rPr>
          <w:b/>
          <w:bCs/>
          <w:i/>
          <w:iCs/>
        </w:rPr>
        <w:t>: I</w:t>
      </w:r>
      <w:r w:rsidR="00770155" w:rsidRPr="003779C1">
        <w:rPr>
          <w:b/>
          <w:bCs/>
          <w:i/>
          <w:iCs/>
        </w:rPr>
        <w:t xml:space="preserve">f the UE implementation immediately wakes up the MR after it received the LP-WUS, the UE </w:t>
      </w:r>
      <w:r w:rsidR="00770155">
        <w:rPr>
          <w:b/>
          <w:bCs/>
          <w:i/>
          <w:iCs/>
        </w:rPr>
        <w:t xml:space="preserve">that supports smaller wake-up delay </w:t>
      </w:r>
      <w:r w:rsidR="00770155" w:rsidRPr="003779C1">
        <w:rPr>
          <w:b/>
          <w:bCs/>
          <w:i/>
          <w:iCs/>
        </w:rPr>
        <w:t>consume</w:t>
      </w:r>
      <w:r w:rsidR="00770155">
        <w:rPr>
          <w:b/>
          <w:bCs/>
          <w:i/>
          <w:iCs/>
        </w:rPr>
        <w:t>s</w:t>
      </w:r>
      <w:r w:rsidR="00770155" w:rsidRPr="003779C1">
        <w:rPr>
          <w:b/>
          <w:bCs/>
          <w:i/>
          <w:iCs/>
        </w:rPr>
        <w:t xml:space="preserve"> more power </w:t>
      </w:r>
      <w:r w:rsidR="00770155">
        <w:rPr>
          <w:b/>
          <w:bCs/>
          <w:i/>
          <w:iCs/>
        </w:rPr>
        <w:t>when a time single offset is configured for UEs with different wake-up delay capabilities</w:t>
      </w:r>
      <w:r w:rsidR="00770155" w:rsidRPr="003779C1">
        <w:rPr>
          <w:b/>
          <w:bCs/>
          <w:i/>
          <w:iCs/>
        </w:rPr>
        <w:t>.</w:t>
      </w:r>
    </w:p>
    <w:p w14:paraId="493E33F3" w14:textId="77777777" w:rsidR="00770155" w:rsidRDefault="0093454E" w:rsidP="001F59F5">
      <w:pPr>
        <w:rPr>
          <w:b/>
          <w:bCs/>
          <w:i/>
          <w:iCs/>
        </w:rPr>
      </w:pPr>
      <w:r>
        <w:rPr>
          <w:rFonts w:eastAsia="DengXian"/>
        </w:rPr>
        <w:fldChar w:fldCharType="end"/>
      </w:r>
      <w:r>
        <w:rPr>
          <w:rFonts w:eastAsia="DengXian"/>
        </w:rPr>
        <w:fldChar w:fldCharType="begin"/>
      </w:r>
      <w:r>
        <w:rPr>
          <w:rFonts w:eastAsia="DengXian"/>
        </w:rPr>
        <w:instrText xml:space="preserve"> REF o3 \h </w:instrText>
      </w:r>
      <w:r>
        <w:rPr>
          <w:rFonts w:eastAsia="DengXian"/>
        </w:rPr>
      </w:r>
      <w:r>
        <w:rPr>
          <w:rFonts w:eastAsia="DengXian"/>
        </w:rPr>
        <w:fldChar w:fldCharType="separate"/>
      </w:r>
      <w:r w:rsidR="00770155" w:rsidRPr="0009097A">
        <w:rPr>
          <w:b/>
          <w:bCs/>
          <w:i/>
          <w:iCs/>
        </w:rPr>
        <w:t xml:space="preserve">Observation </w:t>
      </w:r>
      <w:r w:rsidR="00770155">
        <w:rPr>
          <w:b/>
          <w:bCs/>
          <w:i/>
          <w:iCs/>
          <w:noProof/>
        </w:rPr>
        <w:t>3</w:t>
      </w:r>
      <w:r w:rsidR="00770155">
        <w:rPr>
          <w:b/>
          <w:bCs/>
          <w:i/>
          <w:iCs/>
        </w:rPr>
        <w:t xml:space="preserve">: For a single offset between LO and reference PO/PF, Option 1-2 is equivalent to multiple offsets in the sense that UEs of different wake-up delay capabilities assume different LO to PO mapping relationships. To avoid repeatedly transmitting the same LP-WUS in two </w:t>
      </w:r>
      <w:proofErr w:type="spellStart"/>
      <w:r w:rsidR="00770155">
        <w:rPr>
          <w:b/>
          <w:bCs/>
          <w:i/>
          <w:iCs/>
        </w:rPr>
        <w:t>iDRX</w:t>
      </w:r>
      <w:proofErr w:type="spellEnd"/>
      <w:r w:rsidR="00770155">
        <w:rPr>
          <w:b/>
          <w:bCs/>
          <w:i/>
          <w:iCs/>
        </w:rPr>
        <w:t xml:space="preserve"> cycles, network needs to configure </w:t>
      </w:r>
      <w:r w:rsidR="00770155" w:rsidRPr="00523F5A">
        <w:rPr>
          <w:b/>
          <w:bCs/>
          <w:i/>
          <w:iCs/>
        </w:rPr>
        <w:t xml:space="preserve">all MOs of the LO either before or after the offset equal to the wake-up delay for </w:t>
      </w:r>
      <w:r w:rsidR="00770155">
        <w:rPr>
          <w:b/>
          <w:bCs/>
          <w:i/>
          <w:iCs/>
        </w:rPr>
        <w:t>any</w:t>
      </w:r>
      <w:r w:rsidR="00770155" w:rsidRPr="00523F5A">
        <w:rPr>
          <w:b/>
          <w:bCs/>
          <w:i/>
          <w:iCs/>
        </w:rPr>
        <w:t xml:space="preserve"> UE</w:t>
      </w:r>
    </w:p>
    <w:p w14:paraId="725BC6D8" w14:textId="77777777" w:rsidR="00770155" w:rsidRPr="00763FA4" w:rsidRDefault="00770155" w:rsidP="00763FA4">
      <w:pPr>
        <w:pStyle w:val="ListParagraph"/>
        <w:numPr>
          <w:ilvl w:val="0"/>
          <w:numId w:val="59"/>
        </w:numPr>
        <w:rPr>
          <w:b/>
          <w:bCs/>
          <w:i/>
          <w:iCs/>
        </w:rPr>
      </w:pPr>
      <w:r>
        <w:rPr>
          <w:b/>
          <w:bCs/>
          <w:i/>
          <w:iCs/>
        </w:rPr>
        <w:t>Option 2B-2 for multiple offsets has the same issue.</w:t>
      </w:r>
    </w:p>
    <w:p w14:paraId="4BAB94AA" w14:textId="77777777" w:rsidR="00770155" w:rsidRDefault="0093454E" w:rsidP="00C51A4E">
      <w:pPr>
        <w:rPr>
          <w:rFonts w:eastAsia="DengXian"/>
          <w:b/>
          <w:bCs/>
          <w:i/>
          <w:iCs/>
        </w:rPr>
      </w:pPr>
      <w:r>
        <w:rPr>
          <w:rFonts w:eastAsia="DengXian"/>
        </w:rPr>
        <w:fldChar w:fldCharType="end"/>
      </w:r>
      <w:r>
        <w:rPr>
          <w:rFonts w:eastAsia="DengXian"/>
        </w:rPr>
        <w:fldChar w:fldCharType="begin"/>
      </w:r>
      <w:r>
        <w:rPr>
          <w:rFonts w:eastAsia="DengXian"/>
        </w:rPr>
        <w:instrText xml:space="preserve"> REF o4 \h </w:instrText>
      </w:r>
      <w:r>
        <w:rPr>
          <w:rFonts w:eastAsia="DengXian"/>
        </w:rPr>
      </w:r>
      <w:r>
        <w:rPr>
          <w:rFonts w:eastAsia="DengXian"/>
        </w:rPr>
        <w:fldChar w:fldCharType="separate"/>
      </w:r>
      <w:r w:rsidR="00770155" w:rsidRPr="00C51A4E">
        <w:rPr>
          <w:b/>
          <w:bCs/>
          <w:i/>
          <w:iCs/>
        </w:rPr>
        <w:t xml:space="preserve">Observation </w:t>
      </w:r>
      <w:r w:rsidR="00770155">
        <w:rPr>
          <w:b/>
          <w:bCs/>
          <w:i/>
          <w:iCs/>
          <w:noProof/>
        </w:rPr>
        <w:t>4</w:t>
      </w:r>
      <w:r w:rsidR="00770155" w:rsidRPr="00C51A4E">
        <w:rPr>
          <w:b/>
          <w:bCs/>
          <w:i/>
          <w:iCs/>
        </w:rPr>
        <w:t xml:space="preserve">: </w:t>
      </w:r>
      <w:r w:rsidR="00770155" w:rsidRPr="00727E97">
        <w:rPr>
          <w:rFonts w:eastAsia="DengXian"/>
          <w:b/>
          <w:bCs/>
          <w:i/>
          <w:iCs/>
        </w:rPr>
        <w:t>When K (K&gt;1) LP-WUS MOs are configured for each beam in an LO</w:t>
      </w:r>
    </w:p>
    <w:p w14:paraId="107320BE" w14:textId="77777777" w:rsidR="00770155" w:rsidRDefault="00770155" w:rsidP="00F740A3">
      <w:pPr>
        <w:pStyle w:val="ListParagraph"/>
        <w:numPr>
          <w:ilvl w:val="0"/>
          <w:numId w:val="59"/>
        </w:numPr>
        <w:rPr>
          <w:b/>
          <w:bCs/>
          <w:i/>
          <w:iCs/>
        </w:rPr>
      </w:pPr>
      <w:r>
        <w:rPr>
          <w:b/>
          <w:bCs/>
          <w:i/>
          <w:iCs/>
        </w:rPr>
        <w:t xml:space="preserve">For </w:t>
      </w:r>
      <w:r w:rsidRPr="00F740A3">
        <w:rPr>
          <w:b/>
          <w:bCs/>
          <w:i/>
          <w:iCs/>
        </w:rPr>
        <w:t xml:space="preserve">Option </w:t>
      </w:r>
      <w:r>
        <w:rPr>
          <w:b/>
          <w:bCs/>
          <w:i/>
          <w:iCs/>
        </w:rPr>
        <w:t>A</w:t>
      </w:r>
    </w:p>
    <w:p w14:paraId="2BBBCA7A" w14:textId="77777777" w:rsidR="00770155" w:rsidRDefault="00770155" w:rsidP="008A130C">
      <w:pPr>
        <w:pStyle w:val="ListParagraph"/>
        <w:numPr>
          <w:ilvl w:val="1"/>
          <w:numId w:val="59"/>
        </w:numPr>
        <w:rPr>
          <w:b/>
          <w:bCs/>
          <w:i/>
          <w:iCs/>
        </w:rPr>
      </w:pPr>
      <w:r>
        <w:rPr>
          <w:b/>
          <w:bCs/>
          <w:i/>
          <w:iCs/>
        </w:rPr>
        <w:t>The</w:t>
      </w:r>
      <w:r w:rsidRPr="00727E97">
        <w:rPr>
          <w:b/>
          <w:bCs/>
          <w:i/>
          <w:iCs/>
        </w:rPr>
        <w:t xml:space="preserve"> number of UE subgroups associated with each MO is not smaller than the</w:t>
      </w:r>
      <w:r>
        <w:rPr>
          <w:b/>
          <w:bCs/>
          <w:i/>
          <w:iCs/>
        </w:rPr>
        <w:t xml:space="preserve"> total</w:t>
      </w:r>
      <w:r w:rsidRPr="00727E97">
        <w:rPr>
          <w:b/>
          <w:bCs/>
          <w:i/>
          <w:iCs/>
        </w:rPr>
        <w:t xml:space="preserve"> number of UE subgroups in PO(s) associated with the LO</w:t>
      </w:r>
    </w:p>
    <w:p w14:paraId="5E537FAA" w14:textId="77777777" w:rsidR="00770155" w:rsidRDefault="00770155" w:rsidP="008A130C">
      <w:pPr>
        <w:pStyle w:val="ListParagraph"/>
        <w:numPr>
          <w:ilvl w:val="1"/>
          <w:numId w:val="59"/>
        </w:numPr>
        <w:rPr>
          <w:b/>
          <w:bCs/>
          <w:i/>
          <w:iCs/>
        </w:rPr>
      </w:pPr>
      <w:r w:rsidRPr="00727E97">
        <w:rPr>
          <w:b/>
          <w:bCs/>
          <w:i/>
          <w:iCs/>
        </w:rPr>
        <w:t>R repetitions of the same LP-WUS</w:t>
      </w:r>
      <w:r>
        <w:rPr>
          <w:b/>
          <w:bCs/>
          <w:i/>
          <w:iCs/>
        </w:rPr>
        <w:t xml:space="preserve"> are transmitted in the </w:t>
      </w:r>
      <w:r w:rsidRPr="00523F5A">
        <w:rPr>
          <w:b/>
          <w:bCs/>
          <w:i/>
          <w:iCs/>
        </w:rPr>
        <w:t xml:space="preserve">R MOs in each of the M groups </w:t>
      </w:r>
    </w:p>
    <w:p w14:paraId="44557253" w14:textId="77777777" w:rsidR="00770155" w:rsidRDefault="00770155" w:rsidP="008A130C">
      <w:pPr>
        <w:pStyle w:val="ListParagraph"/>
        <w:numPr>
          <w:ilvl w:val="1"/>
          <w:numId w:val="59"/>
        </w:numPr>
        <w:rPr>
          <w:b/>
          <w:bCs/>
          <w:i/>
          <w:iCs/>
        </w:rPr>
      </w:pPr>
      <w:r w:rsidRPr="00727E97">
        <w:rPr>
          <w:b/>
          <w:bCs/>
          <w:i/>
          <w:iCs/>
        </w:rPr>
        <w:t xml:space="preserve">M groups correspond to M opportunities to page multiple UE subgroups or to </w:t>
      </w:r>
      <w:r>
        <w:rPr>
          <w:b/>
          <w:bCs/>
          <w:i/>
          <w:iCs/>
        </w:rPr>
        <w:t>wait</w:t>
      </w:r>
      <w:r w:rsidRPr="00727E97">
        <w:rPr>
          <w:b/>
          <w:bCs/>
          <w:i/>
          <w:iCs/>
        </w:rPr>
        <w:t xml:space="preserve"> </w:t>
      </w:r>
      <w:r>
        <w:rPr>
          <w:b/>
          <w:bCs/>
          <w:i/>
          <w:iCs/>
        </w:rPr>
        <w:t>for</w:t>
      </w:r>
      <w:r w:rsidRPr="00727E97">
        <w:rPr>
          <w:b/>
          <w:bCs/>
          <w:i/>
          <w:iCs/>
        </w:rPr>
        <w:t xml:space="preserve"> channel </w:t>
      </w:r>
      <w:r>
        <w:rPr>
          <w:b/>
          <w:bCs/>
          <w:i/>
          <w:iCs/>
        </w:rPr>
        <w:t xml:space="preserve">to </w:t>
      </w:r>
      <w:r w:rsidRPr="00727E97">
        <w:rPr>
          <w:b/>
          <w:bCs/>
          <w:i/>
          <w:iCs/>
        </w:rPr>
        <w:t xml:space="preserve">become available </w:t>
      </w:r>
      <w:r>
        <w:rPr>
          <w:b/>
          <w:bCs/>
          <w:i/>
          <w:iCs/>
        </w:rPr>
        <w:t>in</w:t>
      </w:r>
      <w:r w:rsidRPr="00727E97">
        <w:rPr>
          <w:b/>
          <w:bCs/>
          <w:i/>
          <w:iCs/>
        </w:rPr>
        <w:t xml:space="preserve"> NR-U</w:t>
      </w:r>
    </w:p>
    <w:p w14:paraId="1D0FC4A1" w14:textId="77777777" w:rsidR="00770155" w:rsidRDefault="00770155" w:rsidP="008A130C">
      <w:pPr>
        <w:pStyle w:val="ListParagraph"/>
        <w:numPr>
          <w:ilvl w:val="1"/>
          <w:numId w:val="59"/>
        </w:numPr>
        <w:rPr>
          <w:b/>
          <w:bCs/>
          <w:i/>
          <w:iCs/>
        </w:rPr>
      </w:pPr>
      <w:r w:rsidRPr="00727E97">
        <w:rPr>
          <w:b/>
          <w:bCs/>
          <w:i/>
          <w:iCs/>
        </w:rPr>
        <w:t>UE needs to monitor at least one MO in each of the M groups before the LP-WUS for the UE is detected</w:t>
      </w:r>
    </w:p>
    <w:p w14:paraId="00F70C3D" w14:textId="77777777" w:rsidR="00770155" w:rsidRPr="006A3AF5" w:rsidRDefault="00770155" w:rsidP="00727E97">
      <w:pPr>
        <w:pStyle w:val="ListParagraph"/>
        <w:numPr>
          <w:ilvl w:val="1"/>
          <w:numId w:val="59"/>
        </w:numPr>
        <w:rPr>
          <w:b/>
          <w:bCs/>
          <w:i/>
          <w:iCs/>
        </w:rPr>
      </w:pPr>
      <w:r w:rsidRPr="00727E97">
        <w:rPr>
          <w:b/>
          <w:bCs/>
          <w:i/>
          <w:iCs/>
        </w:rPr>
        <w:t xml:space="preserve">It is up to the UE which MO(s) of the R MOs of </w:t>
      </w:r>
      <w:r>
        <w:rPr>
          <w:b/>
          <w:bCs/>
          <w:i/>
          <w:iCs/>
        </w:rPr>
        <w:t>a</w:t>
      </w:r>
      <w:r w:rsidRPr="00727E97">
        <w:rPr>
          <w:b/>
          <w:bCs/>
          <w:i/>
          <w:iCs/>
        </w:rPr>
        <w:t xml:space="preserve"> group is monitored</w:t>
      </w:r>
    </w:p>
    <w:p w14:paraId="209D3908" w14:textId="77777777" w:rsidR="00770155" w:rsidRDefault="00770155" w:rsidP="00136734">
      <w:pPr>
        <w:pStyle w:val="ListParagraph"/>
        <w:numPr>
          <w:ilvl w:val="0"/>
          <w:numId w:val="59"/>
        </w:numPr>
        <w:rPr>
          <w:b/>
          <w:bCs/>
          <w:i/>
          <w:iCs/>
        </w:rPr>
      </w:pPr>
      <w:r>
        <w:rPr>
          <w:b/>
          <w:bCs/>
          <w:i/>
          <w:iCs/>
        </w:rPr>
        <w:t xml:space="preserve">For </w:t>
      </w:r>
      <w:r w:rsidRPr="00F740A3">
        <w:rPr>
          <w:b/>
          <w:bCs/>
          <w:i/>
          <w:iCs/>
        </w:rPr>
        <w:t xml:space="preserve">Option </w:t>
      </w:r>
      <w:r>
        <w:rPr>
          <w:b/>
          <w:bCs/>
          <w:i/>
          <w:iCs/>
        </w:rPr>
        <w:t>B</w:t>
      </w:r>
    </w:p>
    <w:p w14:paraId="4AA1BC93" w14:textId="77777777" w:rsidR="00770155" w:rsidRDefault="00770155" w:rsidP="00136734">
      <w:pPr>
        <w:pStyle w:val="ListParagraph"/>
        <w:numPr>
          <w:ilvl w:val="1"/>
          <w:numId w:val="59"/>
        </w:numPr>
        <w:rPr>
          <w:b/>
          <w:bCs/>
          <w:i/>
          <w:iCs/>
        </w:rPr>
      </w:pPr>
      <w:r w:rsidRPr="00727E97">
        <w:rPr>
          <w:b/>
          <w:bCs/>
          <w:i/>
          <w:iCs/>
        </w:rPr>
        <w:t>G&gt;1 is configured when the number of UE subgroups associated with each MO is smaller than the number of UE subgroups in PO(s) associated with the LO</w:t>
      </w:r>
    </w:p>
    <w:p w14:paraId="39CC427C" w14:textId="77777777" w:rsidR="00770155" w:rsidRPr="00805E8C" w:rsidRDefault="00770155" w:rsidP="00727E97">
      <w:pPr>
        <w:pStyle w:val="ListParagraph"/>
        <w:numPr>
          <w:ilvl w:val="1"/>
          <w:numId w:val="59"/>
        </w:numPr>
        <w:rPr>
          <w:b/>
          <w:bCs/>
          <w:i/>
          <w:iCs/>
        </w:rPr>
      </w:pPr>
      <w:r w:rsidRPr="00727E97">
        <w:rPr>
          <w:b/>
          <w:bCs/>
          <w:i/>
          <w:iCs/>
        </w:rPr>
        <w:t xml:space="preserve">In each of </w:t>
      </w:r>
      <w:r>
        <w:rPr>
          <w:b/>
          <w:bCs/>
          <w:i/>
          <w:iCs/>
        </w:rPr>
        <w:t xml:space="preserve">the </w:t>
      </w:r>
      <w:r w:rsidRPr="00727E97">
        <w:rPr>
          <w:b/>
          <w:bCs/>
          <w:i/>
          <w:iCs/>
        </w:rPr>
        <w:t>G groups, UE behaviour is the same as Option A</w:t>
      </w:r>
    </w:p>
    <w:p w14:paraId="430E852A" w14:textId="616836C5" w:rsidR="00770155" w:rsidRPr="003F3968" w:rsidRDefault="0093454E" w:rsidP="00132FE2">
      <w:pPr>
        <w:rPr>
          <w:b/>
          <w:bCs/>
          <w:i/>
          <w:iCs/>
        </w:rPr>
      </w:pPr>
      <w:r>
        <w:rPr>
          <w:rFonts w:eastAsia="DengXian"/>
        </w:rPr>
        <w:fldChar w:fldCharType="end"/>
      </w:r>
      <w:r w:rsidR="00770155">
        <w:rPr>
          <w:rFonts w:eastAsia="DengXian"/>
        </w:rPr>
        <w:fldChar w:fldCharType="begin"/>
      </w:r>
      <w:r w:rsidR="00770155">
        <w:rPr>
          <w:rFonts w:eastAsia="DengXian"/>
        </w:rPr>
        <w:instrText xml:space="preserve"> REF o5 \h </w:instrText>
      </w:r>
      <w:r w:rsidR="00770155">
        <w:rPr>
          <w:rFonts w:eastAsia="DengXian"/>
        </w:rPr>
      </w:r>
      <w:r w:rsidR="00770155">
        <w:rPr>
          <w:rFonts w:eastAsia="DengXian"/>
        </w:rPr>
        <w:fldChar w:fldCharType="separate"/>
      </w:r>
      <w:r w:rsidR="00770155" w:rsidRPr="00DA0662">
        <w:rPr>
          <w:b/>
          <w:bCs/>
          <w:i/>
          <w:iCs/>
        </w:rPr>
        <w:t xml:space="preserve">Observation </w:t>
      </w:r>
      <w:r w:rsidR="00770155">
        <w:rPr>
          <w:b/>
          <w:bCs/>
          <w:i/>
          <w:iCs/>
          <w:noProof/>
        </w:rPr>
        <w:t>5</w:t>
      </w:r>
      <w:r w:rsidR="00770155" w:rsidRPr="00DA0662">
        <w:rPr>
          <w:b/>
          <w:bCs/>
          <w:i/>
          <w:iCs/>
        </w:rPr>
        <w:t>:</w:t>
      </w:r>
      <w:r w:rsidR="00770155">
        <w:rPr>
          <w:b/>
          <w:bCs/>
          <w:i/>
          <w:iCs/>
        </w:rPr>
        <w:t xml:space="preserve"> Independent</w:t>
      </w:r>
      <w:r w:rsidR="00770155" w:rsidRPr="003F3968">
        <w:rPr>
          <w:b/>
          <w:bCs/>
          <w:i/>
          <w:iCs/>
        </w:rPr>
        <w:t xml:space="preserve"> subgrouping between LP-WUS and PEI improves the subgrouping granularity</w:t>
      </w:r>
      <w:r w:rsidR="00770155" w:rsidRPr="0072456B">
        <w:rPr>
          <w:b/>
          <w:bCs/>
          <w:i/>
          <w:iCs/>
        </w:rPr>
        <w:t>.</w:t>
      </w:r>
    </w:p>
    <w:p w14:paraId="4AC29451" w14:textId="7FAB9F60" w:rsidR="00770155" w:rsidRDefault="00770155" w:rsidP="00500D3C">
      <w:pPr>
        <w:rPr>
          <w:rFonts w:eastAsia="DengXian"/>
        </w:rPr>
      </w:pPr>
      <w:r>
        <w:rPr>
          <w:rFonts w:eastAsia="DengXian"/>
        </w:rPr>
        <w:fldChar w:fldCharType="end"/>
      </w:r>
    </w:p>
    <w:p w14:paraId="76F1385F" w14:textId="40982377" w:rsidR="0093454E" w:rsidRPr="009D1F55" w:rsidRDefault="0093454E" w:rsidP="009A2E9B">
      <w:pPr>
        <w:rPr>
          <w:b/>
          <w:bCs/>
          <w:i/>
          <w:iCs/>
        </w:rPr>
      </w:pPr>
      <w:r>
        <w:rPr>
          <w:rFonts w:eastAsia="DengXian"/>
        </w:rPr>
        <w:fldChar w:fldCharType="begin"/>
      </w:r>
      <w:r>
        <w:rPr>
          <w:rFonts w:eastAsia="DengXian"/>
        </w:rPr>
        <w:instrText xml:space="preserve"> REF p1 \h </w:instrText>
      </w:r>
      <w:r>
        <w:rPr>
          <w:rFonts w:eastAsia="DengXian"/>
        </w:rPr>
      </w:r>
      <w:r>
        <w:rPr>
          <w:rFonts w:eastAsia="DengXian"/>
        </w:rPr>
        <w:fldChar w:fldCharType="separate"/>
      </w:r>
      <w:r w:rsidRPr="006E29D8">
        <w:rPr>
          <w:b/>
          <w:bCs/>
          <w:i/>
          <w:iCs/>
        </w:rPr>
        <w:t xml:space="preserve">Proposal </w:t>
      </w:r>
      <w:r>
        <w:rPr>
          <w:b/>
          <w:bCs/>
          <w:i/>
          <w:iCs/>
          <w:noProof/>
        </w:rPr>
        <w:t>1</w:t>
      </w:r>
      <w:r w:rsidRPr="006E29D8">
        <w:rPr>
          <w:b/>
          <w:bCs/>
          <w:i/>
          <w:iCs/>
        </w:rPr>
        <w:t>:</w:t>
      </w:r>
      <w:r>
        <w:rPr>
          <w:b/>
          <w:bCs/>
          <w:i/>
          <w:iCs/>
        </w:rPr>
        <w:t xml:space="preserve"> To determine the </w:t>
      </w:r>
      <w:r w:rsidRPr="00763FA4">
        <w:rPr>
          <w:b/>
          <w:bCs/>
          <w:i/>
          <w:iCs/>
        </w:rPr>
        <w:t xml:space="preserve">candidate values for the wake-up delay capability, </w:t>
      </w:r>
      <w:r>
        <w:rPr>
          <w:b/>
          <w:bCs/>
          <w:i/>
          <w:iCs/>
        </w:rPr>
        <w:t xml:space="preserve">RAN1 discusses the number of SSBs for </w:t>
      </w:r>
      <w:r w:rsidRPr="00763FA4">
        <w:rPr>
          <w:b/>
          <w:bCs/>
          <w:i/>
          <w:iCs/>
        </w:rPr>
        <w:t>UE MR synchronization</w:t>
      </w:r>
      <w:r w:rsidRPr="009D1F55">
        <w:rPr>
          <w:b/>
          <w:bCs/>
          <w:i/>
          <w:iCs/>
        </w:rPr>
        <w:t>.</w:t>
      </w:r>
    </w:p>
    <w:p w14:paraId="464B4FF0" w14:textId="7732677A" w:rsidR="0093454E" w:rsidRPr="00763FA4" w:rsidRDefault="0093454E" w:rsidP="00066CB7">
      <w:pPr>
        <w:rPr>
          <w:b/>
          <w:bCs/>
          <w:i/>
          <w:iCs/>
        </w:rPr>
      </w:pPr>
      <w:r>
        <w:rPr>
          <w:rFonts w:eastAsia="DengXian"/>
        </w:rPr>
        <w:fldChar w:fldCharType="end"/>
      </w:r>
      <w:r>
        <w:rPr>
          <w:rFonts w:eastAsia="DengXian"/>
        </w:rPr>
        <w:fldChar w:fldCharType="begin"/>
      </w:r>
      <w:r>
        <w:rPr>
          <w:rFonts w:eastAsia="DengXian"/>
        </w:rPr>
        <w:instrText xml:space="preserve"> REF p2 \h </w:instrText>
      </w:r>
      <w:r>
        <w:rPr>
          <w:rFonts w:eastAsia="DengXian"/>
        </w:rPr>
      </w:r>
      <w:r>
        <w:rPr>
          <w:rFonts w:eastAsia="DengXian"/>
        </w:rPr>
        <w:fldChar w:fldCharType="separate"/>
      </w:r>
      <w:r w:rsidRPr="006E29D8">
        <w:rPr>
          <w:b/>
          <w:bCs/>
          <w:i/>
          <w:iCs/>
        </w:rPr>
        <w:t xml:space="preserve">Proposal </w:t>
      </w:r>
      <w:r>
        <w:rPr>
          <w:b/>
          <w:bCs/>
          <w:i/>
          <w:iCs/>
          <w:noProof/>
        </w:rPr>
        <w:t>2</w:t>
      </w:r>
      <w:r w:rsidRPr="006E29D8">
        <w:rPr>
          <w:b/>
          <w:bCs/>
          <w:i/>
          <w:iCs/>
        </w:rPr>
        <w:t>:</w:t>
      </w:r>
      <w:r>
        <w:rPr>
          <w:b/>
          <w:bCs/>
          <w:i/>
          <w:iCs/>
        </w:rPr>
        <w:t xml:space="preserve"> </w:t>
      </w:r>
      <w:r w:rsidRPr="00763FA4">
        <w:rPr>
          <w:b/>
          <w:bCs/>
          <w:i/>
          <w:iCs/>
        </w:rPr>
        <w:t xml:space="preserve">The gap between an LO and a PEI occasion </w:t>
      </w:r>
      <w:proofErr w:type="gramStart"/>
      <w:r w:rsidRPr="00763FA4">
        <w:rPr>
          <w:b/>
          <w:bCs/>
          <w:i/>
          <w:iCs/>
        </w:rPr>
        <w:t>is considered to be</w:t>
      </w:r>
      <w:proofErr w:type="gramEnd"/>
      <w:r w:rsidRPr="00763FA4">
        <w:rPr>
          <w:b/>
          <w:bCs/>
          <w:i/>
          <w:iCs/>
        </w:rPr>
        <w:t xml:space="preserve"> no less than the wake-up delay a UE supports if the gap between the end of the last LP-WUS MO the UE monitors in the LO and the start of the PEI is no less than the wake-up delay</w:t>
      </w:r>
      <w:r>
        <w:rPr>
          <w:b/>
          <w:bCs/>
          <w:i/>
          <w:iCs/>
        </w:rPr>
        <w:t>.</w:t>
      </w:r>
    </w:p>
    <w:p w14:paraId="32525D9A" w14:textId="01890562" w:rsidR="0093454E" w:rsidRDefault="0093454E" w:rsidP="00306644">
      <w:pPr>
        <w:rPr>
          <w:b/>
          <w:bCs/>
          <w:i/>
          <w:iCs/>
        </w:rPr>
      </w:pPr>
      <w:r>
        <w:rPr>
          <w:rFonts w:eastAsia="DengXian"/>
        </w:rPr>
        <w:fldChar w:fldCharType="end"/>
      </w:r>
      <w:r>
        <w:rPr>
          <w:rFonts w:eastAsia="DengXian"/>
        </w:rPr>
        <w:fldChar w:fldCharType="begin"/>
      </w:r>
      <w:r>
        <w:rPr>
          <w:rFonts w:eastAsia="DengXian"/>
        </w:rPr>
        <w:instrText xml:space="preserve"> REF p3 \h </w:instrText>
      </w:r>
      <w:r>
        <w:rPr>
          <w:rFonts w:eastAsia="DengXian"/>
        </w:rPr>
      </w:r>
      <w:r>
        <w:rPr>
          <w:rFonts w:eastAsia="DengXian"/>
        </w:rPr>
        <w:fldChar w:fldCharType="separate"/>
      </w:r>
      <w:r w:rsidRPr="00C50A82">
        <w:rPr>
          <w:b/>
          <w:bCs/>
          <w:i/>
          <w:iCs/>
        </w:rPr>
        <w:t xml:space="preserve">Proposal </w:t>
      </w:r>
      <w:r>
        <w:rPr>
          <w:b/>
          <w:bCs/>
          <w:i/>
          <w:iCs/>
          <w:noProof/>
        </w:rPr>
        <w:t>3</w:t>
      </w:r>
      <w:r w:rsidRPr="00C50A82">
        <w:rPr>
          <w:b/>
          <w:bCs/>
          <w:i/>
          <w:iCs/>
        </w:rPr>
        <w:t>:</w:t>
      </w:r>
      <w:r>
        <w:rPr>
          <w:b/>
          <w:bCs/>
          <w:i/>
          <w:iCs/>
        </w:rPr>
        <w:t xml:space="preserve"> If RAN1 agrees to support multiple offsets between LO and reference PO/PF, </w:t>
      </w:r>
      <w:r w:rsidRPr="00763FA4">
        <w:rPr>
          <w:b/>
          <w:bCs/>
          <w:i/>
          <w:iCs/>
        </w:rPr>
        <w:t>the UE monitors the LO associated with the smallest offset that has a gap between the LO and the corresponding PO no less than the wake-up delay.</w:t>
      </w:r>
    </w:p>
    <w:p w14:paraId="6040AA41" w14:textId="72C26BC9" w:rsidR="0093454E" w:rsidRDefault="0093454E" w:rsidP="001F59F5">
      <w:pPr>
        <w:rPr>
          <w:b/>
          <w:bCs/>
          <w:i/>
          <w:iCs/>
        </w:rPr>
      </w:pPr>
      <w:r>
        <w:rPr>
          <w:rFonts w:eastAsia="DengXian"/>
        </w:rPr>
        <w:fldChar w:fldCharType="end"/>
      </w:r>
      <w:r>
        <w:rPr>
          <w:rFonts w:eastAsia="DengXian"/>
        </w:rPr>
        <w:fldChar w:fldCharType="begin"/>
      </w:r>
      <w:r>
        <w:rPr>
          <w:rFonts w:eastAsia="DengXian"/>
        </w:rPr>
        <w:instrText xml:space="preserve"> REF p4 \h </w:instrText>
      </w:r>
      <w:r>
        <w:rPr>
          <w:rFonts w:eastAsia="DengXian"/>
        </w:rPr>
      </w:r>
      <w:r>
        <w:rPr>
          <w:rFonts w:eastAsia="DengXian"/>
        </w:rPr>
        <w:fldChar w:fldCharType="separate"/>
      </w:r>
      <w:r w:rsidRPr="00C50A82">
        <w:rPr>
          <w:b/>
          <w:bCs/>
          <w:i/>
          <w:iCs/>
        </w:rPr>
        <w:t xml:space="preserve">Proposal </w:t>
      </w:r>
      <w:r>
        <w:rPr>
          <w:b/>
          <w:bCs/>
          <w:i/>
          <w:iCs/>
          <w:noProof/>
        </w:rPr>
        <w:t>4</w:t>
      </w:r>
      <w:r w:rsidRPr="00C50A82">
        <w:rPr>
          <w:b/>
          <w:bCs/>
          <w:i/>
          <w:iCs/>
        </w:rPr>
        <w:t>:</w:t>
      </w:r>
      <w:r>
        <w:rPr>
          <w:b/>
          <w:bCs/>
          <w:i/>
          <w:iCs/>
        </w:rPr>
        <w:t xml:space="preserve"> Do not further consider Option 2B-2 for multiple offsets between LO and reference PO/PF.</w:t>
      </w:r>
    </w:p>
    <w:p w14:paraId="091DDA6B" w14:textId="11E5B1B9" w:rsidR="0093454E" w:rsidRPr="00AB15E2" w:rsidRDefault="0093454E" w:rsidP="001C6BC9">
      <w:r>
        <w:rPr>
          <w:rFonts w:eastAsia="DengXian"/>
        </w:rPr>
        <w:fldChar w:fldCharType="end"/>
      </w:r>
      <w:r>
        <w:rPr>
          <w:rFonts w:eastAsia="DengXian"/>
        </w:rPr>
        <w:fldChar w:fldCharType="begin"/>
      </w:r>
      <w:r>
        <w:rPr>
          <w:rFonts w:eastAsia="DengXian"/>
        </w:rPr>
        <w:instrText xml:space="preserve"> REF p5 \h </w:instrText>
      </w:r>
      <w:r>
        <w:rPr>
          <w:rFonts w:eastAsia="DengXian"/>
        </w:rPr>
      </w:r>
      <w:r>
        <w:rPr>
          <w:rFonts w:eastAsia="DengXian"/>
        </w:rPr>
        <w:fldChar w:fldCharType="separate"/>
      </w:r>
      <w:r w:rsidRPr="00C50A82">
        <w:rPr>
          <w:b/>
          <w:bCs/>
          <w:i/>
          <w:iCs/>
        </w:rPr>
        <w:t xml:space="preserve">Proposal </w:t>
      </w:r>
      <w:r>
        <w:rPr>
          <w:b/>
          <w:bCs/>
          <w:i/>
          <w:iCs/>
          <w:noProof/>
        </w:rPr>
        <w:t>5</w:t>
      </w:r>
      <w:r w:rsidRPr="00C50A82">
        <w:rPr>
          <w:b/>
          <w:bCs/>
          <w:i/>
          <w:iCs/>
        </w:rPr>
        <w:t>:</w:t>
      </w:r>
      <w:r>
        <w:rPr>
          <w:b/>
          <w:bCs/>
          <w:i/>
          <w:iCs/>
        </w:rPr>
        <w:t xml:space="preserve"> Support Option B for LO structure design.</w:t>
      </w:r>
    </w:p>
    <w:p w14:paraId="5DA01249" w14:textId="1968426A" w:rsidR="0093454E" w:rsidRPr="00AB15E2" w:rsidRDefault="0093454E" w:rsidP="005D3854">
      <w:r>
        <w:rPr>
          <w:rFonts w:eastAsia="DengXian"/>
        </w:rPr>
        <w:fldChar w:fldCharType="end"/>
      </w:r>
      <w:r>
        <w:rPr>
          <w:rFonts w:eastAsia="DengXian"/>
        </w:rPr>
        <w:fldChar w:fldCharType="begin"/>
      </w:r>
      <w:r>
        <w:rPr>
          <w:rFonts w:eastAsia="DengXian"/>
        </w:rPr>
        <w:instrText xml:space="preserve"> REF p6 \h </w:instrText>
      </w:r>
      <w:r>
        <w:rPr>
          <w:rFonts w:eastAsia="DengXian"/>
        </w:rPr>
      </w:r>
      <w:r>
        <w:rPr>
          <w:rFonts w:eastAsia="DengXian"/>
        </w:rPr>
        <w:fldChar w:fldCharType="separate"/>
      </w:r>
      <w:r w:rsidRPr="00C50A82">
        <w:rPr>
          <w:b/>
          <w:bCs/>
          <w:i/>
          <w:iCs/>
        </w:rPr>
        <w:t xml:space="preserve">Proposal </w:t>
      </w:r>
      <w:r>
        <w:rPr>
          <w:b/>
          <w:bCs/>
          <w:i/>
          <w:iCs/>
          <w:noProof/>
        </w:rPr>
        <w:t>6</w:t>
      </w:r>
      <w:r w:rsidRPr="00C50A82">
        <w:rPr>
          <w:b/>
          <w:bCs/>
          <w:i/>
          <w:iCs/>
        </w:rPr>
        <w:t>:</w:t>
      </w:r>
      <w:r>
        <w:rPr>
          <w:b/>
          <w:bCs/>
          <w:i/>
          <w:iCs/>
        </w:rPr>
        <w:t xml:space="preserve"> Support implicit QCL determination for LP-WUS and LP-SS by following QCL determination for paging PDCCH as described in TS 38.213.</w:t>
      </w:r>
    </w:p>
    <w:p w14:paraId="69519376" w14:textId="17F6C26A" w:rsidR="0093454E" w:rsidRDefault="0093454E" w:rsidP="00727E97">
      <w:r>
        <w:rPr>
          <w:rFonts w:eastAsia="DengXian"/>
        </w:rPr>
        <w:fldChar w:fldCharType="end"/>
      </w:r>
      <w:r>
        <w:rPr>
          <w:rFonts w:eastAsia="DengXian"/>
        </w:rPr>
        <w:fldChar w:fldCharType="begin"/>
      </w:r>
      <w:r>
        <w:rPr>
          <w:rFonts w:eastAsia="DengXian"/>
        </w:rPr>
        <w:instrText xml:space="preserve"> REF p7 \h </w:instrText>
      </w:r>
      <w:r>
        <w:rPr>
          <w:rFonts w:eastAsia="DengXian"/>
        </w:rPr>
      </w:r>
      <w:r>
        <w:rPr>
          <w:rFonts w:eastAsia="DengXian"/>
        </w:rPr>
        <w:fldChar w:fldCharType="separate"/>
      </w:r>
      <w:r w:rsidRPr="00C50A82">
        <w:rPr>
          <w:b/>
          <w:bCs/>
          <w:i/>
          <w:iCs/>
        </w:rPr>
        <w:t xml:space="preserve">Proposal </w:t>
      </w:r>
      <w:r>
        <w:rPr>
          <w:b/>
          <w:bCs/>
          <w:i/>
          <w:iCs/>
          <w:noProof/>
        </w:rPr>
        <w:t>7</w:t>
      </w:r>
      <w:r w:rsidRPr="00C50A82">
        <w:rPr>
          <w:b/>
          <w:bCs/>
          <w:i/>
          <w:iCs/>
        </w:rPr>
        <w:t>:</w:t>
      </w:r>
      <w:r>
        <w:rPr>
          <w:b/>
          <w:bCs/>
          <w:i/>
          <w:iCs/>
        </w:rPr>
        <w:t xml:space="preserve"> Same as PEI, LP-WUS and LP-SS are transmitted in all beams of the transmitted SSBs.</w:t>
      </w:r>
    </w:p>
    <w:p w14:paraId="1AF16E96" w14:textId="27CB8E80" w:rsidR="0093454E" w:rsidRDefault="0093454E" w:rsidP="00803C4F">
      <w:r>
        <w:rPr>
          <w:rFonts w:eastAsia="DengXian"/>
        </w:rPr>
        <w:fldChar w:fldCharType="end"/>
      </w:r>
      <w:r>
        <w:rPr>
          <w:rFonts w:eastAsia="DengXian"/>
        </w:rPr>
        <w:fldChar w:fldCharType="begin"/>
      </w:r>
      <w:r>
        <w:rPr>
          <w:rFonts w:eastAsia="DengXian"/>
        </w:rPr>
        <w:instrText xml:space="preserve"> REF p8 \h </w:instrText>
      </w:r>
      <w:r>
        <w:rPr>
          <w:rFonts w:eastAsia="DengXian"/>
        </w:rPr>
      </w:r>
      <w:r>
        <w:rPr>
          <w:rFonts w:eastAsia="DengXian"/>
        </w:rPr>
        <w:fldChar w:fldCharType="separate"/>
      </w:r>
      <w:r w:rsidRPr="006E29D8">
        <w:rPr>
          <w:b/>
          <w:bCs/>
          <w:i/>
          <w:iCs/>
        </w:rPr>
        <w:t xml:space="preserve">Proposal </w:t>
      </w:r>
      <w:r>
        <w:rPr>
          <w:b/>
          <w:bCs/>
          <w:i/>
          <w:iCs/>
          <w:noProof/>
        </w:rPr>
        <w:t>8</w:t>
      </w:r>
      <w:r w:rsidRPr="006E29D8">
        <w:rPr>
          <w:b/>
          <w:bCs/>
          <w:i/>
          <w:iCs/>
        </w:rPr>
        <w:t>:</w:t>
      </w:r>
      <w:r>
        <w:rPr>
          <w:b/>
          <w:bCs/>
          <w:i/>
          <w:iCs/>
        </w:rPr>
        <w:t xml:space="preserve"> Confirm </w:t>
      </w:r>
      <w:r w:rsidRPr="00E13C2A">
        <w:rPr>
          <w:b/>
          <w:bCs/>
          <w:i/>
          <w:iCs/>
        </w:rPr>
        <w:t>the</w:t>
      </w:r>
      <w:r w:rsidRPr="00A513AA">
        <w:rPr>
          <w:b/>
          <w:bCs/>
          <w:i/>
          <w:iCs/>
        </w:rPr>
        <w:t xml:space="preserve"> maximum number of subgroups per PO supported in Rel-19 is 32</w:t>
      </w:r>
      <w:r>
        <w:rPr>
          <w:b/>
          <w:bCs/>
          <w:i/>
          <w:iCs/>
        </w:rPr>
        <w:t>.</w:t>
      </w:r>
    </w:p>
    <w:p w14:paraId="5F93F9DE" w14:textId="64243668" w:rsidR="0093454E" w:rsidRDefault="0093454E" w:rsidP="00132FE2">
      <w:pPr>
        <w:rPr>
          <w:b/>
          <w:bCs/>
          <w:i/>
          <w:iCs/>
        </w:rPr>
      </w:pPr>
      <w:r>
        <w:rPr>
          <w:rFonts w:eastAsia="DengXian"/>
        </w:rPr>
        <w:lastRenderedPageBreak/>
        <w:fldChar w:fldCharType="end"/>
      </w:r>
      <w:r>
        <w:rPr>
          <w:rFonts w:eastAsia="DengXian"/>
        </w:rPr>
        <w:fldChar w:fldCharType="begin"/>
      </w:r>
      <w:r>
        <w:rPr>
          <w:rFonts w:eastAsia="DengXian"/>
        </w:rPr>
        <w:instrText xml:space="preserve"> REF p9 \h </w:instrText>
      </w:r>
      <w:r>
        <w:rPr>
          <w:rFonts w:eastAsia="DengXian"/>
        </w:rPr>
      </w:r>
      <w:r>
        <w:rPr>
          <w:rFonts w:eastAsia="DengXian"/>
        </w:rPr>
        <w:fldChar w:fldCharType="separate"/>
      </w:r>
      <w:r w:rsidRPr="006E29D8">
        <w:rPr>
          <w:b/>
          <w:bCs/>
          <w:i/>
          <w:iCs/>
        </w:rPr>
        <w:t xml:space="preserve">Proposal </w:t>
      </w:r>
      <w:r>
        <w:rPr>
          <w:b/>
          <w:bCs/>
          <w:i/>
          <w:iCs/>
          <w:noProof/>
        </w:rPr>
        <w:t>9</w:t>
      </w:r>
      <w:r w:rsidRPr="006E29D8">
        <w:rPr>
          <w:b/>
          <w:bCs/>
          <w:i/>
          <w:iCs/>
        </w:rPr>
        <w:t>:</w:t>
      </w:r>
      <w:r>
        <w:rPr>
          <w:b/>
          <w:bCs/>
          <w:i/>
          <w:iCs/>
        </w:rPr>
        <w:t xml:space="preserve"> Support the UE monitoring PEI after receiving LP-WUS indicating wakeup to enhance the UE subgrouping granularity.</w:t>
      </w:r>
    </w:p>
    <w:p w14:paraId="56B963B5" w14:textId="391F9615" w:rsidR="0093454E" w:rsidRPr="007457AD" w:rsidRDefault="0093454E" w:rsidP="008D3D42">
      <w:pPr>
        <w:rPr>
          <w:b/>
          <w:bCs/>
          <w:i/>
          <w:iCs/>
        </w:rPr>
      </w:pPr>
      <w:r>
        <w:rPr>
          <w:rFonts w:eastAsia="DengXian"/>
        </w:rPr>
        <w:fldChar w:fldCharType="end"/>
      </w:r>
      <w:r>
        <w:rPr>
          <w:rFonts w:eastAsia="DengXian"/>
        </w:rPr>
        <w:fldChar w:fldCharType="begin"/>
      </w:r>
      <w:r>
        <w:rPr>
          <w:rFonts w:eastAsia="DengXian"/>
        </w:rPr>
        <w:instrText xml:space="preserve"> REF p10 \h </w:instrText>
      </w:r>
      <w:r>
        <w:rPr>
          <w:rFonts w:eastAsia="DengXian"/>
        </w:rPr>
      </w:r>
      <w:r>
        <w:rPr>
          <w:rFonts w:eastAsia="DengXian"/>
        </w:rPr>
        <w:fldChar w:fldCharType="separate"/>
      </w:r>
      <w:r w:rsidRPr="006E29D8">
        <w:rPr>
          <w:b/>
          <w:bCs/>
          <w:i/>
          <w:iCs/>
        </w:rPr>
        <w:t xml:space="preserve">Proposal </w:t>
      </w:r>
      <w:r>
        <w:rPr>
          <w:b/>
          <w:bCs/>
          <w:i/>
          <w:iCs/>
          <w:noProof/>
        </w:rPr>
        <w:t>10</w:t>
      </w:r>
      <w:r w:rsidRPr="006E29D8">
        <w:rPr>
          <w:b/>
          <w:bCs/>
          <w:i/>
          <w:iCs/>
        </w:rPr>
        <w:t>:</w:t>
      </w:r>
      <w:r>
        <w:rPr>
          <w:b/>
          <w:bCs/>
          <w:i/>
          <w:iCs/>
        </w:rPr>
        <w:t xml:space="preserve"> Confirm the RAN1 #117 working assumption on </w:t>
      </w:r>
      <w:r w:rsidRPr="007457AD">
        <w:rPr>
          <w:b/>
          <w:bCs/>
          <w:i/>
          <w:iCs/>
        </w:rPr>
        <w:t>the RRM measurement metrics based on SSS for OFDM-based LP-WUR</w:t>
      </w:r>
      <w:r>
        <w:rPr>
          <w:b/>
          <w:bCs/>
          <w:i/>
          <w:iCs/>
        </w:rPr>
        <w:t>.</w:t>
      </w:r>
    </w:p>
    <w:p w14:paraId="2D91AC7B" w14:textId="2132E8F4" w:rsidR="006516E6" w:rsidRPr="00162389" w:rsidRDefault="0093454E" w:rsidP="00500D3C">
      <w:pPr>
        <w:rPr>
          <w:rFonts w:eastAsia="DengXian"/>
        </w:rPr>
      </w:pPr>
      <w:r>
        <w:rPr>
          <w:rFonts w:eastAsia="DengXian"/>
        </w:rPr>
        <w:fldChar w:fldCharType="end"/>
      </w:r>
      <w:r w:rsidR="0037566B">
        <w:rPr>
          <w:rFonts w:eastAsia="DengXian"/>
        </w:rPr>
        <w:fldChar w:fldCharType="begin"/>
      </w:r>
      <w:r w:rsidR="0037566B">
        <w:rPr>
          <w:rFonts w:eastAsia="DengXian"/>
        </w:rPr>
        <w:instrText xml:space="preserve"> REF o1 \h </w:instrText>
      </w:r>
      <w:r w:rsidR="0037566B">
        <w:rPr>
          <w:rFonts w:eastAsia="DengXian"/>
        </w:rPr>
      </w:r>
      <w:r w:rsidR="0037566B">
        <w:rPr>
          <w:rFonts w:eastAsia="DengXian"/>
        </w:rPr>
        <w:fldChar w:fldCharType="end"/>
      </w:r>
      <w:r w:rsidR="0037566B">
        <w:rPr>
          <w:rFonts w:eastAsia="DengXian"/>
        </w:rPr>
        <w:fldChar w:fldCharType="begin"/>
      </w:r>
      <w:r w:rsidR="0037566B">
        <w:rPr>
          <w:rFonts w:eastAsia="DengXian"/>
        </w:rPr>
        <w:instrText xml:space="preserve"> REF o2 \h </w:instrText>
      </w:r>
      <w:r w:rsidR="0037566B">
        <w:rPr>
          <w:rFonts w:eastAsia="DengXian"/>
        </w:rPr>
      </w:r>
      <w:r w:rsidR="0037566B">
        <w:rPr>
          <w:rFonts w:eastAsia="DengXian"/>
        </w:rPr>
        <w:fldChar w:fldCharType="end"/>
      </w:r>
    </w:p>
    <w:p w14:paraId="7A8CA2F8" w14:textId="77777777" w:rsidR="00CD3FBB" w:rsidRPr="00162131" w:rsidRDefault="00CD3FBB" w:rsidP="00CD3FBB">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57842DBC" w14:textId="7D1D37D8" w:rsidR="004516B3" w:rsidRPr="008C6CB4" w:rsidRDefault="004516B3" w:rsidP="004516B3">
      <w:pPr>
        <w:pStyle w:val="ListParagraph"/>
        <w:numPr>
          <w:ilvl w:val="0"/>
          <w:numId w:val="3"/>
        </w:numPr>
        <w:overflowPunct/>
        <w:autoSpaceDE/>
        <w:autoSpaceDN/>
        <w:adjustRightInd/>
        <w:spacing w:after="0"/>
        <w:contextualSpacing w:val="0"/>
        <w:textAlignment w:val="auto"/>
      </w:pPr>
      <w:bookmarkStart w:id="20" w:name="_Ref149470222"/>
      <w:bookmarkStart w:id="21" w:name="_Ref131663925"/>
      <w:bookmarkStart w:id="22" w:name="_Ref157940576"/>
      <w:r w:rsidRPr="004516B3">
        <w:t>RP-234056</w:t>
      </w:r>
      <w:r w:rsidR="003D4AB9">
        <w:t>,</w:t>
      </w:r>
      <w:r w:rsidR="00E5444E" w:rsidRPr="00E5444E">
        <w:t xml:space="preserve"> </w:t>
      </w:r>
      <w:bookmarkEnd w:id="20"/>
      <w:bookmarkEnd w:id="21"/>
      <w:r w:rsidR="001E01E7" w:rsidRPr="001E01E7">
        <w:t>New WID on low-power Wake-up Signal and Receiver for NR</w:t>
      </w:r>
      <w:bookmarkEnd w:id="22"/>
    </w:p>
    <w:p w14:paraId="002ED98D" w14:textId="18DCFAA3" w:rsidR="00993379" w:rsidRDefault="00FB3927" w:rsidP="005C1A5D">
      <w:pPr>
        <w:pStyle w:val="ListParagraph"/>
        <w:numPr>
          <w:ilvl w:val="0"/>
          <w:numId w:val="3"/>
        </w:numPr>
        <w:overflowPunct/>
        <w:autoSpaceDE/>
        <w:autoSpaceDN/>
        <w:adjustRightInd/>
        <w:spacing w:after="0"/>
        <w:contextualSpacing w:val="0"/>
        <w:jc w:val="both"/>
        <w:textAlignment w:val="auto"/>
      </w:pPr>
      <w:bookmarkStart w:id="23" w:name="_Ref157941122"/>
      <w:bookmarkStart w:id="24" w:name="_Ref158012972"/>
      <w:bookmarkStart w:id="25" w:name="_Ref165987928"/>
      <w:r w:rsidRPr="00FB3927">
        <w:t>R1-</w:t>
      </w:r>
      <w:r w:rsidR="00A95740" w:rsidRPr="00A95740">
        <w:t xml:space="preserve"> 2410486</w:t>
      </w:r>
      <w:r w:rsidR="008D491E">
        <w:t xml:space="preserve">, </w:t>
      </w:r>
      <w:bookmarkEnd w:id="23"/>
      <w:r w:rsidR="003606F2" w:rsidRPr="003606F2">
        <w:t>LP-WUS and LP-SS design</w:t>
      </w:r>
      <w:bookmarkEnd w:id="24"/>
      <w:r w:rsidR="00220409">
        <w:t xml:space="preserve">, Qualcomm, </w:t>
      </w:r>
      <w:r w:rsidR="00971FB0">
        <w:t>October</w:t>
      </w:r>
      <w:r w:rsidR="00B84A9C">
        <w:t xml:space="preserve"> </w:t>
      </w:r>
      <w:r w:rsidR="00220409">
        <w:t>2024</w:t>
      </w:r>
      <w:bookmarkEnd w:id="25"/>
    </w:p>
    <w:p w14:paraId="7F98C970" w14:textId="0926DE4C" w:rsidR="004501D5" w:rsidRDefault="00FB3927" w:rsidP="00485C9E">
      <w:pPr>
        <w:pStyle w:val="ListParagraph"/>
        <w:numPr>
          <w:ilvl w:val="0"/>
          <w:numId w:val="3"/>
        </w:numPr>
        <w:overflowPunct/>
        <w:autoSpaceDE/>
        <w:autoSpaceDN/>
        <w:adjustRightInd/>
        <w:spacing w:after="0"/>
        <w:contextualSpacing w:val="0"/>
        <w:jc w:val="both"/>
        <w:textAlignment w:val="auto"/>
      </w:pPr>
      <w:bookmarkStart w:id="26" w:name="_Ref157941124"/>
      <w:r w:rsidRPr="00FB3927">
        <w:t>R1-</w:t>
      </w:r>
      <w:r w:rsidR="00A95740" w:rsidRPr="00A95740">
        <w:t xml:space="preserve"> 241048</w:t>
      </w:r>
      <w:r w:rsidR="00A95740">
        <w:t>8</w:t>
      </w:r>
      <w:r w:rsidR="004501D5">
        <w:t xml:space="preserve">, </w:t>
      </w:r>
      <w:r w:rsidR="00614DB1" w:rsidRPr="00614DB1">
        <w:t>LP-WUR operation in connected mode</w:t>
      </w:r>
      <w:r w:rsidR="004501D5">
        <w:t xml:space="preserve">, Qualcomm, </w:t>
      </w:r>
      <w:r w:rsidR="00971FB0">
        <w:t xml:space="preserve">October </w:t>
      </w:r>
      <w:r w:rsidR="004501D5">
        <w:t>2024</w:t>
      </w:r>
      <w:bookmarkEnd w:id="26"/>
    </w:p>
    <w:p w14:paraId="61671E0D" w14:textId="7C7892F2" w:rsidR="002B639A" w:rsidRDefault="002B639A" w:rsidP="00485C9E">
      <w:pPr>
        <w:pStyle w:val="ListParagraph"/>
        <w:numPr>
          <w:ilvl w:val="0"/>
          <w:numId w:val="3"/>
        </w:numPr>
        <w:overflowPunct/>
        <w:autoSpaceDE/>
        <w:autoSpaceDN/>
        <w:adjustRightInd/>
        <w:spacing w:after="0"/>
        <w:contextualSpacing w:val="0"/>
        <w:jc w:val="both"/>
        <w:textAlignment w:val="auto"/>
      </w:pPr>
      <w:bookmarkStart w:id="27" w:name="_Ref181734869"/>
      <w:r w:rsidRPr="002B639A">
        <w:t>R1-2409241</w:t>
      </w:r>
      <w:r>
        <w:t xml:space="preserve">, </w:t>
      </w:r>
      <w:r w:rsidR="003F7F4F" w:rsidRPr="003F7F4F">
        <w:t>Summary #6 (Final) on LP-WUS operation in IDLE/INACTIVE mode</w:t>
      </w:r>
      <w:r w:rsidR="003F7F4F">
        <w:t>, Apple, October 2024</w:t>
      </w:r>
      <w:bookmarkEnd w:id="27"/>
    </w:p>
    <w:p w14:paraId="2A782494" w14:textId="621CD9D7" w:rsidR="009B1D66" w:rsidRDefault="000A45C8" w:rsidP="009327EE">
      <w:pPr>
        <w:pStyle w:val="ListParagraph"/>
        <w:numPr>
          <w:ilvl w:val="0"/>
          <w:numId w:val="3"/>
        </w:numPr>
        <w:overflowPunct/>
        <w:autoSpaceDE/>
        <w:autoSpaceDN/>
        <w:adjustRightInd/>
        <w:spacing w:after="0"/>
        <w:contextualSpacing w:val="0"/>
        <w:jc w:val="both"/>
        <w:textAlignment w:val="auto"/>
      </w:pPr>
      <w:r>
        <w:t xml:space="preserve">TR 38.869, </w:t>
      </w:r>
      <w:r w:rsidR="007961B0">
        <w:t xml:space="preserve">Study on </w:t>
      </w:r>
      <w:proofErr w:type="gramStart"/>
      <w:r w:rsidR="007961B0">
        <w:t>low-power</w:t>
      </w:r>
      <w:proofErr w:type="gramEnd"/>
      <w:r w:rsidR="007961B0">
        <w:t xml:space="preserve"> wake up signal and receiver for NR, Release 18</w:t>
      </w:r>
    </w:p>
    <w:p w14:paraId="251C5C4D" w14:textId="77777777" w:rsidR="00B10724" w:rsidRDefault="00B10724" w:rsidP="00B10724">
      <w:pPr>
        <w:spacing w:after="0"/>
        <w:jc w:val="both"/>
      </w:pPr>
    </w:p>
    <w:p w14:paraId="295A11F2" w14:textId="387A4AB4" w:rsidR="00B10724" w:rsidRPr="007457AD" w:rsidRDefault="00B10724" w:rsidP="00F12891">
      <w:pPr>
        <w:pStyle w:val="Heading1"/>
        <w:tabs>
          <w:tab w:val="num" w:pos="720"/>
        </w:tabs>
        <w:ind w:left="720" w:hanging="720"/>
        <w:jc w:val="both"/>
        <w:rPr>
          <w:rFonts w:ascii="Times New Roman" w:hAnsi="Times New Roman"/>
        </w:rPr>
      </w:pPr>
      <w:r>
        <w:rPr>
          <w:rFonts w:ascii="Times New Roman" w:hAnsi="Times New Roman"/>
        </w:rPr>
        <w:t>Appendix</w:t>
      </w:r>
      <w:bookmarkStart w:id="28" w:name="_Ref166010380"/>
      <w:r w:rsidR="001253B5" w:rsidRPr="007457AD">
        <w:rPr>
          <w:rFonts w:ascii="Times New Roman" w:hAnsi="Times New Roman"/>
        </w:rPr>
        <w:t>:</w:t>
      </w:r>
      <w:r w:rsidRPr="007457AD">
        <w:rPr>
          <w:rFonts w:ascii="Times New Roman" w:hAnsi="Times New Roman"/>
        </w:rPr>
        <w:t xml:space="preserve"> NB-IoT group WUS</w:t>
      </w:r>
      <w:bookmarkEnd w:id="28"/>
    </w:p>
    <w:p w14:paraId="2EE14536" w14:textId="77777777" w:rsidR="003F64DF" w:rsidRDefault="003F64DF" w:rsidP="003F64DF">
      <w:r>
        <w:rPr>
          <w:rFonts w:eastAsia="DengXian"/>
          <w:lang w:eastAsia="zh-CN"/>
        </w:rPr>
        <w:t xml:space="preserve">In this section, we will review the basic design principles of the NB-IoT group WUS. In Rel-16, group WUS was introduced for NB-IoT by using CDM and TDM. For each PO, up to 2 WUS resources in TDM are configured to multiplex the transmission of group WUSs. </w:t>
      </w:r>
      <w:r w:rsidRPr="00C67CDD">
        <w:rPr>
          <w:rFonts w:eastAsia="DengXian"/>
          <w:lang w:eastAsia="zh-CN"/>
        </w:rPr>
        <w:t>In addition, single-sequence CDM is used to multiplex group WUS sequences per WUS resource</w:t>
      </w:r>
      <w:r>
        <w:rPr>
          <w:rFonts w:eastAsia="DengXian"/>
          <w:lang w:eastAsia="zh-CN"/>
        </w:rPr>
        <w:t xml:space="preserve">. </w:t>
      </w:r>
      <w:r w:rsidRPr="00C67CDD">
        <w:rPr>
          <w:rFonts w:eastAsia="DengXian"/>
          <w:lang w:eastAsia="zh-CN"/>
        </w:rPr>
        <w:t xml:space="preserve">Up to 8 UE group WUS sequences </w:t>
      </w:r>
      <w:r>
        <w:rPr>
          <w:rFonts w:eastAsia="DengXian"/>
          <w:lang w:eastAsia="zh-CN"/>
        </w:rPr>
        <w:t xml:space="preserve">can be configured </w:t>
      </w:r>
      <w:r w:rsidRPr="00C67CDD">
        <w:rPr>
          <w:rFonts w:eastAsia="DengXian"/>
          <w:lang w:eastAsia="zh-CN"/>
        </w:rPr>
        <w:t>per WUS resource</w:t>
      </w:r>
      <w:r>
        <w:rPr>
          <w:rFonts w:eastAsia="DengXian"/>
          <w:lang w:eastAsia="zh-CN"/>
        </w:rPr>
        <w:t>. Besides, a</w:t>
      </w:r>
      <w:r w:rsidRPr="00C67CDD">
        <w:rPr>
          <w:rFonts w:eastAsia="DengXian"/>
          <w:lang w:eastAsia="zh-CN"/>
        </w:rPr>
        <w:t xml:space="preserve"> common WUS sequence can be configured to wake up all UE groups in a WUS resource.</w:t>
      </w:r>
      <w:r>
        <w:rPr>
          <w:rFonts w:eastAsia="DengXian"/>
          <w:lang w:eastAsia="zh-CN"/>
        </w:rPr>
        <w:t xml:space="preserve"> At any time, </w:t>
      </w:r>
      <w:r w:rsidRPr="00C67CDD">
        <w:rPr>
          <w:rFonts w:eastAsia="DengXian"/>
          <w:lang w:eastAsia="zh-CN"/>
        </w:rPr>
        <w:t xml:space="preserve">no more than one WUS sequence is transmitted. </w:t>
      </w:r>
      <w:r>
        <w:rPr>
          <w:rFonts w:eastAsia="DengXian"/>
          <w:lang w:eastAsia="zh-CN"/>
        </w:rPr>
        <w:t xml:space="preserve">The sequences are based on ZC sequences. If the NB-IoT group WUS design is reused for LP-WUS, we think the following design can be considered. </w:t>
      </w:r>
      <w:r>
        <w:t xml:space="preserve">In NB-IoT group WUS design, the WUS sequences contain both UE group specific sequences and a common sequence that pages all associated UE groups. UE group specific sequences ensure that most of the time, only the UE group that is paged needs to wake up to receive the paging message. The common sequence allows all UE groups to receive the paging PDCCH either when there is an idle/inactive mode broadcast information (e.g., SIB update, etc.) for all UEs to receive or more than one UE group is paged. For the latter case, the probability is still low and hence power saving gain loss is small for UEs that network does not intend to page. </w:t>
      </w:r>
      <w:r>
        <w:rPr>
          <w:rFonts w:eastAsia="DengXian"/>
          <w:lang w:eastAsia="zh-CN"/>
        </w:rPr>
        <w:t xml:space="preserve">The NB-IoT WUS resources correspond to different WUS monitoring occasions. </w:t>
      </w:r>
    </w:p>
    <w:p w14:paraId="27FA1139" w14:textId="77777777" w:rsidR="00B10724" w:rsidRDefault="00B10724" w:rsidP="00B10724">
      <w:pPr>
        <w:jc w:val="center"/>
      </w:pPr>
      <w:r>
        <w:object w:dxaOrig="8861" w:dyaOrig="1890" w14:anchorId="5EACE1AA">
          <v:shape id="_x0000_i1028" type="#_x0000_t75" style="width:424.8pt;height:86.4pt" o:ole="">
            <v:imagedata r:id="rId18" o:title=""/>
          </v:shape>
          <o:OLEObject Type="Embed" ProgID="Visio.Drawing.15" ShapeID="_x0000_i1028" DrawAspect="Content" ObjectID="_1792568909" r:id="rId19"/>
        </w:object>
      </w:r>
    </w:p>
    <w:p w14:paraId="3F736F28" w14:textId="6AE6B3CF" w:rsidR="00B10724" w:rsidRDefault="00B10724" w:rsidP="00B10724">
      <w:pPr>
        <w:jc w:val="center"/>
        <w:rPr>
          <w:b/>
          <w:bCs/>
        </w:rPr>
      </w:pPr>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7A1E57">
        <w:rPr>
          <w:b/>
          <w:bCs/>
          <w:noProof/>
        </w:rPr>
        <w:t>5</w:t>
      </w:r>
      <w:r w:rsidRPr="00FB2CB5">
        <w:rPr>
          <w:b/>
          <w:bCs/>
        </w:rPr>
        <w:fldChar w:fldCharType="end"/>
      </w:r>
      <w:r w:rsidRPr="00FB2CB5">
        <w:rPr>
          <w:b/>
          <w:bCs/>
        </w:rPr>
        <w:t>:</w:t>
      </w:r>
      <w:r>
        <w:rPr>
          <w:b/>
          <w:bCs/>
        </w:rPr>
        <w:t xml:space="preserve"> NB-IoT group WUS.</w:t>
      </w:r>
    </w:p>
    <w:p w14:paraId="37388429" w14:textId="77777777" w:rsidR="00B10724" w:rsidRPr="008C6CB4" w:rsidRDefault="00B10724" w:rsidP="007457AD">
      <w:pPr>
        <w:spacing w:after="0"/>
        <w:jc w:val="both"/>
      </w:pPr>
    </w:p>
    <w:sectPr w:rsidR="00B10724" w:rsidRPr="008C6CB4" w:rsidSect="00386369">
      <w:headerReference w:type="even" r:id="rId20"/>
      <w:footerReference w:type="even" r:id="rId21"/>
      <w:footerReference w:type="default" r:id="rId22"/>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6FB847" w14:textId="77777777" w:rsidR="00960765" w:rsidRDefault="00960765">
      <w:pPr>
        <w:spacing w:after="0"/>
      </w:pPr>
      <w:r>
        <w:separator/>
      </w:r>
    </w:p>
  </w:endnote>
  <w:endnote w:type="continuationSeparator" w:id="0">
    <w:p w14:paraId="57AAD87D" w14:textId="77777777" w:rsidR="00960765" w:rsidRDefault="00960765">
      <w:pPr>
        <w:spacing w:after="0"/>
      </w:pPr>
      <w:r>
        <w:continuationSeparator/>
      </w:r>
    </w:p>
  </w:endnote>
  <w:endnote w:type="continuationNotice" w:id="1">
    <w:p w14:paraId="48231590" w14:textId="77777777" w:rsidR="00960765" w:rsidRDefault="009607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E71BE" w14:textId="77777777" w:rsidR="00F570A7" w:rsidRDefault="00F570A7"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F570A7" w:rsidRDefault="00F570A7"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918FF" w14:textId="77777777" w:rsidR="00F570A7" w:rsidRDefault="00F570A7"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A948CC" w14:textId="77777777" w:rsidR="00960765" w:rsidRDefault="00960765">
      <w:pPr>
        <w:spacing w:after="0"/>
      </w:pPr>
      <w:r>
        <w:separator/>
      </w:r>
    </w:p>
  </w:footnote>
  <w:footnote w:type="continuationSeparator" w:id="0">
    <w:p w14:paraId="4EC264C2" w14:textId="77777777" w:rsidR="00960765" w:rsidRDefault="00960765">
      <w:pPr>
        <w:spacing w:after="0"/>
      </w:pPr>
      <w:r>
        <w:continuationSeparator/>
      </w:r>
    </w:p>
  </w:footnote>
  <w:footnote w:type="continuationNotice" w:id="1">
    <w:p w14:paraId="2BA49482" w14:textId="77777777" w:rsidR="00960765" w:rsidRDefault="009607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2B40BB" w14:textId="77777777" w:rsidR="00F570A7" w:rsidRDefault="00F570A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4570B2"/>
    <w:multiLevelType w:val="hybridMultilevel"/>
    <w:tmpl w:val="65920F10"/>
    <w:lvl w:ilvl="0" w:tplc="26D2A1F2">
      <w:start w:val="1"/>
      <w:numFmt w:val="bullet"/>
      <w:lvlText w:val="•"/>
      <w:lvlJc w:val="left"/>
      <w:pPr>
        <w:tabs>
          <w:tab w:val="num" w:pos="720"/>
        </w:tabs>
        <w:ind w:left="720" w:hanging="360"/>
      </w:pPr>
      <w:rPr>
        <w:rFonts w:ascii="Arial" w:hAnsi="Arial" w:hint="default"/>
      </w:rPr>
    </w:lvl>
    <w:lvl w:ilvl="1" w:tplc="3804776C" w:tentative="1">
      <w:start w:val="1"/>
      <w:numFmt w:val="bullet"/>
      <w:lvlText w:val="•"/>
      <w:lvlJc w:val="left"/>
      <w:pPr>
        <w:tabs>
          <w:tab w:val="num" w:pos="1440"/>
        </w:tabs>
        <w:ind w:left="1440" w:hanging="360"/>
      </w:pPr>
      <w:rPr>
        <w:rFonts w:ascii="Arial" w:hAnsi="Arial" w:hint="default"/>
      </w:rPr>
    </w:lvl>
    <w:lvl w:ilvl="2" w:tplc="E626F7B8" w:tentative="1">
      <w:start w:val="1"/>
      <w:numFmt w:val="bullet"/>
      <w:lvlText w:val="•"/>
      <w:lvlJc w:val="left"/>
      <w:pPr>
        <w:tabs>
          <w:tab w:val="num" w:pos="2160"/>
        </w:tabs>
        <w:ind w:left="2160" w:hanging="360"/>
      </w:pPr>
      <w:rPr>
        <w:rFonts w:ascii="Arial" w:hAnsi="Arial" w:hint="default"/>
      </w:rPr>
    </w:lvl>
    <w:lvl w:ilvl="3" w:tplc="E9784540" w:tentative="1">
      <w:start w:val="1"/>
      <w:numFmt w:val="bullet"/>
      <w:lvlText w:val="•"/>
      <w:lvlJc w:val="left"/>
      <w:pPr>
        <w:tabs>
          <w:tab w:val="num" w:pos="2880"/>
        </w:tabs>
        <w:ind w:left="2880" w:hanging="360"/>
      </w:pPr>
      <w:rPr>
        <w:rFonts w:ascii="Arial" w:hAnsi="Arial" w:hint="default"/>
      </w:rPr>
    </w:lvl>
    <w:lvl w:ilvl="4" w:tplc="09DA3F38" w:tentative="1">
      <w:start w:val="1"/>
      <w:numFmt w:val="bullet"/>
      <w:lvlText w:val="•"/>
      <w:lvlJc w:val="left"/>
      <w:pPr>
        <w:tabs>
          <w:tab w:val="num" w:pos="3600"/>
        </w:tabs>
        <w:ind w:left="3600" w:hanging="360"/>
      </w:pPr>
      <w:rPr>
        <w:rFonts w:ascii="Arial" w:hAnsi="Arial" w:hint="default"/>
      </w:rPr>
    </w:lvl>
    <w:lvl w:ilvl="5" w:tplc="A0C07D2A" w:tentative="1">
      <w:start w:val="1"/>
      <w:numFmt w:val="bullet"/>
      <w:lvlText w:val="•"/>
      <w:lvlJc w:val="left"/>
      <w:pPr>
        <w:tabs>
          <w:tab w:val="num" w:pos="4320"/>
        </w:tabs>
        <w:ind w:left="4320" w:hanging="360"/>
      </w:pPr>
      <w:rPr>
        <w:rFonts w:ascii="Arial" w:hAnsi="Arial" w:hint="default"/>
      </w:rPr>
    </w:lvl>
    <w:lvl w:ilvl="6" w:tplc="42A64A40" w:tentative="1">
      <w:start w:val="1"/>
      <w:numFmt w:val="bullet"/>
      <w:lvlText w:val="•"/>
      <w:lvlJc w:val="left"/>
      <w:pPr>
        <w:tabs>
          <w:tab w:val="num" w:pos="5040"/>
        </w:tabs>
        <w:ind w:left="5040" w:hanging="360"/>
      </w:pPr>
      <w:rPr>
        <w:rFonts w:ascii="Arial" w:hAnsi="Arial" w:hint="default"/>
      </w:rPr>
    </w:lvl>
    <w:lvl w:ilvl="7" w:tplc="02DC021A" w:tentative="1">
      <w:start w:val="1"/>
      <w:numFmt w:val="bullet"/>
      <w:lvlText w:val="•"/>
      <w:lvlJc w:val="left"/>
      <w:pPr>
        <w:tabs>
          <w:tab w:val="num" w:pos="5760"/>
        </w:tabs>
        <w:ind w:left="5760" w:hanging="360"/>
      </w:pPr>
      <w:rPr>
        <w:rFonts w:ascii="Arial" w:hAnsi="Arial" w:hint="default"/>
      </w:rPr>
    </w:lvl>
    <w:lvl w:ilvl="8" w:tplc="17B25A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2B232E"/>
    <w:multiLevelType w:val="hybridMultilevel"/>
    <w:tmpl w:val="0F720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BF4D7D"/>
    <w:multiLevelType w:val="hybridMultilevel"/>
    <w:tmpl w:val="D8304A02"/>
    <w:lvl w:ilvl="0" w:tplc="7B9EDE28">
      <w:start w:val="1"/>
      <w:numFmt w:val="bullet"/>
      <w:lvlText w:val="•"/>
      <w:lvlJc w:val="left"/>
      <w:pPr>
        <w:tabs>
          <w:tab w:val="num" w:pos="720"/>
        </w:tabs>
        <w:ind w:left="720" w:hanging="360"/>
      </w:pPr>
      <w:rPr>
        <w:rFonts w:ascii="Arial" w:hAnsi="Arial" w:hint="default"/>
      </w:rPr>
    </w:lvl>
    <w:lvl w:ilvl="1" w:tplc="4888E418" w:tentative="1">
      <w:start w:val="1"/>
      <w:numFmt w:val="bullet"/>
      <w:lvlText w:val="•"/>
      <w:lvlJc w:val="left"/>
      <w:pPr>
        <w:tabs>
          <w:tab w:val="num" w:pos="1440"/>
        </w:tabs>
        <w:ind w:left="1440" w:hanging="360"/>
      </w:pPr>
      <w:rPr>
        <w:rFonts w:ascii="Arial" w:hAnsi="Arial" w:hint="default"/>
      </w:rPr>
    </w:lvl>
    <w:lvl w:ilvl="2" w:tplc="FFF277AE" w:tentative="1">
      <w:start w:val="1"/>
      <w:numFmt w:val="bullet"/>
      <w:lvlText w:val="•"/>
      <w:lvlJc w:val="left"/>
      <w:pPr>
        <w:tabs>
          <w:tab w:val="num" w:pos="2160"/>
        </w:tabs>
        <w:ind w:left="2160" w:hanging="360"/>
      </w:pPr>
      <w:rPr>
        <w:rFonts w:ascii="Arial" w:hAnsi="Arial" w:hint="default"/>
      </w:rPr>
    </w:lvl>
    <w:lvl w:ilvl="3" w:tplc="C458E68E" w:tentative="1">
      <w:start w:val="1"/>
      <w:numFmt w:val="bullet"/>
      <w:lvlText w:val="•"/>
      <w:lvlJc w:val="left"/>
      <w:pPr>
        <w:tabs>
          <w:tab w:val="num" w:pos="2880"/>
        </w:tabs>
        <w:ind w:left="2880" w:hanging="360"/>
      </w:pPr>
      <w:rPr>
        <w:rFonts w:ascii="Arial" w:hAnsi="Arial" w:hint="default"/>
      </w:rPr>
    </w:lvl>
    <w:lvl w:ilvl="4" w:tplc="62BA124E" w:tentative="1">
      <w:start w:val="1"/>
      <w:numFmt w:val="bullet"/>
      <w:lvlText w:val="•"/>
      <w:lvlJc w:val="left"/>
      <w:pPr>
        <w:tabs>
          <w:tab w:val="num" w:pos="3600"/>
        </w:tabs>
        <w:ind w:left="3600" w:hanging="360"/>
      </w:pPr>
      <w:rPr>
        <w:rFonts w:ascii="Arial" w:hAnsi="Arial" w:hint="default"/>
      </w:rPr>
    </w:lvl>
    <w:lvl w:ilvl="5" w:tplc="89CA94FE" w:tentative="1">
      <w:start w:val="1"/>
      <w:numFmt w:val="bullet"/>
      <w:lvlText w:val="•"/>
      <w:lvlJc w:val="left"/>
      <w:pPr>
        <w:tabs>
          <w:tab w:val="num" w:pos="4320"/>
        </w:tabs>
        <w:ind w:left="4320" w:hanging="360"/>
      </w:pPr>
      <w:rPr>
        <w:rFonts w:ascii="Arial" w:hAnsi="Arial" w:hint="default"/>
      </w:rPr>
    </w:lvl>
    <w:lvl w:ilvl="6" w:tplc="68E220E6" w:tentative="1">
      <w:start w:val="1"/>
      <w:numFmt w:val="bullet"/>
      <w:lvlText w:val="•"/>
      <w:lvlJc w:val="left"/>
      <w:pPr>
        <w:tabs>
          <w:tab w:val="num" w:pos="5040"/>
        </w:tabs>
        <w:ind w:left="5040" w:hanging="360"/>
      </w:pPr>
      <w:rPr>
        <w:rFonts w:ascii="Arial" w:hAnsi="Arial" w:hint="default"/>
      </w:rPr>
    </w:lvl>
    <w:lvl w:ilvl="7" w:tplc="8D1CDB76" w:tentative="1">
      <w:start w:val="1"/>
      <w:numFmt w:val="bullet"/>
      <w:lvlText w:val="•"/>
      <w:lvlJc w:val="left"/>
      <w:pPr>
        <w:tabs>
          <w:tab w:val="num" w:pos="5760"/>
        </w:tabs>
        <w:ind w:left="5760" w:hanging="360"/>
      </w:pPr>
      <w:rPr>
        <w:rFonts w:ascii="Arial" w:hAnsi="Arial" w:hint="default"/>
      </w:rPr>
    </w:lvl>
    <w:lvl w:ilvl="8" w:tplc="F22649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E95959"/>
    <w:multiLevelType w:val="multilevel"/>
    <w:tmpl w:val="E2E63930"/>
    <w:lvl w:ilvl="0">
      <w:start w:val="1"/>
      <w:numFmt w:val="decimal"/>
      <w:pStyle w:val="Heading1"/>
      <w:lvlText w:val="%1"/>
      <w:lvlJc w:val="left"/>
      <w:pPr>
        <w:ind w:left="1872" w:hanging="432"/>
      </w:pPr>
      <w:rPr>
        <w:rFonts w:hint="default"/>
      </w:rPr>
    </w:lvl>
    <w:lvl w:ilvl="1">
      <w:start w:val="1"/>
      <w:numFmt w:val="decimal"/>
      <w:pStyle w:val="Heading2"/>
      <w:lvlText w:val="%1.%2"/>
      <w:lvlJc w:val="left"/>
      <w:pPr>
        <w:ind w:left="2016" w:hanging="576"/>
      </w:pPr>
      <w:rPr>
        <w:rFonts w:hint="default"/>
      </w:rPr>
    </w:lvl>
    <w:lvl w:ilvl="2">
      <w:start w:val="1"/>
      <w:numFmt w:val="decimal"/>
      <w:pStyle w:val="Heading3"/>
      <w:lvlText w:val=""/>
      <w:lvlJc w:val="left"/>
      <w:pPr>
        <w:ind w:left="216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6" w15:restartNumberingAfterBreak="0">
    <w:nsid w:val="089C0013"/>
    <w:multiLevelType w:val="hybridMultilevel"/>
    <w:tmpl w:val="25324890"/>
    <w:lvl w:ilvl="0" w:tplc="1994C4AE">
      <w:start w:val="1"/>
      <w:numFmt w:val="bullet"/>
      <w:lvlText w:val="•"/>
      <w:lvlJc w:val="left"/>
      <w:pPr>
        <w:tabs>
          <w:tab w:val="num" w:pos="720"/>
        </w:tabs>
        <w:ind w:left="720" w:hanging="360"/>
      </w:pPr>
      <w:rPr>
        <w:rFonts w:ascii="Arial" w:hAnsi="Arial" w:hint="default"/>
      </w:rPr>
    </w:lvl>
    <w:lvl w:ilvl="1" w:tplc="E3D63B58">
      <w:numFmt w:val="bullet"/>
      <w:lvlText w:val="•"/>
      <w:lvlJc w:val="left"/>
      <w:pPr>
        <w:tabs>
          <w:tab w:val="num" w:pos="1440"/>
        </w:tabs>
        <w:ind w:left="1440" w:hanging="360"/>
      </w:pPr>
      <w:rPr>
        <w:rFonts w:ascii="Arial" w:hAnsi="Arial" w:hint="default"/>
      </w:rPr>
    </w:lvl>
    <w:lvl w:ilvl="2" w:tplc="2796FBDE" w:tentative="1">
      <w:start w:val="1"/>
      <w:numFmt w:val="bullet"/>
      <w:lvlText w:val="•"/>
      <w:lvlJc w:val="left"/>
      <w:pPr>
        <w:tabs>
          <w:tab w:val="num" w:pos="2160"/>
        </w:tabs>
        <w:ind w:left="2160" w:hanging="360"/>
      </w:pPr>
      <w:rPr>
        <w:rFonts w:ascii="Arial" w:hAnsi="Arial" w:hint="default"/>
      </w:rPr>
    </w:lvl>
    <w:lvl w:ilvl="3" w:tplc="3D5EB4F4" w:tentative="1">
      <w:start w:val="1"/>
      <w:numFmt w:val="bullet"/>
      <w:lvlText w:val="•"/>
      <w:lvlJc w:val="left"/>
      <w:pPr>
        <w:tabs>
          <w:tab w:val="num" w:pos="2880"/>
        </w:tabs>
        <w:ind w:left="2880" w:hanging="360"/>
      </w:pPr>
      <w:rPr>
        <w:rFonts w:ascii="Arial" w:hAnsi="Arial" w:hint="default"/>
      </w:rPr>
    </w:lvl>
    <w:lvl w:ilvl="4" w:tplc="8A86B512" w:tentative="1">
      <w:start w:val="1"/>
      <w:numFmt w:val="bullet"/>
      <w:lvlText w:val="•"/>
      <w:lvlJc w:val="left"/>
      <w:pPr>
        <w:tabs>
          <w:tab w:val="num" w:pos="3600"/>
        </w:tabs>
        <w:ind w:left="3600" w:hanging="360"/>
      </w:pPr>
      <w:rPr>
        <w:rFonts w:ascii="Arial" w:hAnsi="Arial" w:hint="default"/>
      </w:rPr>
    </w:lvl>
    <w:lvl w:ilvl="5" w:tplc="028E82B6" w:tentative="1">
      <w:start w:val="1"/>
      <w:numFmt w:val="bullet"/>
      <w:lvlText w:val="•"/>
      <w:lvlJc w:val="left"/>
      <w:pPr>
        <w:tabs>
          <w:tab w:val="num" w:pos="4320"/>
        </w:tabs>
        <w:ind w:left="4320" w:hanging="360"/>
      </w:pPr>
      <w:rPr>
        <w:rFonts w:ascii="Arial" w:hAnsi="Arial" w:hint="default"/>
      </w:rPr>
    </w:lvl>
    <w:lvl w:ilvl="6" w:tplc="02BC6218" w:tentative="1">
      <w:start w:val="1"/>
      <w:numFmt w:val="bullet"/>
      <w:lvlText w:val="•"/>
      <w:lvlJc w:val="left"/>
      <w:pPr>
        <w:tabs>
          <w:tab w:val="num" w:pos="5040"/>
        </w:tabs>
        <w:ind w:left="5040" w:hanging="360"/>
      </w:pPr>
      <w:rPr>
        <w:rFonts w:ascii="Arial" w:hAnsi="Arial" w:hint="default"/>
      </w:rPr>
    </w:lvl>
    <w:lvl w:ilvl="7" w:tplc="BAA4D20C" w:tentative="1">
      <w:start w:val="1"/>
      <w:numFmt w:val="bullet"/>
      <w:lvlText w:val="•"/>
      <w:lvlJc w:val="left"/>
      <w:pPr>
        <w:tabs>
          <w:tab w:val="num" w:pos="5760"/>
        </w:tabs>
        <w:ind w:left="5760" w:hanging="360"/>
      </w:pPr>
      <w:rPr>
        <w:rFonts w:ascii="Arial" w:hAnsi="Arial" w:hint="default"/>
      </w:rPr>
    </w:lvl>
    <w:lvl w:ilvl="8" w:tplc="A460A1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B63CB"/>
    <w:multiLevelType w:val="hybridMultilevel"/>
    <w:tmpl w:val="56CC4550"/>
    <w:lvl w:ilvl="0" w:tplc="8B0CBD3A">
      <w:start w:val="1"/>
      <w:numFmt w:val="bullet"/>
      <w:lvlText w:val="•"/>
      <w:lvlJc w:val="left"/>
      <w:pPr>
        <w:tabs>
          <w:tab w:val="num" w:pos="720"/>
        </w:tabs>
        <w:ind w:left="720" w:hanging="360"/>
      </w:pPr>
      <w:rPr>
        <w:rFonts w:ascii="Arial" w:hAnsi="Arial" w:hint="default"/>
      </w:rPr>
    </w:lvl>
    <w:lvl w:ilvl="1" w:tplc="E1B44F6C">
      <w:start w:val="1"/>
      <w:numFmt w:val="bullet"/>
      <w:lvlText w:val="•"/>
      <w:lvlJc w:val="left"/>
      <w:pPr>
        <w:tabs>
          <w:tab w:val="num" w:pos="1440"/>
        </w:tabs>
        <w:ind w:left="1440" w:hanging="360"/>
      </w:pPr>
      <w:rPr>
        <w:rFonts w:ascii="Arial" w:hAnsi="Arial" w:hint="default"/>
      </w:rPr>
    </w:lvl>
    <w:lvl w:ilvl="2" w:tplc="370AEBBA" w:tentative="1">
      <w:start w:val="1"/>
      <w:numFmt w:val="bullet"/>
      <w:lvlText w:val="•"/>
      <w:lvlJc w:val="left"/>
      <w:pPr>
        <w:tabs>
          <w:tab w:val="num" w:pos="2160"/>
        </w:tabs>
        <w:ind w:left="2160" w:hanging="360"/>
      </w:pPr>
      <w:rPr>
        <w:rFonts w:ascii="Arial" w:hAnsi="Arial" w:hint="default"/>
      </w:rPr>
    </w:lvl>
    <w:lvl w:ilvl="3" w:tplc="CAE8C0AA" w:tentative="1">
      <w:start w:val="1"/>
      <w:numFmt w:val="bullet"/>
      <w:lvlText w:val="•"/>
      <w:lvlJc w:val="left"/>
      <w:pPr>
        <w:tabs>
          <w:tab w:val="num" w:pos="2880"/>
        </w:tabs>
        <w:ind w:left="2880" w:hanging="360"/>
      </w:pPr>
      <w:rPr>
        <w:rFonts w:ascii="Arial" w:hAnsi="Arial" w:hint="default"/>
      </w:rPr>
    </w:lvl>
    <w:lvl w:ilvl="4" w:tplc="E85EF622" w:tentative="1">
      <w:start w:val="1"/>
      <w:numFmt w:val="bullet"/>
      <w:lvlText w:val="•"/>
      <w:lvlJc w:val="left"/>
      <w:pPr>
        <w:tabs>
          <w:tab w:val="num" w:pos="3600"/>
        </w:tabs>
        <w:ind w:left="3600" w:hanging="360"/>
      </w:pPr>
      <w:rPr>
        <w:rFonts w:ascii="Arial" w:hAnsi="Arial" w:hint="default"/>
      </w:rPr>
    </w:lvl>
    <w:lvl w:ilvl="5" w:tplc="372AA284" w:tentative="1">
      <w:start w:val="1"/>
      <w:numFmt w:val="bullet"/>
      <w:lvlText w:val="•"/>
      <w:lvlJc w:val="left"/>
      <w:pPr>
        <w:tabs>
          <w:tab w:val="num" w:pos="4320"/>
        </w:tabs>
        <w:ind w:left="4320" w:hanging="360"/>
      </w:pPr>
      <w:rPr>
        <w:rFonts w:ascii="Arial" w:hAnsi="Arial" w:hint="default"/>
      </w:rPr>
    </w:lvl>
    <w:lvl w:ilvl="6" w:tplc="34B8E7CA" w:tentative="1">
      <w:start w:val="1"/>
      <w:numFmt w:val="bullet"/>
      <w:lvlText w:val="•"/>
      <w:lvlJc w:val="left"/>
      <w:pPr>
        <w:tabs>
          <w:tab w:val="num" w:pos="5040"/>
        </w:tabs>
        <w:ind w:left="5040" w:hanging="360"/>
      </w:pPr>
      <w:rPr>
        <w:rFonts w:ascii="Arial" w:hAnsi="Arial" w:hint="default"/>
      </w:rPr>
    </w:lvl>
    <w:lvl w:ilvl="7" w:tplc="F6FA9DE0" w:tentative="1">
      <w:start w:val="1"/>
      <w:numFmt w:val="bullet"/>
      <w:lvlText w:val="•"/>
      <w:lvlJc w:val="left"/>
      <w:pPr>
        <w:tabs>
          <w:tab w:val="num" w:pos="5760"/>
        </w:tabs>
        <w:ind w:left="5760" w:hanging="360"/>
      </w:pPr>
      <w:rPr>
        <w:rFonts w:ascii="Arial" w:hAnsi="Arial" w:hint="default"/>
      </w:rPr>
    </w:lvl>
    <w:lvl w:ilvl="8" w:tplc="3BC688D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C31A1C"/>
    <w:multiLevelType w:val="hybridMultilevel"/>
    <w:tmpl w:val="94B8C412"/>
    <w:lvl w:ilvl="0" w:tplc="6DF60F16">
      <w:start w:val="1"/>
      <w:numFmt w:val="bullet"/>
      <w:lvlText w:val=""/>
      <w:lvlJc w:val="left"/>
      <w:pPr>
        <w:tabs>
          <w:tab w:val="num" w:pos="720"/>
        </w:tabs>
        <w:ind w:left="720" w:hanging="360"/>
      </w:pPr>
      <w:rPr>
        <w:rFonts w:ascii="Symbol" w:hAnsi="Symbol" w:hint="default"/>
      </w:rPr>
    </w:lvl>
    <w:lvl w:ilvl="1" w:tplc="2F5427A6">
      <w:numFmt w:val="bullet"/>
      <w:lvlText w:val="o"/>
      <w:lvlJc w:val="left"/>
      <w:pPr>
        <w:tabs>
          <w:tab w:val="num" w:pos="1440"/>
        </w:tabs>
        <w:ind w:left="1440" w:hanging="360"/>
      </w:pPr>
      <w:rPr>
        <w:rFonts w:ascii="Courier New" w:hAnsi="Courier New" w:hint="default"/>
      </w:rPr>
    </w:lvl>
    <w:lvl w:ilvl="2" w:tplc="61E290E8" w:tentative="1">
      <w:start w:val="1"/>
      <w:numFmt w:val="bullet"/>
      <w:lvlText w:val=""/>
      <w:lvlJc w:val="left"/>
      <w:pPr>
        <w:tabs>
          <w:tab w:val="num" w:pos="2160"/>
        </w:tabs>
        <w:ind w:left="2160" w:hanging="360"/>
      </w:pPr>
      <w:rPr>
        <w:rFonts w:ascii="Symbol" w:hAnsi="Symbol" w:hint="default"/>
      </w:rPr>
    </w:lvl>
    <w:lvl w:ilvl="3" w:tplc="94949F00" w:tentative="1">
      <w:start w:val="1"/>
      <w:numFmt w:val="bullet"/>
      <w:lvlText w:val=""/>
      <w:lvlJc w:val="left"/>
      <w:pPr>
        <w:tabs>
          <w:tab w:val="num" w:pos="2880"/>
        </w:tabs>
        <w:ind w:left="2880" w:hanging="360"/>
      </w:pPr>
      <w:rPr>
        <w:rFonts w:ascii="Symbol" w:hAnsi="Symbol" w:hint="default"/>
      </w:rPr>
    </w:lvl>
    <w:lvl w:ilvl="4" w:tplc="2B607D5A" w:tentative="1">
      <w:start w:val="1"/>
      <w:numFmt w:val="bullet"/>
      <w:lvlText w:val=""/>
      <w:lvlJc w:val="left"/>
      <w:pPr>
        <w:tabs>
          <w:tab w:val="num" w:pos="3600"/>
        </w:tabs>
        <w:ind w:left="3600" w:hanging="360"/>
      </w:pPr>
      <w:rPr>
        <w:rFonts w:ascii="Symbol" w:hAnsi="Symbol" w:hint="default"/>
      </w:rPr>
    </w:lvl>
    <w:lvl w:ilvl="5" w:tplc="43DE0B22" w:tentative="1">
      <w:start w:val="1"/>
      <w:numFmt w:val="bullet"/>
      <w:lvlText w:val=""/>
      <w:lvlJc w:val="left"/>
      <w:pPr>
        <w:tabs>
          <w:tab w:val="num" w:pos="4320"/>
        </w:tabs>
        <w:ind w:left="4320" w:hanging="360"/>
      </w:pPr>
      <w:rPr>
        <w:rFonts w:ascii="Symbol" w:hAnsi="Symbol" w:hint="default"/>
      </w:rPr>
    </w:lvl>
    <w:lvl w:ilvl="6" w:tplc="828A4CE0" w:tentative="1">
      <w:start w:val="1"/>
      <w:numFmt w:val="bullet"/>
      <w:lvlText w:val=""/>
      <w:lvlJc w:val="left"/>
      <w:pPr>
        <w:tabs>
          <w:tab w:val="num" w:pos="5040"/>
        </w:tabs>
        <w:ind w:left="5040" w:hanging="360"/>
      </w:pPr>
      <w:rPr>
        <w:rFonts w:ascii="Symbol" w:hAnsi="Symbol" w:hint="default"/>
      </w:rPr>
    </w:lvl>
    <w:lvl w:ilvl="7" w:tplc="BDA6FA44" w:tentative="1">
      <w:start w:val="1"/>
      <w:numFmt w:val="bullet"/>
      <w:lvlText w:val=""/>
      <w:lvlJc w:val="left"/>
      <w:pPr>
        <w:tabs>
          <w:tab w:val="num" w:pos="5760"/>
        </w:tabs>
        <w:ind w:left="5760" w:hanging="360"/>
      </w:pPr>
      <w:rPr>
        <w:rFonts w:ascii="Symbol" w:hAnsi="Symbol" w:hint="default"/>
      </w:rPr>
    </w:lvl>
    <w:lvl w:ilvl="8" w:tplc="A06E0C3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1726E8B"/>
    <w:multiLevelType w:val="hybridMultilevel"/>
    <w:tmpl w:val="4E3CCBF6"/>
    <w:lvl w:ilvl="0" w:tplc="4144587E">
      <w:start w:val="1"/>
      <w:numFmt w:val="bullet"/>
      <w:lvlText w:val=""/>
      <w:lvlJc w:val="left"/>
      <w:pPr>
        <w:tabs>
          <w:tab w:val="num" w:pos="720"/>
        </w:tabs>
        <w:ind w:left="720" w:hanging="360"/>
      </w:pPr>
      <w:rPr>
        <w:rFonts w:ascii="Wingdings" w:hAnsi="Wingdings" w:hint="default"/>
      </w:rPr>
    </w:lvl>
    <w:lvl w:ilvl="1" w:tplc="7114ACC4" w:tentative="1">
      <w:start w:val="1"/>
      <w:numFmt w:val="bullet"/>
      <w:lvlText w:val=""/>
      <w:lvlJc w:val="left"/>
      <w:pPr>
        <w:tabs>
          <w:tab w:val="num" w:pos="1440"/>
        </w:tabs>
        <w:ind w:left="1440" w:hanging="360"/>
      </w:pPr>
      <w:rPr>
        <w:rFonts w:ascii="Wingdings" w:hAnsi="Wingdings" w:hint="default"/>
      </w:rPr>
    </w:lvl>
    <w:lvl w:ilvl="2" w:tplc="4BA8C62E">
      <w:start w:val="1"/>
      <w:numFmt w:val="bullet"/>
      <w:lvlText w:val=""/>
      <w:lvlJc w:val="left"/>
      <w:pPr>
        <w:tabs>
          <w:tab w:val="num" w:pos="2160"/>
        </w:tabs>
        <w:ind w:left="2160" w:hanging="360"/>
      </w:pPr>
      <w:rPr>
        <w:rFonts w:ascii="Wingdings" w:hAnsi="Wingdings" w:hint="default"/>
      </w:rPr>
    </w:lvl>
    <w:lvl w:ilvl="3" w:tplc="796C8762">
      <w:numFmt w:val="bullet"/>
      <w:lvlText w:val=""/>
      <w:lvlJc w:val="left"/>
      <w:pPr>
        <w:tabs>
          <w:tab w:val="num" w:pos="2880"/>
        </w:tabs>
        <w:ind w:left="2880" w:hanging="360"/>
      </w:pPr>
      <w:rPr>
        <w:rFonts w:ascii="Symbol" w:hAnsi="Symbol" w:hint="default"/>
      </w:rPr>
    </w:lvl>
    <w:lvl w:ilvl="4" w:tplc="3BBAC4D0" w:tentative="1">
      <w:start w:val="1"/>
      <w:numFmt w:val="bullet"/>
      <w:lvlText w:val=""/>
      <w:lvlJc w:val="left"/>
      <w:pPr>
        <w:tabs>
          <w:tab w:val="num" w:pos="3600"/>
        </w:tabs>
        <w:ind w:left="3600" w:hanging="360"/>
      </w:pPr>
      <w:rPr>
        <w:rFonts w:ascii="Wingdings" w:hAnsi="Wingdings" w:hint="default"/>
      </w:rPr>
    </w:lvl>
    <w:lvl w:ilvl="5" w:tplc="E72041C8" w:tentative="1">
      <w:start w:val="1"/>
      <w:numFmt w:val="bullet"/>
      <w:lvlText w:val=""/>
      <w:lvlJc w:val="left"/>
      <w:pPr>
        <w:tabs>
          <w:tab w:val="num" w:pos="4320"/>
        </w:tabs>
        <w:ind w:left="4320" w:hanging="360"/>
      </w:pPr>
      <w:rPr>
        <w:rFonts w:ascii="Wingdings" w:hAnsi="Wingdings" w:hint="default"/>
      </w:rPr>
    </w:lvl>
    <w:lvl w:ilvl="6" w:tplc="21C8403C" w:tentative="1">
      <w:start w:val="1"/>
      <w:numFmt w:val="bullet"/>
      <w:lvlText w:val=""/>
      <w:lvlJc w:val="left"/>
      <w:pPr>
        <w:tabs>
          <w:tab w:val="num" w:pos="5040"/>
        </w:tabs>
        <w:ind w:left="5040" w:hanging="360"/>
      </w:pPr>
      <w:rPr>
        <w:rFonts w:ascii="Wingdings" w:hAnsi="Wingdings" w:hint="default"/>
      </w:rPr>
    </w:lvl>
    <w:lvl w:ilvl="7" w:tplc="D1508418" w:tentative="1">
      <w:start w:val="1"/>
      <w:numFmt w:val="bullet"/>
      <w:lvlText w:val=""/>
      <w:lvlJc w:val="left"/>
      <w:pPr>
        <w:tabs>
          <w:tab w:val="num" w:pos="5760"/>
        </w:tabs>
        <w:ind w:left="5760" w:hanging="360"/>
      </w:pPr>
      <w:rPr>
        <w:rFonts w:ascii="Wingdings" w:hAnsi="Wingdings" w:hint="default"/>
      </w:rPr>
    </w:lvl>
    <w:lvl w:ilvl="8" w:tplc="2D5EC2C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5D0440"/>
    <w:multiLevelType w:val="hybridMultilevel"/>
    <w:tmpl w:val="8132D978"/>
    <w:lvl w:ilvl="0" w:tplc="C9F09C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9713B1"/>
    <w:multiLevelType w:val="hybridMultilevel"/>
    <w:tmpl w:val="45D445C4"/>
    <w:lvl w:ilvl="0" w:tplc="D9EA9580">
      <w:start w:val="1"/>
      <w:numFmt w:val="bullet"/>
      <w:lvlText w:val="•"/>
      <w:lvlJc w:val="left"/>
      <w:pPr>
        <w:tabs>
          <w:tab w:val="num" w:pos="720"/>
        </w:tabs>
        <w:ind w:left="720" w:hanging="360"/>
      </w:pPr>
      <w:rPr>
        <w:rFonts w:ascii="Arial" w:hAnsi="Arial" w:hint="default"/>
      </w:rPr>
    </w:lvl>
    <w:lvl w:ilvl="1" w:tplc="C56C75DA">
      <w:numFmt w:val="bullet"/>
      <w:lvlText w:val="•"/>
      <w:lvlJc w:val="left"/>
      <w:pPr>
        <w:tabs>
          <w:tab w:val="num" w:pos="1440"/>
        </w:tabs>
        <w:ind w:left="1440" w:hanging="360"/>
      </w:pPr>
      <w:rPr>
        <w:rFonts w:ascii="Arial" w:hAnsi="Arial" w:hint="default"/>
      </w:rPr>
    </w:lvl>
    <w:lvl w:ilvl="2" w:tplc="8F728D46">
      <w:numFmt w:val="bullet"/>
      <w:lvlText w:val="•"/>
      <w:lvlJc w:val="left"/>
      <w:pPr>
        <w:tabs>
          <w:tab w:val="num" w:pos="2160"/>
        </w:tabs>
        <w:ind w:left="2160" w:hanging="360"/>
      </w:pPr>
      <w:rPr>
        <w:rFonts w:ascii="Microsoft Sans Serif" w:hAnsi="Microsoft Sans Serif" w:hint="default"/>
      </w:rPr>
    </w:lvl>
    <w:lvl w:ilvl="3" w:tplc="17D0F69C" w:tentative="1">
      <w:start w:val="1"/>
      <w:numFmt w:val="bullet"/>
      <w:lvlText w:val="•"/>
      <w:lvlJc w:val="left"/>
      <w:pPr>
        <w:tabs>
          <w:tab w:val="num" w:pos="2880"/>
        </w:tabs>
        <w:ind w:left="2880" w:hanging="360"/>
      </w:pPr>
      <w:rPr>
        <w:rFonts w:ascii="Arial" w:hAnsi="Arial" w:hint="default"/>
      </w:rPr>
    </w:lvl>
    <w:lvl w:ilvl="4" w:tplc="5822A9D4" w:tentative="1">
      <w:start w:val="1"/>
      <w:numFmt w:val="bullet"/>
      <w:lvlText w:val="•"/>
      <w:lvlJc w:val="left"/>
      <w:pPr>
        <w:tabs>
          <w:tab w:val="num" w:pos="3600"/>
        </w:tabs>
        <w:ind w:left="3600" w:hanging="360"/>
      </w:pPr>
      <w:rPr>
        <w:rFonts w:ascii="Arial" w:hAnsi="Arial" w:hint="default"/>
      </w:rPr>
    </w:lvl>
    <w:lvl w:ilvl="5" w:tplc="A6A0FA36" w:tentative="1">
      <w:start w:val="1"/>
      <w:numFmt w:val="bullet"/>
      <w:lvlText w:val="•"/>
      <w:lvlJc w:val="left"/>
      <w:pPr>
        <w:tabs>
          <w:tab w:val="num" w:pos="4320"/>
        </w:tabs>
        <w:ind w:left="4320" w:hanging="360"/>
      </w:pPr>
      <w:rPr>
        <w:rFonts w:ascii="Arial" w:hAnsi="Arial" w:hint="default"/>
      </w:rPr>
    </w:lvl>
    <w:lvl w:ilvl="6" w:tplc="99C48FB0" w:tentative="1">
      <w:start w:val="1"/>
      <w:numFmt w:val="bullet"/>
      <w:lvlText w:val="•"/>
      <w:lvlJc w:val="left"/>
      <w:pPr>
        <w:tabs>
          <w:tab w:val="num" w:pos="5040"/>
        </w:tabs>
        <w:ind w:left="5040" w:hanging="360"/>
      </w:pPr>
      <w:rPr>
        <w:rFonts w:ascii="Arial" w:hAnsi="Arial" w:hint="default"/>
      </w:rPr>
    </w:lvl>
    <w:lvl w:ilvl="7" w:tplc="F8F4469E" w:tentative="1">
      <w:start w:val="1"/>
      <w:numFmt w:val="bullet"/>
      <w:lvlText w:val="•"/>
      <w:lvlJc w:val="left"/>
      <w:pPr>
        <w:tabs>
          <w:tab w:val="num" w:pos="5760"/>
        </w:tabs>
        <w:ind w:left="5760" w:hanging="360"/>
      </w:pPr>
      <w:rPr>
        <w:rFonts w:ascii="Arial" w:hAnsi="Arial" w:hint="default"/>
      </w:rPr>
    </w:lvl>
    <w:lvl w:ilvl="8" w:tplc="7940197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7C17A68"/>
    <w:multiLevelType w:val="hybridMultilevel"/>
    <w:tmpl w:val="7A3A9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257B28"/>
    <w:multiLevelType w:val="hybridMultilevel"/>
    <w:tmpl w:val="1404518A"/>
    <w:lvl w:ilvl="0" w:tplc="961C5A9E">
      <w:start w:val="1"/>
      <w:numFmt w:val="bullet"/>
      <w:lvlText w:val=""/>
      <w:lvlJc w:val="left"/>
      <w:pPr>
        <w:tabs>
          <w:tab w:val="num" w:pos="720"/>
        </w:tabs>
        <w:ind w:left="720" w:hanging="360"/>
      </w:pPr>
      <w:rPr>
        <w:rFonts w:ascii="Symbol" w:hAnsi="Symbol" w:hint="default"/>
      </w:rPr>
    </w:lvl>
    <w:lvl w:ilvl="1" w:tplc="CEB8EFC0" w:tentative="1">
      <w:start w:val="1"/>
      <w:numFmt w:val="bullet"/>
      <w:lvlText w:val=""/>
      <w:lvlJc w:val="left"/>
      <w:pPr>
        <w:tabs>
          <w:tab w:val="num" w:pos="1440"/>
        </w:tabs>
        <w:ind w:left="1440" w:hanging="360"/>
      </w:pPr>
      <w:rPr>
        <w:rFonts w:ascii="Symbol" w:hAnsi="Symbol" w:hint="default"/>
      </w:rPr>
    </w:lvl>
    <w:lvl w:ilvl="2" w:tplc="406AAC1E" w:tentative="1">
      <w:start w:val="1"/>
      <w:numFmt w:val="bullet"/>
      <w:lvlText w:val=""/>
      <w:lvlJc w:val="left"/>
      <w:pPr>
        <w:tabs>
          <w:tab w:val="num" w:pos="2160"/>
        </w:tabs>
        <w:ind w:left="2160" w:hanging="360"/>
      </w:pPr>
      <w:rPr>
        <w:rFonts w:ascii="Symbol" w:hAnsi="Symbol" w:hint="default"/>
      </w:rPr>
    </w:lvl>
    <w:lvl w:ilvl="3" w:tplc="941C6376" w:tentative="1">
      <w:start w:val="1"/>
      <w:numFmt w:val="bullet"/>
      <w:lvlText w:val=""/>
      <w:lvlJc w:val="left"/>
      <w:pPr>
        <w:tabs>
          <w:tab w:val="num" w:pos="2880"/>
        </w:tabs>
        <w:ind w:left="2880" w:hanging="360"/>
      </w:pPr>
      <w:rPr>
        <w:rFonts w:ascii="Symbol" w:hAnsi="Symbol" w:hint="default"/>
      </w:rPr>
    </w:lvl>
    <w:lvl w:ilvl="4" w:tplc="03D8D49A" w:tentative="1">
      <w:start w:val="1"/>
      <w:numFmt w:val="bullet"/>
      <w:lvlText w:val=""/>
      <w:lvlJc w:val="left"/>
      <w:pPr>
        <w:tabs>
          <w:tab w:val="num" w:pos="3600"/>
        </w:tabs>
        <w:ind w:left="3600" w:hanging="360"/>
      </w:pPr>
      <w:rPr>
        <w:rFonts w:ascii="Symbol" w:hAnsi="Symbol" w:hint="default"/>
      </w:rPr>
    </w:lvl>
    <w:lvl w:ilvl="5" w:tplc="A142D57C" w:tentative="1">
      <w:start w:val="1"/>
      <w:numFmt w:val="bullet"/>
      <w:lvlText w:val=""/>
      <w:lvlJc w:val="left"/>
      <w:pPr>
        <w:tabs>
          <w:tab w:val="num" w:pos="4320"/>
        </w:tabs>
        <w:ind w:left="4320" w:hanging="360"/>
      </w:pPr>
      <w:rPr>
        <w:rFonts w:ascii="Symbol" w:hAnsi="Symbol" w:hint="default"/>
      </w:rPr>
    </w:lvl>
    <w:lvl w:ilvl="6" w:tplc="93886ACC" w:tentative="1">
      <w:start w:val="1"/>
      <w:numFmt w:val="bullet"/>
      <w:lvlText w:val=""/>
      <w:lvlJc w:val="left"/>
      <w:pPr>
        <w:tabs>
          <w:tab w:val="num" w:pos="5040"/>
        </w:tabs>
        <w:ind w:left="5040" w:hanging="360"/>
      </w:pPr>
      <w:rPr>
        <w:rFonts w:ascii="Symbol" w:hAnsi="Symbol" w:hint="default"/>
      </w:rPr>
    </w:lvl>
    <w:lvl w:ilvl="7" w:tplc="76C4AA1C" w:tentative="1">
      <w:start w:val="1"/>
      <w:numFmt w:val="bullet"/>
      <w:lvlText w:val=""/>
      <w:lvlJc w:val="left"/>
      <w:pPr>
        <w:tabs>
          <w:tab w:val="num" w:pos="5760"/>
        </w:tabs>
        <w:ind w:left="5760" w:hanging="360"/>
      </w:pPr>
      <w:rPr>
        <w:rFonts w:ascii="Symbol" w:hAnsi="Symbol" w:hint="default"/>
      </w:rPr>
    </w:lvl>
    <w:lvl w:ilvl="8" w:tplc="8C5C48C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D9C2BCF"/>
    <w:multiLevelType w:val="hybridMultilevel"/>
    <w:tmpl w:val="C7C8D260"/>
    <w:lvl w:ilvl="0" w:tplc="28A8047C">
      <w:start w:val="1"/>
      <w:numFmt w:val="bullet"/>
      <w:lvlText w:val=""/>
      <w:lvlJc w:val="left"/>
      <w:pPr>
        <w:tabs>
          <w:tab w:val="num" w:pos="720"/>
        </w:tabs>
        <w:ind w:left="720" w:hanging="360"/>
      </w:pPr>
      <w:rPr>
        <w:rFonts w:ascii="Symbol" w:hAnsi="Symbol" w:hint="default"/>
      </w:rPr>
    </w:lvl>
    <w:lvl w:ilvl="1" w:tplc="79DA4492" w:tentative="1">
      <w:start w:val="1"/>
      <w:numFmt w:val="bullet"/>
      <w:lvlText w:val=""/>
      <w:lvlJc w:val="left"/>
      <w:pPr>
        <w:tabs>
          <w:tab w:val="num" w:pos="1440"/>
        </w:tabs>
        <w:ind w:left="1440" w:hanging="360"/>
      </w:pPr>
      <w:rPr>
        <w:rFonts w:ascii="Symbol" w:hAnsi="Symbol" w:hint="default"/>
      </w:rPr>
    </w:lvl>
    <w:lvl w:ilvl="2" w:tplc="FB56DD84" w:tentative="1">
      <w:start w:val="1"/>
      <w:numFmt w:val="bullet"/>
      <w:lvlText w:val=""/>
      <w:lvlJc w:val="left"/>
      <w:pPr>
        <w:tabs>
          <w:tab w:val="num" w:pos="2160"/>
        </w:tabs>
        <w:ind w:left="2160" w:hanging="360"/>
      </w:pPr>
      <w:rPr>
        <w:rFonts w:ascii="Symbol" w:hAnsi="Symbol" w:hint="default"/>
      </w:rPr>
    </w:lvl>
    <w:lvl w:ilvl="3" w:tplc="C12E9E58" w:tentative="1">
      <w:start w:val="1"/>
      <w:numFmt w:val="bullet"/>
      <w:lvlText w:val=""/>
      <w:lvlJc w:val="left"/>
      <w:pPr>
        <w:tabs>
          <w:tab w:val="num" w:pos="2880"/>
        </w:tabs>
        <w:ind w:left="2880" w:hanging="360"/>
      </w:pPr>
      <w:rPr>
        <w:rFonts w:ascii="Symbol" w:hAnsi="Symbol" w:hint="default"/>
      </w:rPr>
    </w:lvl>
    <w:lvl w:ilvl="4" w:tplc="1C7404D6" w:tentative="1">
      <w:start w:val="1"/>
      <w:numFmt w:val="bullet"/>
      <w:lvlText w:val=""/>
      <w:lvlJc w:val="left"/>
      <w:pPr>
        <w:tabs>
          <w:tab w:val="num" w:pos="3600"/>
        </w:tabs>
        <w:ind w:left="3600" w:hanging="360"/>
      </w:pPr>
      <w:rPr>
        <w:rFonts w:ascii="Symbol" w:hAnsi="Symbol" w:hint="default"/>
      </w:rPr>
    </w:lvl>
    <w:lvl w:ilvl="5" w:tplc="0A047750" w:tentative="1">
      <w:start w:val="1"/>
      <w:numFmt w:val="bullet"/>
      <w:lvlText w:val=""/>
      <w:lvlJc w:val="left"/>
      <w:pPr>
        <w:tabs>
          <w:tab w:val="num" w:pos="4320"/>
        </w:tabs>
        <w:ind w:left="4320" w:hanging="360"/>
      </w:pPr>
      <w:rPr>
        <w:rFonts w:ascii="Symbol" w:hAnsi="Symbol" w:hint="default"/>
      </w:rPr>
    </w:lvl>
    <w:lvl w:ilvl="6" w:tplc="984AE0C4" w:tentative="1">
      <w:start w:val="1"/>
      <w:numFmt w:val="bullet"/>
      <w:lvlText w:val=""/>
      <w:lvlJc w:val="left"/>
      <w:pPr>
        <w:tabs>
          <w:tab w:val="num" w:pos="5040"/>
        </w:tabs>
        <w:ind w:left="5040" w:hanging="360"/>
      </w:pPr>
      <w:rPr>
        <w:rFonts w:ascii="Symbol" w:hAnsi="Symbol" w:hint="default"/>
      </w:rPr>
    </w:lvl>
    <w:lvl w:ilvl="7" w:tplc="5E8CAD72" w:tentative="1">
      <w:start w:val="1"/>
      <w:numFmt w:val="bullet"/>
      <w:lvlText w:val=""/>
      <w:lvlJc w:val="left"/>
      <w:pPr>
        <w:tabs>
          <w:tab w:val="num" w:pos="5760"/>
        </w:tabs>
        <w:ind w:left="5760" w:hanging="360"/>
      </w:pPr>
      <w:rPr>
        <w:rFonts w:ascii="Symbol" w:hAnsi="Symbol" w:hint="default"/>
      </w:rPr>
    </w:lvl>
    <w:lvl w:ilvl="8" w:tplc="60B6A83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112634C"/>
    <w:multiLevelType w:val="hybridMultilevel"/>
    <w:tmpl w:val="3DE61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462033"/>
    <w:multiLevelType w:val="hybridMultilevel"/>
    <w:tmpl w:val="F970F318"/>
    <w:lvl w:ilvl="0" w:tplc="D7A217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D4436F"/>
    <w:multiLevelType w:val="hybridMultilevel"/>
    <w:tmpl w:val="907EAEC6"/>
    <w:lvl w:ilvl="0" w:tplc="96B28F40">
      <w:start w:val="1"/>
      <w:numFmt w:val="bullet"/>
      <w:lvlText w:val=""/>
      <w:lvlJc w:val="left"/>
      <w:pPr>
        <w:tabs>
          <w:tab w:val="num" w:pos="720"/>
        </w:tabs>
        <w:ind w:left="720" w:hanging="360"/>
      </w:pPr>
      <w:rPr>
        <w:rFonts w:ascii="Symbol" w:hAnsi="Symbol" w:hint="default"/>
      </w:rPr>
    </w:lvl>
    <w:lvl w:ilvl="1" w:tplc="03DEB21C">
      <w:numFmt w:val="bullet"/>
      <w:lvlText w:val="o"/>
      <w:lvlJc w:val="left"/>
      <w:pPr>
        <w:tabs>
          <w:tab w:val="num" w:pos="1440"/>
        </w:tabs>
        <w:ind w:left="1440" w:hanging="360"/>
      </w:pPr>
      <w:rPr>
        <w:rFonts w:ascii="Courier New" w:hAnsi="Courier New" w:hint="default"/>
      </w:rPr>
    </w:lvl>
    <w:lvl w:ilvl="2" w:tplc="82265D40">
      <w:numFmt w:val="bullet"/>
      <w:lvlText w:val=""/>
      <w:lvlJc w:val="left"/>
      <w:pPr>
        <w:tabs>
          <w:tab w:val="num" w:pos="2160"/>
        </w:tabs>
        <w:ind w:left="2160" w:hanging="360"/>
      </w:pPr>
      <w:rPr>
        <w:rFonts w:ascii="Wingdings" w:hAnsi="Wingdings" w:hint="default"/>
      </w:rPr>
    </w:lvl>
    <w:lvl w:ilvl="3" w:tplc="BBECE15C">
      <w:numFmt w:val="bullet"/>
      <w:lvlText w:val=""/>
      <w:lvlJc w:val="left"/>
      <w:pPr>
        <w:tabs>
          <w:tab w:val="num" w:pos="2880"/>
        </w:tabs>
        <w:ind w:left="2880" w:hanging="360"/>
      </w:pPr>
      <w:rPr>
        <w:rFonts w:ascii="Symbol" w:hAnsi="Symbol" w:hint="default"/>
      </w:rPr>
    </w:lvl>
    <w:lvl w:ilvl="4" w:tplc="29D889C6">
      <w:numFmt w:val="bullet"/>
      <w:lvlText w:val="o"/>
      <w:lvlJc w:val="left"/>
      <w:pPr>
        <w:tabs>
          <w:tab w:val="num" w:pos="3600"/>
        </w:tabs>
        <w:ind w:left="3600" w:hanging="360"/>
      </w:pPr>
      <w:rPr>
        <w:rFonts w:ascii="Courier New" w:hAnsi="Courier New" w:hint="default"/>
      </w:rPr>
    </w:lvl>
    <w:lvl w:ilvl="5" w:tplc="12222458" w:tentative="1">
      <w:start w:val="1"/>
      <w:numFmt w:val="bullet"/>
      <w:lvlText w:val=""/>
      <w:lvlJc w:val="left"/>
      <w:pPr>
        <w:tabs>
          <w:tab w:val="num" w:pos="4320"/>
        </w:tabs>
        <w:ind w:left="4320" w:hanging="360"/>
      </w:pPr>
      <w:rPr>
        <w:rFonts w:ascii="Symbol" w:hAnsi="Symbol" w:hint="default"/>
      </w:rPr>
    </w:lvl>
    <w:lvl w:ilvl="6" w:tplc="95C0638E" w:tentative="1">
      <w:start w:val="1"/>
      <w:numFmt w:val="bullet"/>
      <w:lvlText w:val=""/>
      <w:lvlJc w:val="left"/>
      <w:pPr>
        <w:tabs>
          <w:tab w:val="num" w:pos="5040"/>
        </w:tabs>
        <w:ind w:left="5040" w:hanging="360"/>
      </w:pPr>
      <w:rPr>
        <w:rFonts w:ascii="Symbol" w:hAnsi="Symbol" w:hint="default"/>
      </w:rPr>
    </w:lvl>
    <w:lvl w:ilvl="7" w:tplc="AA120332" w:tentative="1">
      <w:start w:val="1"/>
      <w:numFmt w:val="bullet"/>
      <w:lvlText w:val=""/>
      <w:lvlJc w:val="left"/>
      <w:pPr>
        <w:tabs>
          <w:tab w:val="num" w:pos="5760"/>
        </w:tabs>
        <w:ind w:left="5760" w:hanging="360"/>
      </w:pPr>
      <w:rPr>
        <w:rFonts w:ascii="Symbol" w:hAnsi="Symbol" w:hint="default"/>
      </w:rPr>
    </w:lvl>
    <w:lvl w:ilvl="8" w:tplc="F322F9D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40C0F73"/>
    <w:multiLevelType w:val="hybridMultilevel"/>
    <w:tmpl w:val="CA305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CA4CF9"/>
    <w:multiLevelType w:val="hybridMultilevel"/>
    <w:tmpl w:val="5F4C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1F053A"/>
    <w:multiLevelType w:val="hybridMultilevel"/>
    <w:tmpl w:val="64C441C8"/>
    <w:lvl w:ilvl="0" w:tplc="6DF60F1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390C29"/>
    <w:multiLevelType w:val="hybridMultilevel"/>
    <w:tmpl w:val="4E242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DC3FF3"/>
    <w:multiLevelType w:val="hybridMultilevel"/>
    <w:tmpl w:val="1B280FBA"/>
    <w:lvl w:ilvl="0" w:tplc="B8924AC8">
      <w:start w:val="1"/>
      <w:numFmt w:val="bullet"/>
      <w:lvlText w:val=""/>
      <w:lvlJc w:val="left"/>
      <w:pPr>
        <w:tabs>
          <w:tab w:val="num" w:pos="720"/>
        </w:tabs>
        <w:ind w:left="720" w:hanging="360"/>
      </w:pPr>
      <w:rPr>
        <w:rFonts w:ascii="Symbol" w:hAnsi="Symbol" w:hint="default"/>
      </w:rPr>
    </w:lvl>
    <w:lvl w:ilvl="1" w:tplc="3EB64792" w:tentative="1">
      <w:start w:val="1"/>
      <w:numFmt w:val="bullet"/>
      <w:lvlText w:val=""/>
      <w:lvlJc w:val="left"/>
      <w:pPr>
        <w:tabs>
          <w:tab w:val="num" w:pos="1440"/>
        </w:tabs>
        <w:ind w:left="1440" w:hanging="360"/>
      </w:pPr>
      <w:rPr>
        <w:rFonts w:ascii="Symbol" w:hAnsi="Symbol" w:hint="default"/>
      </w:rPr>
    </w:lvl>
    <w:lvl w:ilvl="2" w:tplc="11F43702" w:tentative="1">
      <w:start w:val="1"/>
      <w:numFmt w:val="bullet"/>
      <w:lvlText w:val=""/>
      <w:lvlJc w:val="left"/>
      <w:pPr>
        <w:tabs>
          <w:tab w:val="num" w:pos="2160"/>
        </w:tabs>
        <w:ind w:left="2160" w:hanging="360"/>
      </w:pPr>
      <w:rPr>
        <w:rFonts w:ascii="Symbol" w:hAnsi="Symbol" w:hint="default"/>
      </w:rPr>
    </w:lvl>
    <w:lvl w:ilvl="3" w:tplc="AE687124" w:tentative="1">
      <w:start w:val="1"/>
      <w:numFmt w:val="bullet"/>
      <w:lvlText w:val=""/>
      <w:lvlJc w:val="left"/>
      <w:pPr>
        <w:tabs>
          <w:tab w:val="num" w:pos="2880"/>
        </w:tabs>
        <w:ind w:left="2880" w:hanging="360"/>
      </w:pPr>
      <w:rPr>
        <w:rFonts w:ascii="Symbol" w:hAnsi="Symbol" w:hint="default"/>
      </w:rPr>
    </w:lvl>
    <w:lvl w:ilvl="4" w:tplc="07C8BE94" w:tentative="1">
      <w:start w:val="1"/>
      <w:numFmt w:val="bullet"/>
      <w:lvlText w:val=""/>
      <w:lvlJc w:val="left"/>
      <w:pPr>
        <w:tabs>
          <w:tab w:val="num" w:pos="3600"/>
        </w:tabs>
        <w:ind w:left="3600" w:hanging="360"/>
      </w:pPr>
      <w:rPr>
        <w:rFonts w:ascii="Symbol" w:hAnsi="Symbol" w:hint="default"/>
      </w:rPr>
    </w:lvl>
    <w:lvl w:ilvl="5" w:tplc="E6804886" w:tentative="1">
      <w:start w:val="1"/>
      <w:numFmt w:val="bullet"/>
      <w:lvlText w:val=""/>
      <w:lvlJc w:val="left"/>
      <w:pPr>
        <w:tabs>
          <w:tab w:val="num" w:pos="4320"/>
        </w:tabs>
        <w:ind w:left="4320" w:hanging="360"/>
      </w:pPr>
      <w:rPr>
        <w:rFonts w:ascii="Symbol" w:hAnsi="Symbol" w:hint="default"/>
      </w:rPr>
    </w:lvl>
    <w:lvl w:ilvl="6" w:tplc="AC720662" w:tentative="1">
      <w:start w:val="1"/>
      <w:numFmt w:val="bullet"/>
      <w:lvlText w:val=""/>
      <w:lvlJc w:val="left"/>
      <w:pPr>
        <w:tabs>
          <w:tab w:val="num" w:pos="5040"/>
        </w:tabs>
        <w:ind w:left="5040" w:hanging="360"/>
      </w:pPr>
      <w:rPr>
        <w:rFonts w:ascii="Symbol" w:hAnsi="Symbol" w:hint="default"/>
      </w:rPr>
    </w:lvl>
    <w:lvl w:ilvl="7" w:tplc="1D768F42" w:tentative="1">
      <w:start w:val="1"/>
      <w:numFmt w:val="bullet"/>
      <w:lvlText w:val=""/>
      <w:lvlJc w:val="left"/>
      <w:pPr>
        <w:tabs>
          <w:tab w:val="num" w:pos="5760"/>
        </w:tabs>
        <w:ind w:left="5760" w:hanging="360"/>
      </w:pPr>
      <w:rPr>
        <w:rFonts w:ascii="Symbol" w:hAnsi="Symbol" w:hint="default"/>
      </w:rPr>
    </w:lvl>
    <w:lvl w:ilvl="8" w:tplc="7452E06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326FFC"/>
    <w:multiLevelType w:val="hybridMultilevel"/>
    <w:tmpl w:val="1B8409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8B2976"/>
    <w:multiLevelType w:val="hybridMultilevel"/>
    <w:tmpl w:val="99223A28"/>
    <w:lvl w:ilvl="0" w:tplc="6BAE6FEA">
      <w:start w:val="1"/>
      <w:numFmt w:val="bullet"/>
      <w:lvlText w:val="•"/>
      <w:lvlJc w:val="left"/>
      <w:pPr>
        <w:tabs>
          <w:tab w:val="num" w:pos="720"/>
        </w:tabs>
        <w:ind w:left="720" w:hanging="360"/>
      </w:pPr>
      <w:rPr>
        <w:rFonts w:ascii="Arial" w:hAnsi="Arial" w:hint="default"/>
      </w:rPr>
    </w:lvl>
    <w:lvl w:ilvl="1" w:tplc="F6B8AFAE">
      <w:numFmt w:val="bullet"/>
      <w:lvlText w:val="•"/>
      <w:lvlJc w:val="left"/>
      <w:pPr>
        <w:tabs>
          <w:tab w:val="num" w:pos="1440"/>
        </w:tabs>
        <w:ind w:left="1440" w:hanging="360"/>
      </w:pPr>
      <w:rPr>
        <w:rFonts w:ascii="Arial" w:hAnsi="Arial" w:hint="default"/>
      </w:rPr>
    </w:lvl>
    <w:lvl w:ilvl="2" w:tplc="39667920" w:tentative="1">
      <w:start w:val="1"/>
      <w:numFmt w:val="bullet"/>
      <w:lvlText w:val="•"/>
      <w:lvlJc w:val="left"/>
      <w:pPr>
        <w:tabs>
          <w:tab w:val="num" w:pos="2160"/>
        </w:tabs>
        <w:ind w:left="2160" w:hanging="360"/>
      </w:pPr>
      <w:rPr>
        <w:rFonts w:ascii="Arial" w:hAnsi="Arial" w:hint="default"/>
      </w:rPr>
    </w:lvl>
    <w:lvl w:ilvl="3" w:tplc="495CAE20" w:tentative="1">
      <w:start w:val="1"/>
      <w:numFmt w:val="bullet"/>
      <w:lvlText w:val="•"/>
      <w:lvlJc w:val="left"/>
      <w:pPr>
        <w:tabs>
          <w:tab w:val="num" w:pos="2880"/>
        </w:tabs>
        <w:ind w:left="2880" w:hanging="360"/>
      </w:pPr>
      <w:rPr>
        <w:rFonts w:ascii="Arial" w:hAnsi="Arial" w:hint="default"/>
      </w:rPr>
    </w:lvl>
    <w:lvl w:ilvl="4" w:tplc="76FACF30" w:tentative="1">
      <w:start w:val="1"/>
      <w:numFmt w:val="bullet"/>
      <w:lvlText w:val="•"/>
      <w:lvlJc w:val="left"/>
      <w:pPr>
        <w:tabs>
          <w:tab w:val="num" w:pos="3600"/>
        </w:tabs>
        <w:ind w:left="3600" w:hanging="360"/>
      </w:pPr>
      <w:rPr>
        <w:rFonts w:ascii="Arial" w:hAnsi="Arial" w:hint="default"/>
      </w:rPr>
    </w:lvl>
    <w:lvl w:ilvl="5" w:tplc="F4389C4A" w:tentative="1">
      <w:start w:val="1"/>
      <w:numFmt w:val="bullet"/>
      <w:lvlText w:val="•"/>
      <w:lvlJc w:val="left"/>
      <w:pPr>
        <w:tabs>
          <w:tab w:val="num" w:pos="4320"/>
        </w:tabs>
        <w:ind w:left="4320" w:hanging="360"/>
      </w:pPr>
      <w:rPr>
        <w:rFonts w:ascii="Arial" w:hAnsi="Arial" w:hint="default"/>
      </w:rPr>
    </w:lvl>
    <w:lvl w:ilvl="6" w:tplc="5CD4A74C" w:tentative="1">
      <w:start w:val="1"/>
      <w:numFmt w:val="bullet"/>
      <w:lvlText w:val="•"/>
      <w:lvlJc w:val="left"/>
      <w:pPr>
        <w:tabs>
          <w:tab w:val="num" w:pos="5040"/>
        </w:tabs>
        <w:ind w:left="5040" w:hanging="360"/>
      </w:pPr>
      <w:rPr>
        <w:rFonts w:ascii="Arial" w:hAnsi="Arial" w:hint="default"/>
      </w:rPr>
    </w:lvl>
    <w:lvl w:ilvl="7" w:tplc="8D80146C" w:tentative="1">
      <w:start w:val="1"/>
      <w:numFmt w:val="bullet"/>
      <w:lvlText w:val="•"/>
      <w:lvlJc w:val="left"/>
      <w:pPr>
        <w:tabs>
          <w:tab w:val="num" w:pos="5760"/>
        </w:tabs>
        <w:ind w:left="5760" w:hanging="360"/>
      </w:pPr>
      <w:rPr>
        <w:rFonts w:ascii="Arial" w:hAnsi="Arial" w:hint="default"/>
      </w:rPr>
    </w:lvl>
    <w:lvl w:ilvl="8" w:tplc="D6B69E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4CD6977"/>
    <w:multiLevelType w:val="hybridMultilevel"/>
    <w:tmpl w:val="81562AF2"/>
    <w:lvl w:ilvl="0" w:tplc="F9585FEA">
      <w:start w:val="1"/>
      <w:numFmt w:val="bullet"/>
      <w:lvlText w:val=""/>
      <w:lvlJc w:val="left"/>
      <w:pPr>
        <w:tabs>
          <w:tab w:val="num" w:pos="720"/>
        </w:tabs>
        <w:ind w:left="720" w:hanging="360"/>
      </w:pPr>
      <w:rPr>
        <w:rFonts w:ascii="Symbol" w:hAnsi="Symbol" w:hint="default"/>
      </w:rPr>
    </w:lvl>
    <w:lvl w:ilvl="1" w:tplc="2EB2DDDC" w:tentative="1">
      <w:start w:val="1"/>
      <w:numFmt w:val="bullet"/>
      <w:lvlText w:val=""/>
      <w:lvlJc w:val="left"/>
      <w:pPr>
        <w:tabs>
          <w:tab w:val="num" w:pos="1440"/>
        </w:tabs>
        <w:ind w:left="1440" w:hanging="360"/>
      </w:pPr>
      <w:rPr>
        <w:rFonts w:ascii="Symbol" w:hAnsi="Symbol" w:hint="default"/>
      </w:rPr>
    </w:lvl>
    <w:lvl w:ilvl="2" w:tplc="E006FCA2" w:tentative="1">
      <w:start w:val="1"/>
      <w:numFmt w:val="bullet"/>
      <w:lvlText w:val=""/>
      <w:lvlJc w:val="left"/>
      <w:pPr>
        <w:tabs>
          <w:tab w:val="num" w:pos="2160"/>
        </w:tabs>
        <w:ind w:left="2160" w:hanging="360"/>
      </w:pPr>
      <w:rPr>
        <w:rFonts w:ascii="Symbol" w:hAnsi="Symbol" w:hint="default"/>
      </w:rPr>
    </w:lvl>
    <w:lvl w:ilvl="3" w:tplc="8398F276" w:tentative="1">
      <w:start w:val="1"/>
      <w:numFmt w:val="bullet"/>
      <w:lvlText w:val=""/>
      <w:lvlJc w:val="left"/>
      <w:pPr>
        <w:tabs>
          <w:tab w:val="num" w:pos="2880"/>
        </w:tabs>
        <w:ind w:left="2880" w:hanging="360"/>
      </w:pPr>
      <w:rPr>
        <w:rFonts w:ascii="Symbol" w:hAnsi="Symbol" w:hint="default"/>
      </w:rPr>
    </w:lvl>
    <w:lvl w:ilvl="4" w:tplc="21201386" w:tentative="1">
      <w:start w:val="1"/>
      <w:numFmt w:val="bullet"/>
      <w:lvlText w:val=""/>
      <w:lvlJc w:val="left"/>
      <w:pPr>
        <w:tabs>
          <w:tab w:val="num" w:pos="3600"/>
        </w:tabs>
        <w:ind w:left="3600" w:hanging="360"/>
      </w:pPr>
      <w:rPr>
        <w:rFonts w:ascii="Symbol" w:hAnsi="Symbol" w:hint="default"/>
      </w:rPr>
    </w:lvl>
    <w:lvl w:ilvl="5" w:tplc="7AE88EFE" w:tentative="1">
      <w:start w:val="1"/>
      <w:numFmt w:val="bullet"/>
      <w:lvlText w:val=""/>
      <w:lvlJc w:val="left"/>
      <w:pPr>
        <w:tabs>
          <w:tab w:val="num" w:pos="4320"/>
        </w:tabs>
        <w:ind w:left="4320" w:hanging="360"/>
      </w:pPr>
      <w:rPr>
        <w:rFonts w:ascii="Symbol" w:hAnsi="Symbol" w:hint="default"/>
      </w:rPr>
    </w:lvl>
    <w:lvl w:ilvl="6" w:tplc="2334D93E" w:tentative="1">
      <w:start w:val="1"/>
      <w:numFmt w:val="bullet"/>
      <w:lvlText w:val=""/>
      <w:lvlJc w:val="left"/>
      <w:pPr>
        <w:tabs>
          <w:tab w:val="num" w:pos="5040"/>
        </w:tabs>
        <w:ind w:left="5040" w:hanging="360"/>
      </w:pPr>
      <w:rPr>
        <w:rFonts w:ascii="Symbol" w:hAnsi="Symbol" w:hint="default"/>
      </w:rPr>
    </w:lvl>
    <w:lvl w:ilvl="7" w:tplc="9814CFB2" w:tentative="1">
      <w:start w:val="1"/>
      <w:numFmt w:val="bullet"/>
      <w:lvlText w:val=""/>
      <w:lvlJc w:val="left"/>
      <w:pPr>
        <w:tabs>
          <w:tab w:val="num" w:pos="5760"/>
        </w:tabs>
        <w:ind w:left="5760" w:hanging="360"/>
      </w:pPr>
      <w:rPr>
        <w:rFonts w:ascii="Symbol" w:hAnsi="Symbol" w:hint="default"/>
      </w:rPr>
    </w:lvl>
    <w:lvl w:ilvl="8" w:tplc="98F8D45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87361BB"/>
    <w:multiLevelType w:val="hybridMultilevel"/>
    <w:tmpl w:val="FB12A75A"/>
    <w:lvl w:ilvl="0" w:tplc="988A8DF6">
      <w:start w:val="1"/>
      <w:numFmt w:val="bullet"/>
      <w:lvlText w:val="•"/>
      <w:lvlJc w:val="left"/>
      <w:pPr>
        <w:tabs>
          <w:tab w:val="num" w:pos="720"/>
        </w:tabs>
        <w:ind w:left="720" w:hanging="360"/>
      </w:pPr>
      <w:rPr>
        <w:rFonts w:ascii="Arial" w:hAnsi="Arial" w:hint="default"/>
      </w:rPr>
    </w:lvl>
    <w:lvl w:ilvl="1" w:tplc="AFDE4288" w:tentative="1">
      <w:start w:val="1"/>
      <w:numFmt w:val="bullet"/>
      <w:lvlText w:val="•"/>
      <w:lvlJc w:val="left"/>
      <w:pPr>
        <w:tabs>
          <w:tab w:val="num" w:pos="1440"/>
        </w:tabs>
        <w:ind w:left="1440" w:hanging="360"/>
      </w:pPr>
      <w:rPr>
        <w:rFonts w:ascii="Arial" w:hAnsi="Arial" w:hint="default"/>
      </w:rPr>
    </w:lvl>
    <w:lvl w:ilvl="2" w:tplc="AB5C97E0" w:tentative="1">
      <w:start w:val="1"/>
      <w:numFmt w:val="bullet"/>
      <w:lvlText w:val="•"/>
      <w:lvlJc w:val="left"/>
      <w:pPr>
        <w:tabs>
          <w:tab w:val="num" w:pos="2160"/>
        </w:tabs>
        <w:ind w:left="2160" w:hanging="360"/>
      </w:pPr>
      <w:rPr>
        <w:rFonts w:ascii="Arial" w:hAnsi="Arial" w:hint="default"/>
      </w:rPr>
    </w:lvl>
    <w:lvl w:ilvl="3" w:tplc="F422405E" w:tentative="1">
      <w:start w:val="1"/>
      <w:numFmt w:val="bullet"/>
      <w:lvlText w:val="•"/>
      <w:lvlJc w:val="left"/>
      <w:pPr>
        <w:tabs>
          <w:tab w:val="num" w:pos="2880"/>
        </w:tabs>
        <w:ind w:left="2880" w:hanging="360"/>
      </w:pPr>
      <w:rPr>
        <w:rFonts w:ascii="Arial" w:hAnsi="Arial" w:hint="default"/>
      </w:rPr>
    </w:lvl>
    <w:lvl w:ilvl="4" w:tplc="D980A4E6" w:tentative="1">
      <w:start w:val="1"/>
      <w:numFmt w:val="bullet"/>
      <w:lvlText w:val="•"/>
      <w:lvlJc w:val="left"/>
      <w:pPr>
        <w:tabs>
          <w:tab w:val="num" w:pos="3600"/>
        </w:tabs>
        <w:ind w:left="3600" w:hanging="360"/>
      </w:pPr>
      <w:rPr>
        <w:rFonts w:ascii="Arial" w:hAnsi="Arial" w:hint="default"/>
      </w:rPr>
    </w:lvl>
    <w:lvl w:ilvl="5" w:tplc="B922BB88" w:tentative="1">
      <w:start w:val="1"/>
      <w:numFmt w:val="bullet"/>
      <w:lvlText w:val="•"/>
      <w:lvlJc w:val="left"/>
      <w:pPr>
        <w:tabs>
          <w:tab w:val="num" w:pos="4320"/>
        </w:tabs>
        <w:ind w:left="4320" w:hanging="360"/>
      </w:pPr>
      <w:rPr>
        <w:rFonts w:ascii="Arial" w:hAnsi="Arial" w:hint="default"/>
      </w:rPr>
    </w:lvl>
    <w:lvl w:ilvl="6" w:tplc="E2F0B79C" w:tentative="1">
      <w:start w:val="1"/>
      <w:numFmt w:val="bullet"/>
      <w:lvlText w:val="•"/>
      <w:lvlJc w:val="left"/>
      <w:pPr>
        <w:tabs>
          <w:tab w:val="num" w:pos="5040"/>
        </w:tabs>
        <w:ind w:left="5040" w:hanging="360"/>
      </w:pPr>
      <w:rPr>
        <w:rFonts w:ascii="Arial" w:hAnsi="Arial" w:hint="default"/>
      </w:rPr>
    </w:lvl>
    <w:lvl w:ilvl="7" w:tplc="650CFEA0" w:tentative="1">
      <w:start w:val="1"/>
      <w:numFmt w:val="bullet"/>
      <w:lvlText w:val="•"/>
      <w:lvlJc w:val="left"/>
      <w:pPr>
        <w:tabs>
          <w:tab w:val="num" w:pos="5760"/>
        </w:tabs>
        <w:ind w:left="5760" w:hanging="360"/>
      </w:pPr>
      <w:rPr>
        <w:rFonts w:ascii="Arial" w:hAnsi="Arial" w:hint="default"/>
      </w:rPr>
    </w:lvl>
    <w:lvl w:ilvl="8" w:tplc="EC32F90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A7A25CF"/>
    <w:multiLevelType w:val="hybridMultilevel"/>
    <w:tmpl w:val="53426B32"/>
    <w:lvl w:ilvl="0" w:tplc="F182C6A6">
      <w:start w:val="1"/>
      <w:numFmt w:val="bullet"/>
      <w:lvlText w:val="-"/>
      <w:lvlJc w:val="left"/>
      <w:pPr>
        <w:tabs>
          <w:tab w:val="num" w:pos="720"/>
        </w:tabs>
        <w:ind w:left="720" w:hanging="360"/>
      </w:pPr>
      <w:rPr>
        <w:rFonts w:ascii="Times" w:hAnsi="Times" w:hint="default"/>
      </w:rPr>
    </w:lvl>
    <w:lvl w:ilvl="1" w:tplc="59EC1C60" w:tentative="1">
      <w:start w:val="1"/>
      <w:numFmt w:val="bullet"/>
      <w:lvlText w:val="-"/>
      <w:lvlJc w:val="left"/>
      <w:pPr>
        <w:tabs>
          <w:tab w:val="num" w:pos="1440"/>
        </w:tabs>
        <w:ind w:left="1440" w:hanging="360"/>
      </w:pPr>
      <w:rPr>
        <w:rFonts w:ascii="Times" w:hAnsi="Times" w:hint="default"/>
      </w:rPr>
    </w:lvl>
    <w:lvl w:ilvl="2" w:tplc="FB56C4EA" w:tentative="1">
      <w:start w:val="1"/>
      <w:numFmt w:val="bullet"/>
      <w:lvlText w:val="-"/>
      <w:lvlJc w:val="left"/>
      <w:pPr>
        <w:tabs>
          <w:tab w:val="num" w:pos="2160"/>
        </w:tabs>
        <w:ind w:left="2160" w:hanging="360"/>
      </w:pPr>
      <w:rPr>
        <w:rFonts w:ascii="Times" w:hAnsi="Times" w:hint="default"/>
      </w:rPr>
    </w:lvl>
    <w:lvl w:ilvl="3" w:tplc="CE5ADEB4" w:tentative="1">
      <w:start w:val="1"/>
      <w:numFmt w:val="bullet"/>
      <w:lvlText w:val="-"/>
      <w:lvlJc w:val="left"/>
      <w:pPr>
        <w:tabs>
          <w:tab w:val="num" w:pos="2880"/>
        </w:tabs>
        <w:ind w:left="2880" w:hanging="360"/>
      </w:pPr>
      <w:rPr>
        <w:rFonts w:ascii="Times" w:hAnsi="Times" w:hint="default"/>
      </w:rPr>
    </w:lvl>
    <w:lvl w:ilvl="4" w:tplc="57EC6914" w:tentative="1">
      <w:start w:val="1"/>
      <w:numFmt w:val="bullet"/>
      <w:lvlText w:val="-"/>
      <w:lvlJc w:val="left"/>
      <w:pPr>
        <w:tabs>
          <w:tab w:val="num" w:pos="3600"/>
        </w:tabs>
        <w:ind w:left="3600" w:hanging="360"/>
      </w:pPr>
      <w:rPr>
        <w:rFonts w:ascii="Times" w:hAnsi="Times" w:hint="default"/>
      </w:rPr>
    </w:lvl>
    <w:lvl w:ilvl="5" w:tplc="ABC4132C" w:tentative="1">
      <w:start w:val="1"/>
      <w:numFmt w:val="bullet"/>
      <w:lvlText w:val="-"/>
      <w:lvlJc w:val="left"/>
      <w:pPr>
        <w:tabs>
          <w:tab w:val="num" w:pos="4320"/>
        </w:tabs>
        <w:ind w:left="4320" w:hanging="360"/>
      </w:pPr>
      <w:rPr>
        <w:rFonts w:ascii="Times" w:hAnsi="Times" w:hint="default"/>
      </w:rPr>
    </w:lvl>
    <w:lvl w:ilvl="6" w:tplc="EB70B466" w:tentative="1">
      <w:start w:val="1"/>
      <w:numFmt w:val="bullet"/>
      <w:lvlText w:val="-"/>
      <w:lvlJc w:val="left"/>
      <w:pPr>
        <w:tabs>
          <w:tab w:val="num" w:pos="5040"/>
        </w:tabs>
        <w:ind w:left="5040" w:hanging="360"/>
      </w:pPr>
      <w:rPr>
        <w:rFonts w:ascii="Times" w:hAnsi="Times" w:hint="default"/>
      </w:rPr>
    </w:lvl>
    <w:lvl w:ilvl="7" w:tplc="32F2D87E" w:tentative="1">
      <w:start w:val="1"/>
      <w:numFmt w:val="bullet"/>
      <w:lvlText w:val="-"/>
      <w:lvlJc w:val="left"/>
      <w:pPr>
        <w:tabs>
          <w:tab w:val="num" w:pos="5760"/>
        </w:tabs>
        <w:ind w:left="5760" w:hanging="360"/>
      </w:pPr>
      <w:rPr>
        <w:rFonts w:ascii="Times" w:hAnsi="Times" w:hint="default"/>
      </w:rPr>
    </w:lvl>
    <w:lvl w:ilvl="8" w:tplc="0A04A986" w:tentative="1">
      <w:start w:val="1"/>
      <w:numFmt w:val="bullet"/>
      <w:lvlText w:val="-"/>
      <w:lvlJc w:val="left"/>
      <w:pPr>
        <w:tabs>
          <w:tab w:val="num" w:pos="6480"/>
        </w:tabs>
        <w:ind w:left="6480" w:hanging="360"/>
      </w:pPr>
      <w:rPr>
        <w:rFonts w:ascii="Times" w:hAnsi="Times" w:hint="default"/>
      </w:rPr>
    </w:lvl>
  </w:abstractNum>
  <w:abstractNum w:abstractNumId="33" w15:restartNumberingAfterBreak="0">
    <w:nsid w:val="3BDD3ED6"/>
    <w:multiLevelType w:val="hybridMultilevel"/>
    <w:tmpl w:val="D094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F5B4842"/>
    <w:multiLevelType w:val="hybridMultilevel"/>
    <w:tmpl w:val="B31CCD9C"/>
    <w:lvl w:ilvl="0" w:tplc="53704808">
      <w:start w:val="1"/>
      <w:numFmt w:val="bullet"/>
      <w:lvlText w:val=""/>
      <w:lvlJc w:val="left"/>
      <w:pPr>
        <w:tabs>
          <w:tab w:val="num" w:pos="720"/>
        </w:tabs>
        <w:ind w:left="720" w:hanging="360"/>
      </w:pPr>
      <w:rPr>
        <w:rFonts w:ascii="Symbol" w:hAnsi="Symbol" w:hint="default"/>
      </w:rPr>
    </w:lvl>
    <w:lvl w:ilvl="1" w:tplc="C932011A">
      <w:numFmt w:val="bullet"/>
      <w:lvlText w:val="o"/>
      <w:lvlJc w:val="left"/>
      <w:pPr>
        <w:tabs>
          <w:tab w:val="num" w:pos="1440"/>
        </w:tabs>
        <w:ind w:left="1440" w:hanging="360"/>
      </w:pPr>
      <w:rPr>
        <w:rFonts w:ascii="Courier New" w:hAnsi="Courier New" w:hint="default"/>
      </w:rPr>
    </w:lvl>
    <w:lvl w:ilvl="2" w:tplc="965A6D6E" w:tentative="1">
      <w:start w:val="1"/>
      <w:numFmt w:val="bullet"/>
      <w:lvlText w:val=""/>
      <w:lvlJc w:val="left"/>
      <w:pPr>
        <w:tabs>
          <w:tab w:val="num" w:pos="2160"/>
        </w:tabs>
        <w:ind w:left="2160" w:hanging="360"/>
      </w:pPr>
      <w:rPr>
        <w:rFonts w:ascii="Symbol" w:hAnsi="Symbol" w:hint="default"/>
      </w:rPr>
    </w:lvl>
    <w:lvl w:ilvl="3" w:tplc="9DA8DD48" w:tentative="1">
      <w:start w:val="1"/>
      <w:numFmt w:val="bullet"/>
      <w:lvlText w:val=""/>
      <w:lvlJc w:val="left"/>
      <w:pPr>
        <w:tabs>
          <w:tab w:val="num" w:pos="2880"/>
        </w:tabs>
        <w:ind w:left="2880" w:hanging="360"/>
      </w:pPr>
      <w:rPr>
        <w:rFonts w:ascii="Symbol" w:hAnsi="Symbol" w:hint="default"/>
      </w:rPr>
    </w:lvl>
    <w:lvl w:ilvl="4" w:tplc="93AC9182" w:tentative="1">
      <w:start w:val="1"/>
      <w:numFmt w:val="bullet"/>
      <w:lvlText w:val=""/>
      <w:lvlJc w:val="left"/>
      <w:pPr>
        <w:tabs>
          <w:tab w:val="num" w:pos="3600"/>
        </w:tabs>
        <w:ind w:left="3600" w:hanging="360"/>
      </w:pPr>
      <w:rPr>
        <w:rFonts w:ascii="Symbol" w:hAnsi="Symbol" w:hint="default"/>
      </w:rPr>
    </w:lvl>
    <w:lvl w:ilvl="5" w:tplc="C5D8695C" w:tentative="1">
      <w:start w:val="1"/>
      <w:numFmt w:val="bullet"/>
      <w:lvlText w:val=""/>
      <w:lvlJc w:val="left"/>
      <w:pPr>
        <w:tabs>
          <w:tab w:val="num" w:pos="4320"/>
        </w:tabs>
        <w:ind w:left="4320" w:hanging="360"/>
      </w:pPr>
      <w:rPr>
        <w:rFonts w:ascii="Symbol" w:hAnsi="Symbol" w:hint="default"/>
      </w:rPr>
    </w:lvl>
    <w:lvl w:ilvl="6" w:tplc="8654B06A" w:tentative="1">
      <w:start w:val="1"/>
      <w:numFmt w:val="bullet"/>
      <w:lvlText w:val=""/>
      <w:lvlJc w:val="left"/>
      <w:pPr>
        <w:tabs>
          <w:tab w:val="num" w:pos="5040"/>
        </w:tabs>
        <w:ind w:left="5040" w:hanging="360"/>
      </w:pPr>
      <w:rPr>
        <w:rFonts w:ascii="Symbol" w:hAnsi="Symbol" w:hint="default"/>
      </w:rPr>
    </w:lvl>
    <w:lvl w:ilvl="7" w:tplc="5890179A" w:tentative="1">
      <w:start w:val="1"/>
      <w:numFmt w:val="bullet"/>
      <w:lvlText w:val=""/>
      <w:lvlJc w:val="left"/>
      <w:pPr>
        <w:tabs>
          <w:tab w:val="num" w:pos="5760"/>
        </w:tabs>
        <w:ind w:left="5760" w:hanging="360"/>
      </w:pPr>
      <w:rPr>
        <w:rFonts w:ascii="Symbol" w:hAnsi="Symbol" w:hint="default"/>
      </w:rPr>
    </w:lvl>
    <w:lvl w:ilvl="8" w:tplc="F0A23F7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3FEF6B45"/>
    <w:multiLevelType w:val="hybridMultilevel"/>
    <w:tmpl w:val="EE0E3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F0034E"/>
    <w:multiLevelType w:val="hybridMultilevel"/>
    <w:tmpl w:val="06344EB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7" w15:restartNumberingAfterBreak="0">
    <w:nsid w:val="498F2BC2"/>
    <w:multiLevelType w:val="hybridMultilevel"/>
    <w:tmpl w:val="D7C64F16"/>
    <w:lvl w:ilvl="0" w:tplc="633EAD08">
      <w:start w:val="1"/>
      <w:numFmt w:val="bullet"/>
      <w:lvlText w:val="-"/>
      <w:lvlJc w:val="left"/>
      <w:pPr>
        <w:tabs>
          <w:tab w:val="num" w:pos="720"/>
        </w:tabs>
        <w:ind w:left="720" w:hanging="360"/>
      </w:pPr>
      <w:rPr>
        <w:rFonts w:ascii="Times New Roman" w:hAnsi="Times New Roman" w:hint="default"/>
      </w:rPr>
    </w:lvl>
    <w:lvl w:ilvl="1" w:tplc="7840A79A" w:tentative="1">
      <w:start w:val="1"/>
      <w:numFmt w:val="bullet"/>
      <w:lvlText w:val="-"/>
      <w:lvlJc w:val="left"/>
      <w:pPr>
        <w:tabs>
          <w:tab w:val="num" w:pos="1440"/>
        </w:tabs>
        <w:ind w:left="1440" w:hanging="360"/>
      </w:pPr>
      <w:rPr>
        <w:rFonts w:ascii="Times New Roman" w:hAnsi="Times New Roman" w:hint="default"/>
      </w:rPr>
    </w:lvl>
    <w:lvl w:ilvl="2" w:tplc="449A2504" w:tentative="1">
      <w:start w:val="1"/>
      <w:numFmt w:val="bullet"/>
      <w:lvlText w:val="-"/>
      <w:lvlJc w:val="left"/>
      <w:pPr>
        <w:tabs>
          <w:tab w:val="num" w:pos="2160"/>
        </w:tabs>
        <w:ind w:left="2160" w:hanging="360"/>
      </w:pPr>
      <w:rPr>
        <w:rFonts w:ascii="Times New Roman" w:hAnsi="Times New Roman" w:hint="default"/>
      </w:rPr>
    </w:lvl>
    <w:lvl w:ilvl="3" w:tplc="4E0C9F02" w:tentative="1">
      <w:start w:val="1"/>
      <w:numFmt w:val="bullet"/>
      <w:lvlText w:val="-"/>
      <w:lvlJc w:val="left"/>
      <w:pPr>
        <w:tabs>
          <w:tab w:val="num" w:pos="2880"/>
        </w:tabs>
        <w:ind w:left="2880" w:hanging="360"/>
      </w:pPr>
      <w:rPr>
        <w:rFonts w:ascii="Times New Roman" w:hAnsi="Times New Roman" w:hint="default"/>
      </w:rPr>
    </w:lvl>
    <w:lvl w:ilvl="4" w:tplc="A454CA0A" w:tentative="1">
      <w:start w:val="1"/>
      <w:numFmt w:val="bullet"/>
      <w:lvlText w:val="-"/>
      <w:lvlJc w:val="left"/>
      <w:pPr>
        <w:tabs>
          <w:tab w:val="num" w:pos="3600"/>
        </w:tabs>
        <w:ind w:left="3600" w:hanging="360"/>
      </w:pPr>
      <w:rPr>
        <w:rFonts w:ascii="Times New Roman" w:hAnsi="Times New Roman" w:hint="default"/>
      </w:rPr>
    </w:lvl>
    <w:lvl w:ilvl="5" w:tplc="7F72C0E6" w:tentative="1">
      <w:start w:val="1"/>
      <w:numFmt w:val="bullet"/>
      <w:lvlText w:val="-"/>
      <w:lvlJc w:val="left"/>
      <w:pPr>
        <w:tabs>
          <w:tab w:val="num" w:pos="4320"/>
        </w:tabs>
        <w:ind w:left="4320" w:hanging="360"/>
      </w:pPr>
      <w:rPr>
        <w:rFonts w:ascii="Times New Roman" w:hAnsi="Times New Roman" w:hint="default"/>
      </w:rPr>
    </w:lvl>
    <w:lvl w:ilvl="6" w:tplc="EDE62532" w:tentative="1">
      <w:start w:val="1"/>
      <w:numFmt w:val="bullet"/>
      <w:lvlText w:val="-"/>
      <w:lvlJc w:val="left"/>
      <w:pPr>
        <w:tabs>
          <w:tab w:val="num" w:pos="5040"/>
        </w:tabs>
        <w:ind w:left="5040" w:hanging="360"/>
      </w:pPr>
      <w:rPr>
        <w:rFonts w:ascii="Times New Roman" w:hAnsi="Times New Roman" w:hint="default"/>
      </w:rPr>
    </w:lvl>
    <w:lvl w:ilvl="7" w:tplc="4D6443AA" w:tentative="1">
      <w:start w:val="1"/>
      <w:numFmt w:val="bullet"/>
      <w:lvlText w:val="-"/>
      <w:lvlJc w:val="left"/>
      <w:pPr>
        <w:tabs>
          <w:tab w:val="num" w:pos="5760"/>
        </w:tabs>
        <w:ind w:left="5760" w:hanging="360"/>
      </w:pPr>
      <w:rPr>
        <w:rFonts w:ascii="Times New Roman" w:hAnsi="Times New Roman" w:hint="default"/>
      </w:rPr>
    </w:lvl>
    <w:lvl w:ilvl="8" w:tplc="22266EE6"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49D240E5"/>
    <w:multiLevelType w:val="hybridMultilevel"/>
    <w:tmpl w:val="8CB68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A526D1B"/>
    <w:multiLevelType w:val="hybridMultilevel"/>
    <w:tmpl w:val="C73A9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6E137D"/>
    <w:multiLevelType w:val="hybridMultilevel"/>
    <w:tmpl w:val="86CE1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1822D0"/>
    <w:multiLevelType w:val="hybridMultilevel"/>
    <w:tmpl w:val="985814C2"/>
    <w:lvl w:ilvl="0" w:tplc="9F4EEC3A">
      <w:start w:val="1"/>
      <w:numFmt w:val="bullet"/>
      <w:lvlText w:val=""/>
      <w:lvlJc w:val="left"/>
      <w:pPr>
        <w:tabs>
          <w:tab w:val="num" w:pos="720"/>
        </w:tabs>
        <w:ind w:left="720" w:hanging="360"/>
      </w:pPr>
      <w:rPr>
        <w:rFonts w:ascii="Symbol" w:hAnsi="Symbol" w:hint="default"/>
      </w:rPr>
    </w:lvl>
    <w:lvl w:ilvl="1" w:tplc="182215A0">
      <w:numFmt w:val="bullet"/>
      <w:lvlText w:val="o"/>
      <w:lvlJc w:val="left"/>
      <w:pPr>
        <w:tabs>
          <w:tab w:val="num" w:pos="1440"/>
        </w:tabs>
        <w:ind w:left="1440" w:hanging="360"/>
      </w:pPr>
      <w:rPr>
        <w:rFonts w:ascii="Courier New" w:hAnsi="Courier New" w:hint="default"/>
      </w:rPr>
    </w:lvl>
    <w:lvl w:ilvl="2" w:tplc="0C58071E">
      <w:numFmt w:val="bullet"/>
      <w:lvlText w:val=""/>
      <w:lvlJc w:val="left"/>
      <w:pPr>
        <w:tabs>
          <w:tab w:val="num" w:pos="2160"/>
        </w:tabs>
        <w:ind w:left="2160" w:hanging="360"/>
      </w:pPr>
      <w:rPr>
        <w:rFonts w:ascii="Wingdings" w:hAnsi="Wingdings" w:hint="default"/>
      </w:rPr>
    </w:lvl>
    <w:lvl w:ilvl="3" w:tplc="6C58C9DC" w:tentative="1">
      <w:start w:val="1"/>
      <w:numFmt w:val="bullet"/>
      <w:lvlText w:val=""/>
      <w:lvlJc w:val="left"/>
      <w:pPr>
        <w:tabs>
          <w:tab w:val="num" w:pos="2880"/>
        </w:tabs>
        <w:ind w:left="2880" w:hanging="360"/>
      </w:pPr>
      <w:rPr>
        <w:rFonts w:ascii="Symbol" w:hAnsi="Symbol" w:hint="default"/>
      </w:rPr>
    </w:lvl>
    <w:lvl w:ilvl="4" w:tplc="73B8C2D4" w:tentative="1">
      <w:start w:val="1"/>
      <w:numFmt w:val="bullet"/>
      <w:lvlText w:val=""/>
      <w:lvlJc w:val="left"/>
      <w:pPr>
        <w:tabs>
          <w:tab w:val="num" w:pos="3600"/>
        </w:tabs>
        <w:ind w:left="3600" w:hanging="360"/>
      </w:pPr>
      <w:rPr>
        <w:rFonts w:ascii="Symbol" w:hAnsi="Symbol" w:hint="default"/>
      </w:rPr>
    </w:lvl>
    <w:lvl w:ilvl="5" w:tplc="CB7E2488" w:tentative="1">
      <w:start w:val="1"/>
      <w:numFmt w:val="bullet"/>
      <w:lvlText w:val=""/>
      <w:lvlJc w:val="left"/>
      <w:pPr>
        <w:tabs>
          <w:tab w:val="num" w:pos="4320"/>
        </w:tabs>
        <w:ind w:left="4320" w:hanging="360"/>
      </w:pPr>
      <w:rPr>
        <w:rFonts w:ascii="Symbol" w:hAnsi="Symbol" w:hint="default"/>
      </w:rPr>
    </w:lvl>
    <w:lvl w:ilvl="6" w:tplc="DC58CE66" w:tentative="1">
      <w:start w:val="1"/>
      <w:numFmt w:val="bullet"/>
      <w:lvlText w:val=""/>
      <w:lvlJc w:val="left"/>
      <w:pPr>
        <w:tabs>
          <w:tab w:val="num" w:pos="5040"/>
        </w:tabs>
        <w:ind w:left="5040" w:hanging="360"/>
      </w:pPr>
      <w:rPr>
        <w:rFonts w:ascii="Symbol" w:hAnsi="Symbol" w:hint="default"/>
      </w:rPr>
    </w:lvl>
    <w:lvl w:ilvl="7" w:tplc="DAF6AE14" w:tentative="1">
      <w:start w:val="1"/>
      <w:numFmt w:val="bullet"/>
      <w:lvlText w:val=""/>
      <w:lvlJc w:val="left"/>
      <w:pPr>
        <w:tabs>
          <w:tab w:val="num" w:pos="5760"/>
        </w:tabs>
        <w:ind w:left="5760" w:hanging="360"/>
      </w:pPr>
      <w:rPr>
        <w:rFonts w:ascii="Symbol" w:hAnsi="Symbol" w:hint="default"/>
      </w:rPr>
    </w:lvl>
    <w:lvl w:ilvl="8" w:tplc="AF782E74"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52AC4D62"/>
    <w:multiLevelType w:val="hybridMultilevel"/>
    <w:tmpl w:val="E402D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3122369"/>
    <w:multiLevelType w:val="hybridMultilevel"/>
    <w:tmpl w:val="6B864A9A"/>
    <w:lvl w:ilvl="0" w:tplc="6DF60F1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5880E89"/>
    <w:multiLevelType w:val="hybridMultilevel"/>
    <w:tmpl w:val="446E9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1E504D"/>
    <w:multiLevelType w:val="hybridMultilevel"/>
    <w:tmpl w:val="CE38F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77478A"/>
    <w:multiLevelType w:val="hybridMultilevel"/>
    <w:tmpl w:val="7624C1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5E0375B6"/>
    <w:multiLevelType w:val="hybridMultilevel"/>
    <w:tmpl w:val="49CC8AD2"/>
    <w:lvl w:ilvl="0" w:tplc="3DA07C3E">
      <w:start w:val="1"/>
      <w:numFmt w:val="bullet"/>
      <w:lvlText w:val="•"/>
      <w:lvlJc w:val="left"/>
      <w:pPr>
        <w:tabs>
          <w:tab w:val="num" w:pos="360"/>
        </w:tabs>
        <w:ind w:left="360" w:hanging="360"/>
      </w:pPr>
      <w:rPr>
        <w:rFonts w:ascii="Arial" w:hAnsi="Arial" w:hint="default"/>
      </w:rPr>
    </w:lvl>
    <w:lvl w:ilvl="1" w:tplc="DFC051D8">
      <w:numFmt w:val="bullet"/>
      <w:lvlText w:val="•"/>
      <w:lvlJc w:val="left"/>
      <w:pPr>
        <w:tabs>
          <w:tab w:val="num" w:pos="1080"/>
        </w:tabs>
        <w:ind w:left="1080" w:hanging="360"/>
      </w:pPr>
      <w:rPr>
        <w:rFonts w:ascii="Arial" w:hAnsi="Arial" w:hint="default"/>
      </w:rPr>
    </w:lvl>
    <w:lvl w:ilvl="2" w:tplc="50A406A6">
      <w:numFmt w:val="bullet"/>
      <w:lvlText w:val="•"/>
      <w:lvlJc w:val="left"/>
      <w:pPr>
        <w:tabs>
          <w:tab w:val="num" w:pos="1800"/>
        </w:tabs>
        <w:ind w:left="1800" w:hanging="360"/>
      </w:pPr>
      <w:rPr>
        <w:rFonts w:ascii="Microsoft Sans Serif" w:hAnsi="Microsoft Sans Serif" w:hint="default"/>
      </w:rPr>
    </w:lvl>
    <w:lvl w:ilvl="3" w:tplc="5BA05CE0" w:tentative="1">
      <w:start w:val="1"/>
      <w:numFmt w:val="bullet"/>
      <w:lvlText w:val="•"/>
      <w:lvlJc w:val="left"/>
      <w:pPr>
        <w:tabs>
          <w:tab w:val="num" w:pos="2520"/>
        </w:tabs>
        <w:ind w:left="2520" w:hanging="360"/>
      </w:pPr>
      <w:rPr>
        <w:rFonts w:ascii="Arial" w:hAnsi="Arial" w:hint="default"/>
      </w:rPr>
    </w:lvl>
    <w:lvl w:ilvl="4" w:tplc="5CBCF48C" w:tentative="1">
      <w:start w:val="1"/>
      <w:numFmt w:val="bullet"/>
      <w:lvlText w:val="•"/>
      <w:lvlJc w:val="left"/>
      <w:pPr>
        <w:tabs>
          <w:tab w:val="num" w:pos="3240"/>
        </w:tabs>
        <w:ind w:left="3240" w:hanging="360"/>
      </w:pPr>
      <w:rPr>
        <w:rFonts w:ascii="Arial" w:hAnsi="Arial" w:hint="default"/>
      </w:rPr>
    </w:lvl>
    <w:lvl w:ilvl="5" w:tplc="403CBA0E" w:tentative="1">
      <w:start w:val="1"/>
      <w:numFmt w:val="bullet"/>
      <w:lvlText w:val="•"/>
      <w:lvlJc w:val="left"/>
      <w:pPr>
        <w:tabs>
          <w:tab w:val="num" w:pos="3960"/>
        </w:tabs>
        <w:ind w:left="3960" w:hanging="360"/>
      </w:pPr>
      <w:rPr>
        <w:rFonts w:ascii="Arial" w:hAnsi="Arial" w:hint="default"/>
      </w:rPr>
    </w:lvl>
    <w:lvl w:ilvl="6" w:tplc="1C1A625E" w:tentative="1">
      <w:start w:val="1"/>
      <w:numFmt w:val="bullet"/>
      <w:lvlText w:val="•"/>
      <w:lvlJc w:val="left"/>
      <w:pPr>
        <w:tabs>
          <w:tab w:val="num" w:pos="4680"/>
        </w:tabs>
        <w:ind w:left="4680" w:hanging="360"/>
      </w:pPr>
      <w:rPr>
        <w:rFonts w:ascii="Arial" w:hAnsi="Arial" w:hint="default"/>
      </w:rPr>
    </w:lvl>
    <w:lvl w:ilvl="7" w:tplc="053AF762" w:tentative="1">
      <w:start w:val="1"/>
      <w:numFmt w:val="bullet"/>
      <w:lvlText w:val="•"/>
      <w:lvlJc w:val="left"/>
      <w:pPr>
        <w:tabs>
          <w:tab w:val="num" w:pos="5400"/>
        </w:tabs>
        <w:ind w:left="5400" w:hanging="360"/>
      </w:pPr>
      <w:rPr>
        <w:rFonts w:ascii="Arial" w:hAnsi="Arial" w:hint="default"/>
      </w:rPr>
    </w:lvl>
    <w:lvl w:ilvl="8" w:tplc="13589A3A"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61461473"/>
    <w:multiLevelType w:val="hybridMultilevel"/>
    <w:tmpl w:val="110E9ED6"/>
    <w:lvl w:ilvl="0" w:tplc="A2FE83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1524D84"/>
    <w:multiLevelType w:val="hybridMultilevel"/>
    <w:tmpl w:val="179C0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146FD5"/>
    <w:multiLevelType w:val="hybridMultilevel"/>
    <w:tmpl w:val="20827830"/>
    <w:lvl w:ilvl="0" w:tplc="575A8A26">
      <w:start w:val="1"/>
      <w:numFmt w:val="bullet"/>
      <w:lvlText w:val="•"/>
      <w:lvlJc w:val="left"/>
      <w:pPr>
        <w:tabs>
          <w:tab w:val="num" w:pos="720"/>
        </w:tabs>
        <w:ind w:left="720" w:hanging="360"/>
      </w:pPr>
      <w:rPr>
        <w:rFonts w:ascii="Arial" w:hAnsi="Arial" w:hint="default"/>
      </w:rPr>
    </w:lvl>
    <w:lvl w:ilvl="1" w:tplc="523C3172">
      <w:start w:val="1"/>
      <w:numFmt w:val="bullet"/>
      <w:lvlText w:val="•"/>
      <w:lvlJc w:val="left"/>
      <w:pPr>
        <w:tabs>
          <w:tab w:val="num" w:pos="1440"/>
        </w:tabs>
        <w:ind w:left="1440" w:hanging="360"/>
      </w:pPr>
      <w:rPr>
        <w:rFonts w:ascii="Arial" w:hAnsi="Arial" w:hint="default"/>
      </w:rPr>
    </w:lvl>
    <w:lvl w:ilvl="2" w:tplc="56EE5F22" w:tentative="1">
      <w:start w:val="1"/>
      <w:numFmt w:val="bullet"/>
      <w:lvlText w:val="•"/>
      <w:lvlJc w:val="left"/>
      <w:pPr>
        <w:tabs>
          <w:tab w:val="num" w:pos="2160"/>
        </w:tabs>
        <w:ind w:left="2160" w:hanging="360"/>
      </w:pPr>
      <w:rPr>
        <w:rFonts w:ascii="Arial" w:hAnsi="Arial" w:hint="default"/>
      </w:rPr>
    </w:lvl>
    <w:lvl w:ilvl="3" w:tplc="FC4EFC54" w:tentative="1">
      <w:start w:val="1"/>
      <w:numFmt w:val="bullet"/>
      <w:lvlText w:val="•"/>
      <w:lvlJc w:val="left"/>
      <w:pPr>
        <w:tabs>
          <w:tab w:val="num" w:pos="2880"/>
        </w:tabs>
        <w:ind w:left="2880" w:hanging="360"/>
      </w:pPr>
      <w:rPr>
        <w:rFonts w:ascii="Arial" w:hAnsi="Arial" w:hint="default"/>
      </w:rPr>
    </w:lvl>
    <w:lvl w:ilvl="4" w:tplc="CFA465A6" w:tentative="1">
      <w:start w:val="1"/>
      <w:numFmt w:val="bullet"/>
      <w:lvlText w:val="•"/>
      <w:lvlJc w:val="left"/>
      <w:pPr>
        <w:tabs>
          <w:tab w:val="num" w:pos="3600"/>
        </w:tabs>
        <w:ind w:left="3600" w:hanging="360"/>
      </w:pPr>
      <w:rPr>
        <w:rFonts w:ascii="Arial" w:hAnsi="Arial" w:hint="default"/>
      </w:rPr>
    </w:lvl>
    <w:lvl w:ilvl="5" w:tplc="EAEE5C96" w:tentative="1">
      <w:start w:val="1"/>
      <w:numFmt w:val="bullet"/>
      <w:lvlText w:val="•"/>
      <w:lvlJc w:val="left"/>
      <w:pPr>
        <w:tabs>
          <w:tab w:val="num" w:pos="4320"/>
        </w:tabs>
        <w:ind w:left="4320" w:hanging="360"/>
      </w:pPr>
      <w:rPr>
        <w:rFonts w:ascii="Arial" w:hAnsi="Arial" w:hint="default"/>
      </w:rPr>
    </w:lvl>
    <w:lvl w:ilvl="6" w:tplc="4DDA3524" w:tentative="1">
      <w:start w:val="1"/>
      <w:numFmt w:val="bullet"/>
      <w:lvlText w:val="•"/>
      <w:lvlJc w:val="left"/>
      <w:pPr>
        <w:tabs>
          <w:tab w:val="num" w:pos="5040"/>
        </w:tabs>
        <w:ind w:left="5040" w:hanging="360"/>
      </w:pPr>
      <w:rPr>
        <w:rFonts w:ascii="Arial" w:hAnsi="Arial" w:hint="default"/>
      </w:rPr>
    </w:lvl>
    <w:lvl w:ilvl="7" w:tplc="0F7C74A0" w:tentative="1">
      <w:start w:val="1"/>
      <w:numFmt w:val="bullet"/>
      <w:lvlText w:val="•"/>
      <w:lvlJc w:val="left"/>
      <w:pPr>
        <w:tabs>
          <w:tab w:val="num" w:pos="5760"/>
        </w:tabs>
        <w:ind w:left="5760" w:hanging="360"/>
      </w:pPr>
      <w:rPr>
        <w:rFonts w:ascii="Arial" w:hAnsi="Arial" w:hint="default"/>
      </w:rPr>
    </w:lvl>
    <w:lvl w:ilvl="8" w:tplc="A2F06EF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6F88C51"/>
    <w:multiLevelType w:val="singleLevel"/>
    <w:tmpl w:val="66F88C51"/>
    <w:lvl w:ilvl="0">
      <w:start w:val="3"/>
      <w:numFmt w:val="decimal"/>
      <w:lvlText w:val="%1"/>
      <w:lvlJc w:val="left"/>
    </w:lvl>
  </w:abstractNum>
  <w:abstractNum w:abstractNumId="53" w15:restartNumberingAfterBreak="0">
    <w:nsid w:val="719A6843"/>
    <w:multiLevelType w:val="hybridMultilevel"/>
    <w:tmpl w:val="5784BBD8"/>
    <w:lvl w:ilvl="0" w:tplc="D71CD018">
      <w:start w:val="1"/>
      <w:numFmt w:val="bullet"/>
      <w:lvlText w:val=""/>
      <w:lvlJc w:val="left"/>
      <w:pPr>
        <w:tabs>
          <w:tab w:val="num" w:pos="720"/>
        </w:tabs>
        <w:ind w:left="720" w:hanging="360"/>
      </w:pPr>
      <w:rPr>
        <w:rFonts w:ascii="Symbol" w:hAnsi="Symbol" w:hint="default"/>
      </w:rPr>
    </w:lvl>
    <w:lvl w:ilvl="1" w:tplc="B0A89ADA">
      <w:numFmt w:val="bullet"/>
      <w:lvlText w:val="o"/>
      <w:lvlJc w:val="left"/>
      <w:pPr>
        <w:tabs>
          <w:tab w:val="num" w:pos="1440"/>
        </w:tabs>
        <w:ind w:left="1440" w:hanging="360"/>
      </w:pPr>
      <w:rPr>
        <w:rFonts w:ascii="Courier New" w:hAnsi="Courier New" w:hint="default"/>
      </w:rPr>
    </w:lvl>
    <w:lvl w:ilvl="2" w:tplc="2F3EBC78" w:tentative="1">
      <w:start w:val="1"/>
      <w:numFmt w:val="bullet"/>
      <w:lvlText w:val=""/>
      <w:lvlJc w:val="left"/>
      <w:pPr>
        <w:tabs>
          <w:tab w:val="num" w:pos="2160"/>
        </w:tabs>
        <w:ind w:left="2160" w:hanging="360"/>
      </w:pPr>
      <w:rPr>
        <w:rFonts w:ascii="Symbol" w:hAnsi="Symbol" w:hint="default"/>
      </w:rPr>
    </w:lvl>
    <w:lvl w:ilvl="3" w:tplc="DA2438F0" w:tentative="1">
      <w:start w:val="1"/>
      <w:numFmt w:val="bullet"/>
      <w:lvlText w:val=""/>
      <w:lvlJc w:val="left"/>
      <w:pPr>
        <w:tabs>
          <w:tab w:val="num" w:pos="2880"/>
        </w:tabs>
        <w:ind w:left="2880" w:hanging="360"/>
      </w:pPr>
      <w:rPr>
        <w:rFonts w:ascii="Symbol" w:hAnsi="Symbol" w:hint="default"/>
      </w:rPr>
    </w:lvl>
    <w:lvl w:ilvl="4" w:tplc="D0F02768" w:tentative="1">
      <w:start w:val="1"/>
      <w:numFmt w:val="bullet"/>
      <w:lvlText w:val=""/>
      <w:lvlJc w:val="left"/>
      <w:pPr>
        <w:tabs>
          <w:tab w:val="num" w:pos="3600"/>
        </w:tabs>
        <w:ind w:left="3600" w:hanging="360"/>
      </w:pPr>
      <w:rPr>
        <w:rFonts w:ascii="Symbol" w:hAnsi="Symbol" w:hint="default"/>
      </w:rPr>
    </w:lvl>
    <w:lvl w:ilvl="5" w:tplc="16922E80" w:tentative="1">
      <w:start w:val="1"/>
      <w:numFmt w:val="bullet"/>
      <w:lvlText w:val=""/>
      <w:lvlJc w:val="left"/>
      <w:pPr>
        <w:tabs>
          <w:tab w:val="num" w:pos="4320"/>
        </w:tabs>
        <w:ind w:left="4320" w:hanging="360"/>
      </w:pPr>
      <w:rPr>
        <w:rFonts w:ascii="Symbol" w:hAnsi="Symbol" w:hint="default"/>
      </w:rPr>
    </w:lvl>
    <w:lvl w:ilvl="6" w:tplc="733A1A98" w:tentative="1">
      <w:start w:val="1"/>
      <w:numFmt w:val="bullet"/>
      <w:lvlText w:val=""/>
      <w:lvlJc w:val="left"/>
      <w:pPr>
        <w:tabs>
          <w:tab w:val="num" w:pos="5040"/>
        </w:tabs>
        <w:ind w:left="5040" w:hanging="360"/>
      </w:pPr>
      <w:rPr>
        <w:rFonts w:ascii="Symbol" w:hAnsi="Symbol" w:hint="default"/>
      </w:rPr>
    </w:lvl>
    <w:lvl w:ilvl="7" w:tplc="BAB8DBB8" w:tentative="1">
      <w:start w:val="1"/>
      <w:numFmt w:val="bullet"/>
      <w:lvlText w:val=""/>
      <w:lvlJc w:val="left"/>
      <w:pPr>
        <w:tabs>
          <w:tab w:val="num" w:pos="5760"/>
        </w:tabs>
        <w:ind w:left="5760" w:hanging="360"/>
      </w:pPr>
      <w:rPr>
        <w:rFonts w:ascii="Symbol" w:hAnsi="Symbol" w:hint="default"/>
      </w:rPr>
    </w:lvl>
    <w:lvl w:ilvl="8" w:tplc="C234EF56"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75C969E3"/>
    <w:multiLevelType w:val="hybridMultilevel"/>
    <w:tmpl w:val="FEDC0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6C4C8E"/>
    <w:multiLevelType w:val="hybridMultilevel"/>
    <w:tmpl w:val="64F0C774"/>
    <w:lvl w:ilvl="0" w:tplc="20D03682">
      <w:start w:val="1"/>
      <w:numFmt w:val="bullet"/>
      <w:lvlText w:val=""/>
      <w:lvlJc w:val="left"/>
      <w:pPr>
        <w:tabs>
          <w:tab w:val="num" w:pos="720"/>
        </w:tabs>
        <w:ind w:left="720" w:hanging="360"/>
      </w:pPr>
      <w:rPr>
        <w:rFonts w:ascii="Wingdings" w:hAnsi="Wingdings" w:hint="default"/>
      </w:rPr>
    </w:lvl>
    <w:lvl w:ilvl="1" w:tplc="7DBC3004" w:tentative="1">
      <w:start w:val="1"/>
      <w:numFmt w:val="bullet"/>
      <w:lvlText w:val=""/>
      <w:lvlJc w:val="left"/>
      <w:pPr>
        <w:tabs>
          <w:tab w:val="num" w:pos="1440"/>
        </w:tabs>
        <w:ind w:left="1440" w:hanging="360"/>
      </w:pPr>
      <w:rPr>
        <w:rFonts w:ascii="Wingdings" w:hAnsi="Wingdings" w:hint="default"/>
      </w:rPr>
    </w:lvl>
    <w:lvl w:ilvl="2" w:tplc="61185012">
      <w:start w:val="1"/>
      <w:numFmt w:val="bullet"/>
      <w:lvlText w:val=""/>
      <w:lvlJc w:val="left"/>
      <w:pPr>
        <w:tabs>
          <w:tab w:val="num" w:pos="2160"/>
        </w:tabs>
        <w:ind w:left="2160" w:hanging="360"/>
      </w:pPr>
      <w:rPr>
        <w:rFonts w:ascii="Wingdings" w:hAnsi="Wingdings" w:hint="default"/>
      </w:rPr>
    </w:lvl>
    <w:lvl w:ilvl="3" w:tplc="28F00A28" w:tentative="1">
      <w:start w:val="1"/>
      <w:numFmt w:val="bullet"/>
      <w:lvlText w:val=""/>
      <w:lvlJc w:val="left"/>
      <w:pPr>
        <w:tabs>
          <w:tab w:val="num" w:pos="2880"/>
        </w:tabs>
        <w:ind w:left="2880" w:hanging="360"/>
      </w:pPr>
      <w:rPr>
        <w:rFonts w:ascii="Wingdings" w:hAnsi="Wingdings" w:hint="default"/>
      </w:rPr>
    </w:lvl>
    <w:lvl w:ilvl="4" w:tplc="04B62702" w:tentative="1">
      <w:start w:val="1"/>
      <w:numFmt w:val="bullet"/>
      <w:lvlText w:val=""/>
      <w:lvlJc w:val="left"/>
      <w:pPr>
        <w:tabs>
          <w:tab w:val="num" w:pos="3600"/>
        </w:tabs>
        <w:ind w:left="3600" w:hanging="360"/>
      </w:pPr>
      <w:rPr>
        <w:rFonts w:ascii="Wingdings" w:hAnsi="Wingdings" w:hint="default"/>
      </w:rPr>
    </w:lvl>
    <w:lvl w:ilvl="5" w:tplc="BDEEE72E" w:tentative="1">
      <w:start w:val="1"/>
      <w:numFmt w:val="bullet"/>
      <w:lvlText w:val=""/>
      <w:lvlJc w:val="left"/>
      <w:pPr>
        <w:tabs>
          <w:tab w:val="num" w:pos="4320"/>
        </w:tabs>
        <w:ind w:left="4320" w:hanging="360"/>
      </w:pPr>
      <w:rPr>
        <w:rFonts w:ascii="Wingdings" w:hAnsi="Wingdings" w:hint="default"/>
      </w:rPr>
    </w:lvl>
    <w:lvl w:ilvl="6" w:tplc="9176C17C" w:tentative="1">
      <w:start w:val="1"/>
      <w:numFmt w:val="bullet"/>
      <w:lvlText w:val=""/>
      <w:lvlJc w:val="left"/>
      <w:pPr>
        <w:tabs>
          <w:tab w:val="num" w:pos="5040"/>
        </w:tabs>
        <w:ind w:left="5040" w:hanging="360"/>
      </w:pPr>
      <w:rPr>
        <w:rFonts w:ascii="Wingdings" w:hAnsi="Wingdings" w:hint="default"/>
      </w:rPr>
    </w:lvl>
    <w:lvl w:ilvl="7" w:tplc="6E9A6CE6" w:tentative="1">
      <w:start w:val="1"/>
      <w:numFmt w:val="bullet"/>
      <w:lvlText w:val=""/>
      <w:lvlJc w:val="left"/>
      <w:pPr>
        <w:tabs>
          <w:tab w:val="num" w:pos="5760"/>
        </w:tabs>
        <w:ind w:left="5760" w:hanging="360"/>
      </w:pPr>
      <w:rPr>
        <w:rFonts w:ascii="Wingdings" w:hAnsi="Wingdings" w:hint="default"/>
      </w:rPr>
    </w:lvl>
    <w:lvl w:ilvl="8" w:tplc="512EB572"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7BE1828"/>
    <w:multiLevelType w:val="hybridMultilevel"/>
    <w:tmpl w:val="D1646688"/>
    <w:lvl w:ilvl="0" w:tplc="E2CE8172">
      <w:start w:val="1"/>
      <w:numFmt w:val="bullet"/>
      <w:lvlText w:val="-"/>
      <w:lvlJc w:val="left"/>
      <w:pPr>
        <w:tabs>
          <w:tab w:val="num" w:pos="720"/>
        </w:tabs>
        <w:ind w:left="720" w:hanging="360"/>
      </w:pPr>
      <w:rPr>
        <w:rFonts w:ascii="Times New Roman" w:hAnsi="Times New Roman" w:hint="default"/>
      </w:rPr>
    </w:lvl>
    <w:lvl w:ilvl="1" w:tplc="6988F902" w:tentative="1">
      <w:start w:val="1"/>
      <w:numFmt w:val="bullet"/>
      <w:lvlText w:val="-"/>
      <w:lvlJc w:val="left"/>
      <w:pPr>
        <w:tabs>
          <w:tab w:val="num" w:pos="1440"/>
        </w:tabs>
        <w:ind w:left="1440" w:hanging="360"/>
      </w:pPr>
      <w:rPr>
        <w:rFonts w:ascii="Times New Roman" w:hAnsi="Times New Roman" w:hint="default"/>
      </w:rPr>
    </w:lvl>
    <w:lvl w:ilvl="2" w:tplc="6C58C91E" w:tentative="1">
      <w:start w:val="1"/>
      <w:numFmt w:val="bullet"/>
      <w:lvlText w:val="-"/>
      <w:lvlJc w:val="left"/>
      <w:pPr>
        <w:tabs>
          <w:tab w:val="num" w:pos="2160"/>
        </w:tabs>
        <w:ind w:left="2160" w:hanging="360"/>
      </w:pPr>
      <w:rPr>
        <w:rFonts w:ascii="Times New Roman" w:hAnsi="Times New Roman" w:hint="default"/>
      </w:rPr>
    </w:lvl>
    <w:lvl w:ilvl="3" w:tplc="05FE479C" w:tentative="1">
      <w:start w:val="1"/>
      <w:numFmt w:val="bullet"/>
      <w:lvlText w:val="-"/>
      <w:lvlJc w:val="left"/>
      <w:pPr>
        <w:tabs>
          <w:tab w:val="num" w:pos="2880"/>
        </w:tabs>
        <w:ind w:left="2880" w:hanging="360"/>
      </w:pPr>
      <w:rPr>
        <w:rFonts w:ascii="Times New Roman" w:hAnsi="Times New Roman" w:hint="default"/>
      </w:rPr>
    </w:lvl>
    <w:lvl w:ilvl="4" w:tplc="935A760A" w:tentative="1">
      <w:start w:val="1"/>
      <w:numFmt w:val="bullet"/>
      <w:lvlText w:val="-"/>
      <w:lvlJc w:val="left"/>
      <w:pPr>
        <w:tabs>
          <w:tab w:val="num" w:pos="3600"/>
        </w:tabs>
        <w:ind w:left="3600" w:hanging="360"/>
      </w:pPr>
      <w:rPr>
        <w:rFonts w:ascii="Times New Roman" w:hAnsi="Times New Roman" w:hint="default"/>
      </w:rPr>
    </w:lvl>
    <w:lvl w:ilvl="5" w:tplc="E7123654" w:tentative="1">
      <w:start w:val="1"/>
      <w:numFmt w:val="bullet"/>
      <w:lvlText w:val="-"/>
      <w:lvlJc w:val="left"/>
      <w:pPr>
        <w:tabs>
          <w:tab w:val="num" w:pos="4320"/>
        </w:tabs>
        <w:ind w:left="4320" w:hanging="360"/>
      </w:pPr>
      <w:rPr>
        <w:rFonts w:ascii="Times New Roman" w:hAnsi="Times New Roman" w:hint="default"/>
      </w:rPr>
    </w:lvl>
    <w:lvl w:ilvl="6" w:tplc="A060F2FC" w:tentative="1">
      <w:start w:val="1"/>
      <w:numFmt w:val="bullet"/>
      <w:lvlText w:val="-"/>
      <w:lvlJc w:val="left"/>
      <w:pPr>
        <w:tabs>
          <w:tab w:val="num" w:pos="5040"/>
        </w:tabs>
        <w:ind w:left="5040" w:hanging="360"/>
      </w:pPr>
      <w:rPr>
        <w:rFonts w:ascii="Times New Roman" w:hAnsi="Times New Roman" w:hint="default"/>
      </w:rPr>
    </w:lvl>
    <w:lvl w:ilvl="7" w:tplc="68AE4950" w:tentative="1">
      <w:start w:val="1"/>
      <w:numFmt w:val="bullet"/>
      <w:lvlText w:val="-"/>
      <w:lvlJc w:val="left"/>
      <w:pPr>
        <w:tabs>
          <w:tab w:val="num" w:pos="5760"/>
        </w:tabs>
        <w:ind w:left="5760" w:hanging="360"/>
      </w:pPr>
      <w:rPr>
        <w:rFonts w:ascii="Times New Roman" w:hAnsi="Times New Roman" w:hint="default"/>
      </w:rPr>
    </w:lvl>
    <w:lvl w:ilvl="8" w:tplc="F9C22D08" w:tentative="1">
      <w:start w:val="1"/>
      <w:numFmt w:val="bullet"/>
      <w:lvlText w:val="-"/>
      <w:lvlJc w:val="left"/>
      <w:pPr>
        <w:tabs>
          <w:tab w:val="num" w:pos="6480"/>
        </w:tabs>
        <w:ind w:left="6480" w:hanging="360"/>
      </w:pPr>
      <w:rPr>
        <w:rFonts w:ascii="Times New Roman" w:hAnsi="Times New Roman" w:hint="default"/>
      </w:rPr>
    </w:lvl>
  </w:abstractNum>
  <w:abstractNum w:abstractNumId="58"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ADF21FD"/>
    <w:multiLevelType w:val="hybridMultilevel"/>
    <w:tmpl w:val="19182AD2"/>
    <w:lvl w:ilvl="0" w:tplc="08D07728">
      <w:start w:val="1"/>
      <w:numFmt w:val="bullet"/>
      <w:lvlText w:val=""/>
      <w:lvlJc w:val="left"/>
      <w:pPr>
        <w:tabs>
          <w:tab w:val="num" w:pos="720"/>
        </w:tabs>
        <w:ind w:left="720" w:hanging="360"/>
      </w:pPr>
      <w:rPr>
        <w:rFonts w:ascii="Symbol" w:hAnsi="Symbol" w:hint="default"/>
      </w:rPr>
    </w:lvl>
    <w:lvl w:ilvl="1" w:tplc="9FD07F70" w:tentative="1">
      <w:start w:val="1"/>
      <w:numFmt w:val="bullet"/>
      <w:lvlText w:val=""/>
      <w:lvlJc w:val="left"/>
      <w:pPr>
        <w:tabs>
          <w:tab w:val="num" w:pos="1440"/>
        </w:tabs>
        <w:ind w:left="1440" w:hanging="360"/>
      </w:pPr>
      <w:rPr>
        <w:rFonts w:ascii="Symbol" w:hAnsi="Symbol" w:hint="default"/>
      </w:rPr>
    </w:lvl>
    <w:lvl w:ilvl="2" w:tplc="5068303C" w:tentative="1">
      <w:start w:val="1"/>
      <w:numFmt w:val="bullet"/>
      <w:lvlText w:val=""/>
      <w:lvlJc w:val="left"/>
      <w:pPr>
        <w:tabs>
          <w:tab w:val="num" w:pos="2160"/>
        </w:tabs>
        <w:ind w:left="2160" w:hanging="360"/>
      </w:pPr>
      <w:rPr>
        <w:rFonts w:ascii="Symbol" w:hAnsi="Symbol" w:hint="default"/>
      </w:rPr>
    </w:lvl>
    <w:lvl w:ilvl="3" w:tplc="D9B0DAC2" w:tentative="1">
      <w:start w:val="1"/>
      <w:numFmt w:val="bullet"/>
      <w:lvlText w:val=""/>
      <w:lvlJc w:val="left"/>
      <w:pPr>
        <w:tabs>
          <w:tab w:val="num" w:pos="2880"/>
        </w:tabs>
        <w:ind w:left="2880" w:hanging="360"/>
      </w:pPr>
      <w:rPr>
        <w:rFonts w:ascii="Symbol" w:hAnsi="Symbol" w:hint="default"/>
      </w:rPr>
    </w:lvl>
    <w:lvl w:ilvl="4" w:tplc="E3D06976" w:tentative="1">
      <w:start w:val="1"/>
      <w:numFmt w:val="bullet"/>
      <w:lvlText w:val=""/>
      <w:lvlJc w:val="left"/>
      <w:pPr>
        <w:tabs>
          <w:tab w:val="num" w:pos="3600"/>
        </w:tabs>
        <w:ind w:left="3600" w:hanging="360"/>
      </w:pPr>
      <w:rPr>
        <w:rFonts w:ascii="Symbol" w:hAnsi="Symbol" w:hint="default"/>
      </w:rPr>
    </w:lvl>
    <w:lvl w:ilvl="5" w:tplc="3F96D1B6" w:tentative="1">
      <w:start w:val="1"/>
      <w:numFmt w:val="bullet"/>
      <w:lvlText w:val=""/>
      <w:lvlJc w:val="left"/>
      <w:pPr>
        <w:tabs>
          <w:tab w:val="num" w:pos="4320"/>
        </w:tabs>
        <w:ind w:left="4320" w:hanging="360"/>
      </w:pPr>
      <w:rPr>
        <w:rFonts w:ascii="Symbol" w:hAnsi="Symbol" w:hint="default"/>
      </w:rPr>
    </w:lvl>
    <w:lvl w:ilvl="6" w:tplc="C602D19E" w:tentative="1">
      <w:start w:val="1"/>
      <w:numFmt w:val="bullet"/>
      <w:lvlText w:val=""/>
      <w:lvlJc w:val="left"/>
      <w:pPr>
        <w:tabs>
          <w:tab w:val="num" w:pos="5040"/>
        </w:tabs>
        <w:ind w:left="5040" w:hanging="360"/>
      </w:pPr>
      <w:rPr>
        <w:rFonts w:ascii="Symbol" w:hAnsi="Symbol" w:hint="default"/>
      </w:rPr>
    </w:lvl>
    <w:lvl w:ilvl="7" w:tplc="2038546A" w:tentative="1">
      <w:start w:val="1"/>
      <w:numFmt w:val="bullet"/>
      <w:lvlText w:val=""/>
      <w:lvlJc w:val="left"/>
      <w:pPr>
        <w:tabs>
          <w:tab w:val="num" w:pos="5760"/>
        </w:tabs>
        <w:ind w:left="5760" w:hanging="360"/>
      </w:pPr>
      <w:rPr>
        <w:rFonts w:ascii="Symbol" w:hAnsi="Symbol" w:hint="default"/>
      </w:rPr>
    </w:lvl>
    <w:lvl w:ilvl="8" w:tplc="E73453A8"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D421B68"/>
    <w:multiLevelType w:val="hybridMultilevel"/>
    <w:tmpl w:val="163C68B2"/>
    <w:lvl w:ilvl="0" w:tplc="BA2E1BF2">
      <w:numFmt w:val="decimal"/>
      <w:pStyle w:val="ListBullet"/>
      <w:lvlText w:val=""/>
      <w:lvlJc w:val="left"/>
    </w:lvl>
    <w:lvl w:ilvl="1" w:tplc="801C457C">
      <w:numFmt w:val="decimal"/>
      <w:lvlText w:val=""/>
      <w:lvlJc w:val="left"/>
    </w:lvl>
    <w:lvl w:ilvl="2" w:tplc="2C786D6E">
      <w:numFmt w:val="decimal"/>
      <w:lvlText w:val=""/>
      <w:lvlJc w:val="left"/>
    </w:lvl>
    <w:lvl w:ilvl="3" w:tplc="A8BE272E">
      <w:numFmt w:val="decimal"/>
      <w:lvlText w:val=""/>
      <w:lvlJc w:val="left"/>
    </w:lvl>
    <w:lvl w:ilvl="4" w:tplc="66F8D13C">
      <w:numFmt w:val="decimal"/>
      <w:lvlText w:val=""/>
      <w:lvlJc w:val="left"/>
    </w:lvl>
    <w:lvl w:ilvl="5" w:tplc="A7F86B9A">
      <w:numFmt w:val="decimal"/>
      <w:lvlText w:val=""/>
      <w:lvlJc w:val="left"/>
    </w:lvl>
    <w:lvl w:ilvl="6" w:tplc="72C69C5A">
      <w:numFmt w:val="decimal"/>
      <w:lvlText w:val=""/>
      <w:lvlJc w:val="left"/>
    </w:lvl>
    <w:lvl w:ilvl="7" w:tplc="D8A01E52">
      <w:numFmt w:val="decimal"/>
      <w:lvlText w:val=""/>
      <w:lvlJc w:val="left"/>
    </w:lvl>
    <w:lvl w:ilvl="8" w:tplc="8EF4A33C">
      <w:numFmt w:val="decimal"/>
      <w:lvlText w:val=""/>
      <w:lvlJc w:val="left"/>
    </w:lvl>
  </w:abstractNum>
  <w:abstractNum w:abstractNumId="62" w15:restartNumberingAfterBreak="0">
    <w:nsid w:val="7EFD036D"/>
    <w:multiLevelType w:val="hybridMultilevel"/>
    <w:tmpl w:val="45E6F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9425094">
    <w:abstractNumId w:val="5"/>
  </w:num>
  <w:num w:numId="2" w16cid:durableId="1610577915">
    <w:abstractNumId w:val="61"/>
  </w:num>
  <w:num w:numId="3" w16cid:durableId="2000234094">
    <w:abstractNumId w:val="1"/>
  </w:num>
  <w:num w:numId="4" w16cid:durableId="83378825">
    <w:abstractNumId w:val="35"/>
  </w:num>
  <w:num w:numId="5" w16cid:durableId="1585843583">
    <w:abstractNumId w:val="0"/>
  </w:num>
  <w:num w:numId="6" w16cid:durableId="1723748093">
    <w:abstractNumId w:val="14"/>
  </w:num>
  <w:num w:numId="7" w16cid:durableId="207843273">
    <w:abstractNumId w:val="52"/>
  </w:num>
  <w:num w:numId="8" w16cid:durableId="1922985393">
    <w:abstractNumId w:val="58"/>
  </w:num>
  <w:num w:numId="9" w16cid:durableId="404574064">
    <w:abstractNumId w:val="36"/>
  </w:num>
  <w:num w:numId="10" w16cid:durableId="1941915425">
    <w:abstractNumId w:val="55"/>
  </w:num>
  <w:num w:numId="11" w16cid:durableId="1070926465">
    <w:abstractNumId w:val="50"/>
  </w:num>
  <w:num w:numId="12" w16cid:durableId="1525904643">
    <w:abstractNumId w:val="42"/>
  </w:num>
  <w:num w:numId="13" w16cid:durableId="513300250">
    <w:abstractNumId w:val="12"/>
  </w:num>
  <w:num w:numId="14" w16cid:durableId="1038698944">
    <w:abstractNumId w:val="29"/>
  </w:num>
  <w:num w:numId="15" w16cid:durableId="317196288">
    <w:abstractNumId w:val="7"/>
  </w:num>
  <w:num w:numId="16" w16cid:durableId="885220834">
    <w:abstractNumId w:val="24"/>
  </w:num>
  <w:num w:numId="17" w16cid:durableId="576790297">
    <w:abstractNumId w:val="40"/>
  </w:num>
  <w:num w:numId="18" w16cid:durableId="1628465520">
    <w:abstractNumId w:val="6"/>
  </w:num>
  <w:num w:numId="19" w16cid:durableId="1644961964">
    <w:abstractNumId w:val="22"/>
  </w:num>
  <w:num w:numId="20" w16cid:durableId="2132698968">
    <w:abstractNumId w:val="31"/>
  </w:num>
  <w:num w:numId="21" w16cid:durableId="1020200350">
    <w:abstractNumId w:val="21"/>
  </w:num>
  <w:num w:numId="22" w16cid:durableId="1493794085">
    <w:abstractNumId w:val="33"/>
  </w:num>
  <w:num w:numId="23" w16cid:durableId="1323200434">
    <w:abstractNumId w:val="45"/>
  </w:num>
  <w:num w:numId="24" w16cid:durableId="1726635056">
    <w:abstractNumId w:val="4"/>
  </w:num>
  <w:num w:numId="25" w16cid:durableId="950741540">
    <w:abstractNumId w:val="53"/>
  </w:num>
  <w:num w:numId="26" w16cid:durableId="1516577872">
    <w:abstractNumId w:val="2"/>
  </w:num>
  <w:num w:numId="27" w16cid:durableId="534733072">
    <w:abstractNumId w:val="47"/>
  </w:num>
  <w:num w:numId="28" w16cid:durableId="1559047885">
    <w:abstractNumId w:val="17"/>
  </w:num>
  <w:num w:numId="29" w16cid:durableId="1688480866">
    <w:abstractNumId w:val="44"/>
  </w:num>
  <w:num w:numId="30" w16cid:durableId="1160003214">
    <w:abstractNumId w:val="3"/>
  </w:num>
  <w:num w:numId="31" w16cid:durableId="384570220">
    <w:abstractNumId w:val="32"/>
  </w:num>
  <w:num w:numId="32" w16cid:durableId="510997940">
    <w:abstractNumId w:val="34"/>
  </w:num>
  <w:num w:numId="33" w16cid:durableId="2037073011">
    <w:abstractNumId w:val="9"/>
  </w:num>
  <w:num w:numId="34" w16cid:durableId="1215851108">
    <w:abstractNumId w:val="43"/>
  </w:num>
  <w:num w:numId="35" w16cid:durableId="806045101">
    <w:abstractNumId w:val="41"/>
  </w:num>
  <w:num w:numId="36" w16cid:durableId="616259317">
    <w:abstractNumId w:val="23"/>
  </w:num>
  <w:num w:numId="37" w16cid:durableId="2038194151">
    <w:abstractNumId w:val="8"/>
  </w:num>
  <w:num w:numId="38" w16cid:durableId="1840193640">
    <w:abstractNumId w:val="62"/>
  </w:num>
  <w:num w:numId="39" w16cid:durableId="1585188290">
    <w:abstractNumId w:val="60"/>
  </w:num>
  <w:num w:numId="40" w16cid:durableId="1147866594">
    <w:abstractNumId w:val="5"/>
  </w:num>
  <w:num w:numId="41" w16cid:durableId="1736589721">
    <w:abstractNumId w:val="5"/>
  </w:num>
  <w:num w:numId="42" w16cid:durableId="1981879529">
    <w:abstractNumId w:val="51"/>
  </w:num>
  <w:num w:numId="43" w16cid:durableId="1464081253">
    <w:abstractNumId w:val="19"/>
  </w:num>
  <w:num w:numId="44" w16cid:durableId="1787503906">
    <w:abstractNumId w:val="27"/>
  </w:num>
  <w:num w:numId="45" w16cid:durableId="1782188779">
    <w:abstractNumId w:val="13"/>
  </w:num>
  <w:num w:numId="46" w16cid:durableId="2079982440">
    <w:abstractNumId w:val="39"/>
  </w:num>
  <w:num w:numId="47" w16cid:durableId="926889161">
    <w:abstractNumId w:val="48"/>
  </w:num>
  <w:num w:numId="48" w16cid:durableId="638221759">
    <w:abstractNumId w:val="18"/>
  </w:num>
  <w:num w:numId="49" w16cid:durableId="848762883">
    <w:abstractNumId w:val="11"/>
  </w:num>
  <w:num w:numId="50" w16cid:durableId="446239274">
    <w:abstractNumId w:val="54"/>
  </w:num>
  <w:num w:numId="51" w16cid:durableId="1611736218">
    <w:abstractNumId w:val="49"/>
  </w:num>
  <w:num w:numId="52" w16cid:durableId="1661809415">
    <w:abstractNumId w:val="37"/>
  </w:num>
  <w:num w:numId="53" w16cid:durableId="1964579533">
    <w:abstractNumId w:val="57"/>
  </w:num>
  <w:num w:numId="54" w16cid:durableId="1094670814">
    <w:abstractNumId w:val="46"/>
  </w:num>
  <w:num w:numId="55" w16cid:durableId="1066027267">
    <w:abstractNumId w:val="38"/>
  </w:num>
  <w:num w:numId="56" w16cid:durableId="869951530">
    <w:abstractNumId w:val="16"/>
  </w:num>
  <w:num w:numId="57" w16cid:durableId="685332086">
    <w:abstractNumId w:val="30"/>
  </w:num>
  <w:num w:numId="58" w16cid:durableId="1134559384">
    <w:abstractNumId w:val="20"/>
  </w:num>
  <w:num w:numId="59" w16cid:durableId="630398955">
    <w:abstractNumId w:val="28"/>
  </w:num>
  <w:num w:numId="60" w16cid:durableId="697126360">
    <w:abstractNumId w:val="26"/>
  </w:num>
  <w:num w:numId="61" w16cid:durableId="939873000">
    <w:abstractNumId w:val="56"/>
  </w:num>
  <w:num w:numId="62" w16cid:durableId="910427325">
    <w:abstractNumId w:val="15"/>
  </w:num>
  <w:num w:numId="63" w16cid:durableId="1624381047">
    <w:abstractNumId w:val="10"/>
  </w:num>
  <w:num w:numId="64" w16cid:durableId="1948659628">
    <w:abstractNumId w:val="59"/>
  </w:num>
  <w:num w:numId="65" w16cid:durableId="1803378198">
    <w:abstractNumId w:val="2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oofState w:spelling="clean" w:grammar="clean"/>
  <w:defaultTabStop w:val="720"/>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14"/>
    <w:rsid w:val="0000008F"/>
    <w:rsid w:val="00000121"/>
    <w:rsid w:val="000001CF"/>
    <w:rsid w:val="00000241"/>
    <w:rsid w:val="00000336"/>
    <w:rsid w:val="000003D6"/>
    <w:rsid w:val="000004A1"/>
    <w:rsid w:val="000004E8"/>
    <w:rsid w:val="00000521"/>
    <w:rsid w:val="0000058E"/>
    <w:rsid w:val="000009E9"/>
    <w:rsid w:val="00000A44"/>
    <w:rsid w:val="00000A70"/>
    <w:rsid w:val="00000D7F"/>
    <w:rsid w:val="0000107F"/>
    <w:rsid w:val="00001136"/>
    <w:rsid w:val="00001207"/>
    <w:rsid w:val="000013B8"/>
    <w:rsid w:val="00001562"/>
    <w:rsid w:val="0000170D"/>
    <w:rsid w:val="0000184D"/>
    <w:rsid w:val="000019E0"/>
    <w:rsid w:val="00001B08"/>
    <w:rsid w:val="00001C27"/>
    <w:rsid w:val="00001E6A"/>
    <w:rsid w:val="00001EAA"/>
    <w:rsid w:val="00001F60"/>
    <w:rsid w:val="00002074"/>
    <w:rsid w:val="000021CE"/>
    <w:rsid w:val="000022EA"/>
    <w:rsid w:val="00002918"/>
    <w:rsid w:val="000029DB"/>
    <w:rsid w:val="00002B8D"/>
    <w:rsid w:val="00002C89"/>
    <w:rsid w:val="00002E2B"/>
    <w:rsid w:val="00002F9D"/>
    <w:rsid w:val="000030AA"/>
    <w:rsid w:val="000030B1"/>
    <w:rsid w:val="000031A6"/>
    <w:rsid w:val="000032AA"/>
    <w:rsid w:val="00003558"/>
    <w:rsid w:val="000036B0"/>
    <w:rsid w:val="00003A1E"/>
    <w:rsid w:val="00003B74"/>
    <w:rsid w:val="00003B78"/>
    <w:rsid w:val="00003C99"/>
    <w:rsid w:val="00003CA9"/>
    <w:rsid w:val="00003E3F"/>
    <w:rsid w:val="00003F24"/>
    <w:rsid w:val="00003F38"/>
    <w:rsid w:val="00004011"/>
    <w:rsid w:val="0000423F"/>
    <w:rsid w:val="0000429D"/>
    <w:rsid w:val="00004733"/>
    <w:rsid w:val="00004A2F"/>
    <w:rsid w:val="00004A38"/>
    <w:rsid w:val="00004D45"/>
    <w:rsid w:val="00004E3D"/>
    <w:rsid w:val="0000507F"/>
    <w:rsid w:val="000051BC"/>
    <w:rsid w:val="000051F2"/>
    <w:rsid w:val="000053BB"/>
    <w:rsid w:val="000053C6"/>
    <w:rsid w:val="00005420"/>
    <w:rsid w:val="000056B6"/>
    <w:rsid w:val="00005725"/>
    <w:rsid w:val="00005954"/>
    <w:rsid w:val="00005A34"/>
    <w:rsid w:val="00005DB4"/>
    <w:rsid w:val="0000620F"/>
    <w:rsid w:val="000063D1"/>
    <w:rsid w:val="00006497"/>
    <w:rsid w:val="000064F7"/>
    <w:rsid w:val="00006503"/>
    <w:rsid w:val="00006783"/>
    <w:rsid w:val="000067AB"/>
    <w:rsid w:val="000067AD"/>
    <w:rsid w:val="00006812"/>
    <w:rsid w:val="00006C89"/>
    <w:rsid w:val="00006CC7"/>
    <w:rsid w:val="00006E12"/>
    <w:rsid w:val="00006F3C"/>
    <w:rsid w:val="00006F5F"/>
    <w:rsid w:val="0000713D"/>
    <w:rsid w:val="00007197"/>
    <w:rsid w:val="000071A5"/>
    <w:rsid w:val="00007215"/>
    <w:rsid w:val="0000729F"/>
    <w:rsid w:val="000077A1"/>
    <w:rsid w:val="00007807"/>
    <w:rsid w:val="00007821"/>
    <w:rsid w:val="00007889"/>
    <w:rsid w:val="00007909"/>
    <w:rsid w:val="00007B59"/>
    <w:rsid w:val="00007BFC"/>
    <w:rsid w:val="00007CC1"/>
    <w:rsid w:val="00007CDD"/>
    <w:rsid w:val="00007E66"/>
    <w:rsid w:val="00010134"/>
    <w:rsid w:val="000104DB"/>
    <w:rsid w:val="000106B2"/>
    <w:rsid w:val="00010712"/>
    <w:rsid w:val="0001082F"/>
    <w:rsid w:val="000109A5"/>
    <w:rsid w:val="00010A0C"/>
    <w:rsid w:val="00010C2B"/>
    <w:rsid w:val="00010CDA"/>
    <w:rsid w:val="00010D71"/>
    <w:rsid w:val="00010E05"/>
    <w:rsid w:val="0001100E"/>
    <w:rsid w:val="0001131B"/>
    <w:rsid w:val="00011C57"/>
    <w:rsid w:val="00011E95"/>
    <w:rsid w:val="00011E98"/>
    <w:rsid w:val="000124E8"/>
    <w:rsid w:val="000124FC"/>
    <w:rsid w:val="000129C1"/>
    <w:rsid w:val="00012E42"/>
    <w:rsid w:val="00012EBF"/>
    <w:rsid w:val="00012FF6"/>
    <w:rsid w:val="00013102"/>
    <w:rsid w:val="0001323C"/>
    <w:rsid w:val="000133FD"/>
    <w:rsid w:val="00013404"/>
    <w:rsid w:val="00013622"/>
    <w:rsid w:val="000136FA"/>
    <w:rsid w:val="0001372A"/>
    <w:rsid w:val="000137CC"/>
    <w:rsid w:val="000137D6"/>
    <w:rsid w:val="000138C7"/>
    <w:rsid w:val="000139BA"/>
    <w:rsid w:val="00013AE9"/>
    <w:rsid w:val="00013BC2"/>
    <w:rsid w:val="00013EED"/>
    <w:rsid w:val="00013F1B"/>
    <w:rsid w:val="000142D5"/>
    <w:rsid w:val="00014490"/>
    <w:rsid w:val="00014504"/>
    <w:rsid w:val="0001483B"/>
    <w:rsid w:val="000148A1"/>
    <w:rsid w:val="000148E4"/>
    <w:rsid w:val="0001499F"/>
    <w:rsid w:val="00014A2D"/>
    <w:rsid w:val="00014B86"/>
    <w:rsid w:val="000154D9"/>
    <w:rsid w:val="00015676"/>
    <w:rsid w:val="000157AE"/>
    <w:rsid w:val="000157CA"/>
    <w:rsid w:val="000158B2"/>
    <w:rsid w:val="000158ED"/>
    <w:rsid w:val="000159FE"/>
    <w:rsid w:val="00015AFC"/>
    <w:rsid w:val="00015CEA"/>
    <w:rsid w:val="00015D55"/>
    <w:rsid w:val="00015D7B"/>
    <w:rsid w:val="00015F50"/>
    <w:rsid w:val="00015FA3"/>
    <w:rsid w:val="00016136"/>
    <w:rsid w:val="000163B6"/>
    <w:rsid w:val="00016930"/>
    <w:rsid w:val="000169A0"/>
    <w:rsid w:val="00016A61"/>
    <w:rsid w:val="00016B42"/>
    <w:rsid w:val="000170CC"/>
    <w:rsid w:val="00017162"/>
    <w:rsid w:val="00017287"/>
    <w:rsid w:val="00017289"/>
    <w:rsid w:val="0001739E"/>
    <w:rsid w:val="000173C0"/>
    <w:rsid w:val="00017496"/>
    <w:rsid w:val="00017AEF"/>
    <w:rsid w:val="00017E52"/>
    <w:rsid w:val="00020182"/>
    <w:rsid w:val="000201ED"/>
    <w:rsid w:val="000202C7"/>
    <w:rsid w:val="00020307"/>
    <w:rsid w:val="000204AC"/>
    <w:rsid w:val="00020580"/>
    <w:rsid w:val="000207B9"/>
    <w:rsid w:val="00020C0D"/>
    <w:rsid w:val="00020DA8"/>
    <w:rsid w:val="00020E1E"/>
    <w:rsid w:val="00021533"/>
    <w:rsid w:val="00021568"/>
    <w:rsid w:val="000215A4"/>
    <w:rsid w:val="000216EB"/>
    <w:rsid w:val="00021757"/>
    <w:rsid w:val="00021763"/>
    <w:rsid w:val="00021803"/>
    <w:rsid w:val="00021AAF"/>
    <w:rsid w:val="00021C7E"/>
    <w:rsid w:val="00021E05"/>
    <w:rsid w:val="00021E26"/>
    <w:rsid w:val="00021E99"/>
    <w:rsid w:val="00022216"/>
    <w:rsid w:val="000223D8"/>
    <w:rsid w:val="0002259B"/>
    <w:rsid w:val="000225D3"/>
    <w:rsid w:val="00022605"/>
    <w:rsid w:val="0002264A"/>
    <w:rsid w:val="000226FB"/>
    <w:rsid w:val="00022959"/>
    <w:rsid w:val="00022B0F"/>
    <w:rsid w:val="00022B5D"/>
    <w:rsid w:val="00022C63"/>
    <w:rsid w:val="00022CE9"/>
    <w:rsid w:val="00022CF3"/>
    <w:rsid w:val="00022DD5"/>
    <w:rsid w:val="0002310D"/>
    <w:rsid w:val="000234D3"/>
    <w:rsid w:val="000235CA"/>
    <w:rsid w:val="0002394F"/>
    <w:rsid w:val="00023998"/>
    <w:rsid w:val="00023AE3"/>
    <w:rsid w:val="00023B60"/>
    <w:rsid w:val="00023BF6"/>
    <w:rsid w:val="00023C92"/>
    <w:rsid w:val="00023CF5"/>
    <w:rsid w:val="00024477"/>
    <w:rsid w:val="00024626"/>
    <w:rsid w:val="00024682"/>
    <w:rsid w:val="00024C85"/>
    <w:rsid w:val="00024FA3"/>
    <w:rsid w:val="00025161"/>
    <w:rsid w:val="0002537C"/>
    <w:rsid w:val="000253B6"/>
    <w:rsid w:val="000254BD"/>
    <w:rsid w:val="000254C5"/>
    <w:rsid w:val="000254D3"/>
    <w:rsid w:val="00025511"/>
    <w:rsid w:val="00025542"/>
    <w:rsid w:val="00025547"/>
    <w:rsid w:val="00025731"/>
    <w:rsid w:val="00025874"/>
    <w:rsid w:val="00025D17"/>
    <w:rsid w:val="0002609A"/>
    <w:rsid w:val="000261C0"/>
    <w:rsid w:val="000262F3"/>
    <w:rsid w:val="0002636D"/>
    <w:rsid w:val="00026397"/>
    <w:rsid w:val="00026972"/>
    <w:rsid w:val="00026994"/>
    <w:rsid w:val="00026A21"/>
    <w:rsid w:val="00026A7A"/>
    <w:rsid w:val="00026CB0"/>
    <w:rsid w:val="00026CD8"/>
    <w:rsid w:val="00026E75"/>
    <w:rsid w:val="0002709D"/>
    <w:rsid w:val="00027339"/>
    <w:rsid w:val="00027463"/>
    <w:rsid w:val="00027620"/>
    <w:rsid w:val="00027696"/>
    <w:rsid w:val="0002770E"/>
    <w:rsid w:val="000278A7"/>
    <w:rsid w:val="00027EBD"/>
    <w:rsid w:val="00027F6F"/>
    <w:rsid w:val="00030124"/>
    <w:rsid w:val="0003022D"/>
    <w:rsid w:val="0003029A"/>
    <w:rsid w:val="000302DF"/>
    <w:rsid w:val="00030399"/>
    <w:rsid w:val="00030444"/>
    <w:rsid w:val="000305A2"/>
    <w:rsid w:val="00030B7C"/>
    <w:rsid w:val="00030C12"/>
    <w:rsid w:val="00030CDF"/>
    <w:rsid w:val="00030EC8"/>
    <w:rsid w:val="00030F8E"/>
    <w:rsid w:val="00031107"/>
    <w:rsid w:val="0003114E"/>
    <w:rsid w:val="00031206"/>
    <w:rsid w:val="0003124F"/>
    <w:rsid w:val="000313CA"/>
    <w:rsid w:val="0003143F"/>
    <w:rsid w:val="000314AE"/>
    <w:rsid w:val="00031533"/>
    <w:rsid w:val="0003153F"/>
    <w:rsid w:val="00031699"/>
    <w:rsid w:val="000317F7"/>
    <w:rsid w:val="00031922"/>
    <w:rsid w:val="000319DF"/>
    <w:rsid w:val="00031A91"/>
    <w:rsid w:val="00031CB1"/>
    <w:rsid w:val="00031CBE"/>
    <w:rsid w:val="00031D34"/>
    <w:rsid w:val="00032222"/>
    <w:rsid w:val="00032253"/>
    <w:rsid w:val="00032462"/>
    <w:rsid w:val="00032A67"/>
    <w:rsid w:val="00032A8F"/>
    <w:rsid w:val="00032E63"/>
    <w:rsid w:val="0003301C"/>
    <w:rsid w:val="00033028"/>
    <w:rsid w:val="000332F1"/>
    <w:rsid w:val="00033355"/>
    <w:rsid w:val="00033375"/>
    <w:rsid w:val="000333E1"/>
    <w:rsid w:val="000334D3"/>
    <w:rsid w:val="00033A2D"/>
    <w:rsid w:val="00033BFA"/>
    <w:rsid w:val="0003449C"/>
    <w:rsid w:val="0003492B"/>
    <w:rsid w:val="00034DDA"/>
    <w:rsid w:val="00034E07"/>
    <w:rsid w:val="00034F0D"/>
    <w:rsid w:val="00034FA7"/>
    <w:rsid w:val="00034FCE"/>
    <w:rsid w:val="0003554B"/>
    <w:rsid w:val="000358C8"/>
    <w:rsid w:val="00035A13"/>
    <w:rsid w:val="00035B28"/>
    <w:rsid w:val="00035FD5"/>
    <w:rsid w:val="00036218"/>
    <w:rsid w:val="000362F3"/>
    <w:rsid w:val="00036300"/>
    <w:rsid w:val="00036490"/>
    <w:rsid w:val="00036672"/>
    <w:rsid w:val="000366A0"/>
    <w:rsid w:val="000368CB"/>
    <w:rsid w:val="00036937"/>
    <w:rsid w:val="00036AAE"/>
    <w:rsid w:val="00036BE4"/>
    <w:rsid w:val="00036C74"/>
    <w:rsid w:val="00036D02"/>
    <w:rsid w:val="00036E5D"/>
    <w:rsid w:val="0003713B"/>
    <w:rsid w:val="000371B5"/>
    <w:rsid w:val="00037258"/>
    <w:rsid w:val="00037379"/>
    <w:rsid w:val="000373BC"/>
    <w:rsid w:val="00037582"/>
    <w:rsid w:val="00037593"/>
    <w:rsid w:val="000376F7"/>
    <w:rsid w:val="00037729"/>
    <w:rsid w:val="000378CC"/>
    <w:rsid w:val="00037946"/>
    <w:rsid w:val="00037A21"/>
    <w:rsid w:val="00037AE4"/>
    <w:rsid w:val="00037C3E"/>
    <w:rsid w:val="00037D5A"/>
    <w:rsid w:val="00040015"/>
    <w:rsid w:val="00040082"/>
    <w:rsid w:val="00040143"/>
    <w:rsid w:val="00040169"/>
    <w:rsid w:val="00040229"/>
    <w:rsid w:val="000402A3"/>
    <w:rsid w:val="00040520"/>
    <w:rsid w:val="0004059E"/>
    <w:rsid w:val="000405D8"/>
    <w:rsid w:val="000408DD"/>
    <w:rsid w:val="000408FD"/>
    <w:rsid w:val="00040CED"/>
    <w:rsid w:val="00040D00"/>
    <w:rsid w:val="00040DAA"/>
    <w:rsid w:val="00040EDA"/>
    <w:rsid w:val="00040F33"/>
    <w:rsid w:val="00040FBE"/>
    <w:rsid w:val="0004113A"/>
    <w:rsid w:val="000412AB"/>
    <w:rsid w:val="0004146C"/>
    <w:rsid w:val="000415F7"/>
    <w:rsid w:val="00041B6C"/>
    <w:rsid w:val="00041C68"/>
    <w:rsid w:val="00041DCF"/>
    <w:rsid w:val="00041E91"/>
    <w:rsid w:val="00041FED"/>
    <w:rsid w:val="0004203F"/>
    <w:rsid w:val="00042250"/>
    <w:rsid w:val="0004248F"/>
    <w:rsid w:val="000425A7"/>
    <w:rsid w:val="0004271C"/>
    <w:rsid w:val="000427E1"/>
    <w:rsid w:val="00042869"/>
    <w:rsid w:val="000428E7"/>
    <w:rsid w:val="000429F8"/>
    <w:rsid w:val="00042A79"/>
    <w:rsid w:val="00042B23"/>
    <w:rsid w:val="00042D28"/>
    <w:rsid w:val="00042D36"/>
    <w:rsid w:val="00042E91"/>
    <w:rsid w:val="0004328F"/>
    <w:rsid w:val="000432E8"/>
    <w:rsid w:val="00043302"/>
    <w:rsid w:val="000435CB"/>
    <w:rsid w:val="00043605"/>
    <w:rsid w:val="000437BD"/>
    <w:rsid w:val="00043AC9"/>
    <w:rsid w:val="00043B72"/>
    <w:rsid w:val="0004404F"/>
    <w:rsid w:val="00044145"/>
    <w:rsid w:val="0004421A"/>
    <w:rsid w:val="0004451E"/>
    <w:rsid w:val="000445BB"/>
    <w:rsid w:val="000445C3"/>
    <w:rsid w:val="0004479B"/>
    <w:rsid w:val="0004480D"/>
    <w:rsid w:val="00044A6F"/>
    <w:rsid w:val="00044EBA"/>
    <w:rsid w:val="0004509D"/>
    <w:rsid w:val="000450D8"/>
    <w:rsid w:val="00045183"/>
    <w:rsid w:val="0004519E"/>
    <w:rsid w:val="000451D4"/>
    <w:rsid w:val="0004528B"/>
    <w:rsid w:val="00045342"/>
    <w:rsid w:val="0004540F"/>
    <w:rsid w:val="00045530"/>
    <w:rsid w:val="000456EF"/>
    <w:rsid w:val="00045BBE"/>
    <w:rsid w:val="00045F91"/>
    <w:rsid w:val="00046095"/>
    <w:rsid w:val="000462E4"/>
    <w:rsid w:val="000462E5"/>
    <w:rsid w:val="00046328"/>
    <w:rsid w:val="000464BC"/>
    <w:rsid w:val="000464E2"/>
    <w:rsid w:val="0004651D"/>
    <w:rsid w:val="000466B4"/>
    <w:rsid w:val="00046731"/>
    <w:rsid w:val="000468CA"/>
    <w:rsid w:val="000468DA"/>
    <w:rsid w:val="00046B98"/>
    <w:rsid w:val="00046C90"/>
    <w:rsid w:val="00046D5B"/>
    <w:rsid w:val="00046FD1"/>
    <w:rsid w:val="000471CF"/>
    <w:rsid w:val="000474E3"/>
    <w:rsid w:val="00047518"/>
    <w:rsid w:val="00047652"/>
    <w:rsid w:val="000476BC"/>
    <w:rsid w:val="0004783D"/>
    <w:rsid w:val="00047905"/>
    <w:rsid w:val="00047A6A"/>
    <w:rsid w:val="00047AAA"/>
    <w:rsid w:val="00047CF6"/>
    <w:rsid w:val="00050130"/>
    <w:rsid w:val="00050266"/>
    <w:rsid w:val="0005035D"/>
    <w:rsid w:val="00050367"/>
    <w:rsid w:val="0005038B"/>
    <w:rsid w:val="00050435"/>
    <w:rsid w:val="000509C2"/>
    <w:rsid w:val="00050B5D"/>
    <w:rsid w:val="00050BDD"/>
    <w:rsid w:val="00050C08"/>
    <w:rsid w:val="000510C6"/>
    <w:rsid w:val="00051106"/>
    <w:rsid w:val="00051137"/>
    <w:rsid w:val="00051437"/>
    <w:rsid w:val="0005149B"/>
    <w:rsid w:val="00051625"/>
    <w:rsid w:val="0005165B"/>
    <w:rsid w:val="00051699"/>
    <w:rsid w:val="000517C1"/>
    <w:rsid w:val="000519BC"/>
    <w:rsid w:val="00051C1D"/>
    <w:rsid w:val="00051CAF"/>
    <w:rsid w:val="00051CC7"/>
    <w:rsid w:val="000520B6"/>
    <w:rsid w:val="00052233"/>
    <w:rsid w:val="00052508"/>
    <w:rsid w:val="00052A8A"/>
    <w:rsid w:val="00052C01"/>
    <w:rsid w:val="00052C29"/>
    <w:rsid w:val="00053005"/>
    <w:rsid w:val="00053019"/>
    <w:rsid w:val="00053218"/>
    <w:rsid w:val="00053234"/>
    <w:rsid w:val="00053279"/>
    <w:rsid w:val="0005339D"/>
    <w:rsid w:val="000533B4"/>
    <w:rsid w:val="0005394D"/>
    <w:rsid w:val="0005394F"/>
    <w:rsid w:val="00053C08"/>
    <w:rsid w:val="00053E4E"/>
    <w:rsid w:val="00053E56"/>
    <w:rsid w:val="00053FFE"/>
    <w:rsid w:val="00054268"/>
    <w:rsid w:val="00054321"/>
    <w:rsid w:val="0005458B"/>
    <w:rsid w:val="000545D9"/>
    <w:rsid w:val="000547A8"/>
    <w:rsid w:val="00054A40"/>
    <w:rsid w:val="00054AB1"/>
    <w:rsid w:val="00054C1C"/>
    <w:rsid w:val="00054CB1"/>
    <w:rsid w:val="00054CB3"/>
    <w:rsid w:val="00054E0C"/>
    <w:rsid w:val="00054E5C"/>
    <w:rsid w:val="0005502F"/>
    <w:rsid w:val="000550DB"/>
    <w:rsid w:val="00055151"/>
    <w:rsid w:val="000551EE"/>
    <w:rsid w:val="00055201"/>
    <w:rsid w:val="0005544D"/>
    <w:rsid w:val="000555AF"/>
    <w:rsid w:val="000558BB"/>
    <w:rsid w:val="00055C38"/>
    <w:rsid w:val="00055F0F"/>
    <w:rsid w:val="00056100"/>
    <w:rsid w:val="00056305"/>
    <w:rsid w:val="0005651E"/>
    <w:rsid w:val="000565AC"/>
    <w:rsid w:val="000565E9"/>
    <w:rsid w:val="000568C1"/>
    <w:rsid w:val="00056A06"/>
    <w:rsid w:val="00056A48"/>
    <w:rsid w:val="00056D0D"/>
    <w:rsid w:val="00056D44"/>
    <w:rsid w:val="00056DEF"/>
    <w:rsid w:val="00056DFB"/>
    <w:rsid w:val="00056E0E"/>
    <w:rsid w:val="00056F8C"/>
    <w:rsid w:val="000571EE"/>
    <w:rsid w:val="0005723C"/>
    <w:rsid w:val="0005736D"/>
    <w:rsid w:val="000573D3"/>
    <w:rsid w:val="000573D8"/>
    <w:rsid w:val="000576E6"/>
    <w:rsid w:val="000576F9"/>
    <w:rsid w:val="00057771"/>
    <w:rsid w:val="0005789B"/>
    <w:rsid w:val="000578A3"/>
    <w:rsid w:val="00057C76"/>
    <w:rsid w:val="00057C7F"/>
    <w:rsid w:val="00057CB8"/>
    <w:rsid w:val="000600D1"/>
    <w:rsid w:val="0006015E"/>
    <w:rsid w:val="000601FC"/>
    <w:rsid w:val="000602DD"/>
    <w:rsid w:val="000605DC"/>
    <w:rsid w:val="0006092F"/>
    <w:rsid w:val="00060AB8"/>
    <w:rsid w:val="00060BC1"/>
    <w:rsid w:val="00060BD2"/>
    <w:rsid w:val="00060D60"/>
    <w:rsid w:val="00060DB5"/>
    <w:rsid w:val="00060DD3"/>
    <w:rsid w:val="00060EEF"/>
    <w:rsid w:val="00060F98"/>
    <w:rsid w:val="00060FC5"/>
    <w:rsid w:val="0006101A"/>
    <w:rsid w:val="0006104A"/>
    <w:rsid w:val="00061145"/>
    <w:rsid w:val="000611D7"/>
    <w:rsid w:val="0006120E"/>
    <w:rsid w:val="00061294"/>
    <w:rsid w:val="000614DD"/>
    <w:rsid w:val="00061511"/>
    <w:rsid w:val="00061540"/>
    <w:rsid w:val="000615AC"/>
    <w:rsid w:val="00061763"/>
    <w:rsid w:val="000617B2"/>
    <w:rsid w:val="0006185A"/>
    <w:rsid w:val="00061998"/>
    <w:rsid w:val="000619C1"/>
    <w:rsid w:val="00061E3D"/>
    <w:rsid w:val="00061F23"/>
    <w:rsid w:val="00061FB6"/>
    <w:rsid w:val="00062370"/>
    <w:rsid w:val="00062518"/>
    <w:rsid w:val="000627AA"/>
    <w:rsid w:val="00062C8B"/>
    <w:rsid w:val="00062DAC"/>
    <w:rsid w:val="00062E62"/>
    <w:rsid w:val="000630F8"/>
    <w:rsid w:val="00063359"/>
    <w:rsid w:val="00063454"/>
    <w:rsid w:val="000634B9"/>
    <w:rsid w:val="00063569"/>
    <w:rsid w:val="00063751"/>
    <w:rsid w:val="00063768"/>
    <w:rsid w:val="0006398B"/>
    <w:rsid w:val="00063BB6"/>
    <w:rsid w:val="00063CC2"/>
    <w:rsid w:val="00063DAE"/>
    <w:rsid w:val="00063EA8"/>
    <w:rsid w:val="00064022"/>
    <w:rsid w:val="00064328"/>
    <w:rsid w:val="000644AE"/>
    <w:rsid w:val="0006457B"/>
    <w:rsid w:val="000645D9"/>
    <w:rsid w:val="00064792"/>
    <w:rsid w:val="000647F9"/>
    <w:rsid w:val="00064907"/>
    <w:rsid w:val="00064960"/>
    <w:rsid w:val="00064AF3"/>
    <w:rsid w:val="00064D3A"/>
    <w:rsid w:val="00064DE7"/>
    <w:rsid w:val="00064DEA"/>
    <w:rsid w:val="00064EC3"/>
    <w:rsid w:val="000652C5"/>
    <w:rsid w:val="0006531F"/>
    <w:rsid w:val="000653FD"/>
    <w:rsid w:val="0006544B"/>
    <w:rsid w:val="00065546"/>
    <w:rsid w:val="00065D2F"/>
    <w:rsid w:val="00065D99"/>
    <w:rsid w:val="00065DF1"/>
    <w:rsid w:val="00065DF7"/>
    <w:rsid w:val="00065EFB"/>
    <w:rsid w:val="00066099"/>
    <w:rsid w:val="00066197"/>
    <w:rsid w:val="0006619E"/>
    <w:rsid w:val="000662C6"/>
    <w:rsid w:val="0006631C"/>
    <w:rsid w:val="00066413"/>
    <w:rsid w:val="00066424"/>
    <w:rsid w:val="00066479"/>
    <w:rsid w:val="0006647F"/>
    <w:rsid w:val="000668C7"/>
    <w:rsid w:val="00066B5F"/>
    <w:rsid w:val="00066C15"/>
    <w:rsid w:val="00066CB7"/>
    <w:rsid w:val="00066DE9"/>
    <w:rsid w:val="00066EC7"/>
    <w:rsid w:val="00067267"/>
    <w:rsid w:val="00067420"/>
    <w:rsid w:val="000674C1"/>
    <w:rsid w:val="000675A9"/>
    <w:rsid w:val="0006762C"/>
    <w:rsid w:val="0006769C"/>
    <w:rsid w:val="00067844"/>
    <w:rsid w:val="00067AF9"/>
    <w:rsid w:val="00067CD1"/>
    <w:rsid w:val="00067D0F"/>
    <w:rsid w:val="00067E46"/>
    <w:rsid w:val="00067FAD"/>
    <w:rsid w:val="000701DC"/>
    <w:rsid w:val="00070323"/>
    <w:rsid w:val="000703E3"/>
    <w:rsid w:val="000708E0"/>
    <w:rsid w:val="000709B7"/>
    <w:rsid w:val="00070A28"/>
    <w:rsid w:val="00070CB3"/>
    <w:rsid w:val="00070D13"/>
    <w:rsid w:val="00070D7B"/>
    <w:rsid w:val="00070DA4"/>
    <w:rsid w:val="00070DFC"/>
    <w:rsid w:val="00070E63"/>
    <w:rsid w:val="0007136B"/>
    <w:rsid w:val="00071389"/>
    <w:rsid w:val="000717E2"/>
    <w:rsid w:val="00071A49"/>
    <w:rsid w:val="00071AAC"/>
    <w:rsid w:val="00071BA9"/>
    <w:rsid w:val="00071C21"/>
    <w:rsid w:val="00071CF1"/>
    <w:rsid w:val="00071EA1"/>
    <w:rsid w:val="00071EF9"/>
    <w:rsid w:val="00071F01"/>
    <w:rsid w:val="0007204E"/>
    <w:rsid w:val="000724D8"/>
    <w:rsid w:val="00072521"/>
    <w:rsid w:val="0007267E"/>
    <w:rsid w:val="00072775"/>
    <w:rsid w:val="000727F0"/>
    <w:rsid w:val="0007283E"/>
    <w:rsid w:val="00072C27"/>
    <w:rsid w:val="00072C60"/>
    <w:rsid w:val="00072CF8"/>
    <w:rsid w:val="00072D6D"/>
    <w:rsid w:val="00072DA9"/>
    <w:rsid w:val="0007311A"/>
    <w:rsid w:val="00073195"/>
    <w:rsid w:val="000733E5"/>
    <w:rsid w:val="000733FB"/>
    <w:rsid w:val="000733FC"/>
    <w:rsid w:val="00073559"/>
    <w:rsid w:val="000736CC"/>
    <w:rsid w:val="00073718"/>
    <w:rsid w:val="00073875"/>
    <w:rsid w:val="000744DD"/>
    <w:rsid w:val="000745A1"/>
    <w:rsid w:val="00074E79"/>
    <w:rsid w:val="00074EC2"/>
    <w:rsid w:val="0007508A"/>
    <w:rsid w:val="0007509F"/>
    <w:rsid w:val="000751D6"/>
    <w:rsid w:val="000753B2"/>
    <w:rsid w:val="000754E5"/>
    <w:rsid w:val="00075764"/>
    <w:rsid w:val="0007595C"/>
    <w:rsid w:val="00075B28"/>
    <w:rsid w:val="00075C0B"/>
    <w:rsid w:val="00075D49"/>
    <w:rsid w:val="00075F92"/>
    <w:rsid w:val="000761C3"/>
    <w:rsid w:val="000762BD"/>
    <w:rsid w:val="000763E2"/>
    <w:rsid w:val="00076425"/>
    <w:rsid w:val="00076434"/>
    <w:rsid w:val="0007649C"/>
    <w:rsid w:val="0007663F"/>
    <w:rsid w:val="0007665B"/>
    <w:rsid w:val="0007681D"/>
    <w:rsid w:val="000768EB"/>
    <w:rsid w:val="000769A6"/>
    <w:rsid w:val="000769AC"/>
    <w:rsid w:val="00076C87"/>
    <w:rsid w:val="00076D73"/>
    <w:rsid w:val="00076EF9"/>
    <w:rsid w:val="00076F06"/>
    <w:rsid w:val="00076F85"/>
    <w:rsid w:val="000770BB"/>
    <w:rsid w:val="000770C0"/>
    <w:rsid w:val="000771D4"/>
    <w:rsid w:val="00077253"/>
    <w:rsid w:val="00077A55"/>
    <w:rsid w:val="00077BF6"/>
    <w:rsid w:val="000800D9"/>
    <w:rsid w:val="00080205"/>
    <w:rsid w:val="0008027B"/>
    <w:rsid w:val="000805B9"/>
    <w:rsid w:val="00080811"/>
    <w:rsid w:val="000809FB"/>
    <w:rsid w:val="00080C8F"/>
    <w:rsid w:val="00080DDA"/>
    <w:rsid w:val="0008133E"/>
    <w:rsid w:val="0008137D"/>
    <w:rsid w:val="00081984"/>
    <w:rsid w:val="000819FA"/>
    <w:rsid w:val="00081AB5"/>
    <w:rsid w:val="00081C04"/>
    <w:rsid w:val="00081CDD"/>
    <w:rsid w:val="00081E30"/>
    <w:rsid w:val="00081EAF"/>
    <w:rsid w:val="000820FE"/>
    <w:rsid w:val="000822FF"/>
    <w:rsid w:val="00082318"/>
    <w:rsid w:val="0008231C"/>
    <w:rsid w:val="00082342"/>
    <w:rsid w:val="00082387"/>
    <w:rsid w:val="0008251B"/>
    <w:rsid w:val="00082707"/>
    <w:rsid w:val="000828C1"/>
    <w:rsid w:val="0008290C"/>
    <w:rsid w:val="00082918"/>
    <w:rsid w:val="00082BB8"/>
    <w:rsid w:val="00082C9C"/>
    <w:rsid w:val="00082D0B"/>
    <w:rsid w:val="00082DE5"/>
    <w:rsid w:val="00082E04"/>
    <w:rsid w:val="00082ED1"/>
    <w:rsid w:val="00082F76"/>
    <w:rsid w:val="000831EF"/>
    <w:rsid w:val="00083493"/>
    <w:rsid w:val="00083784"/>
    <w:rsid w:val="00083957"/>
    <w:rsid w:val="00083A82"/>
    <w:rsid w:val="00083CC5"/>
    <w:rsid w:val="00083DD4"/>
    <w:rsid w:val="00083DF2"/>
    <w:rsid w:val="000841E8"/>
    <w:rsid w:val="00084339"/>
    <w:rsid w:val="00084391"/>
    <w:rsid w:val="00084509"/>
    <w:rsid w:val="00084669"/>
    <w:rsid w:val="0008481A"/>
    <w:rsid w:val="00084ACD"/>
    <w:rsid w:val="00084CBA"/>
    <w:rsid w:val="00084EC8"/>
    <w:rsid w:val="000850F3"/>
    <w:rsid w:val="000851F7"/>
    <w:rsid w:val="0008540E"/>
    <w:rsid w:val="0008551C"/>
    <w:rsid w:val="000855A8"/>
    <w:rsid w:val="0008575D"/>
    <w:rsid w:val="000858D9"/>
    <w:rsid w:val="000859CE"/>
    <w:rsid w:val="000859F3"/>
    <w:rsid w:val="00085B24"/>
    <w:rsid w:val="00085DF3"/>
    <w:rsid w:val="00085E15"/>
    <w:rsid w:val="00085E82"/>
    <w:rsid w:val="00085E87"/>
    <w:rsid w:val="00085F76"/>
    <w:rsid w:val="00086147"/>
    <w:rsid w:val="00086287"/>
    <w:rsid w:val="0008668B"/>
    <w:rsid w:val="000868DC"/>
    <w:rsid w:val="00086935"/>
    <w:rsid w:val="00086C83"/>
    <w:rsid w:val="00086E88"/>
    <w:rsid w:val="00086EBB"/>
    <w:rsid w:val="000871E6"/>
    <w:rsid w:val="0008758B"/>
    <w:rsid w:val="000876B6"/>
    <w:rsid w:val="00087743"/>
    <w:rsid w:val="000878B9"/>
    <w:rsid w:val="00087A53"/>
    <w:rsid w:val="00087B15"/>
    <w:rsid w:val="00087D65"/>
    <w:rsid w:val="00087E62"/>
    <w:rsid w:val="00090042"/>
    <w:rsid w:val="0009006B"/>
    <w:rsid w:val="00090154"/>
    <w:rsid w:val="000903A3"/>
    <w:rsid w:val="000905A6"/>
    <w:rsid w:val="000906D8"/>
    <w:rsid w:val="00090752"/>
    <w:rsid w:val="0009089B"/>
    <w:rsid w:val="0009095F"/>
    <w:rsid w:val="0009097A"/>
    <w:rsid w:val="00090BB5"/>
    <w:rsid w:val="00090C85"/>
    <w:rsid w:val="00090DDF"/>
    <w:rsid w:val="00090F4D"/>
    <w:rsid w:val="000911B5"/>
    <w:rsid w:val="000912DC"/>
    <w:rsid w:val="000912ED"/>
    <w:rsid w:val="00091314"/>
    <w:rsid w:val="0009142D"/>
    <w:rsid w:val="0009157F"/>
    <w:rsid w:val="0009172A"/>
    <w:rsid w:val="00091846"/>
    <w:rsid w:val="000919E5"/>
    <w:rsid w:val="00091B9D"/>
    <w:rsid w:val="00091BCF"/>
    <w:rsid w:val="00091C68"/>
    <w:rsid w:val="00091D26"/>
    <w:rsid w:val="00091D97"/>
    <w:rsid w:val="00091DFF"/>
    <w:rsid w:val="00091EBD"/>
    <w:rsid w:val="000922E9"/>
    <w:rsid w:val="0009236B"/>
    <w:rsid w:val="0009238D"/>
    <w:rsid w:val="000925EA"/>
    <w:rsid w:val="000928E3"/>
    <w:rsid w:val="00092B75"/>
    <w:rsid w:val="00092C73"/>
    <w:rsid w:val="00092E06"/>
    <w:rsid w:val="0009320F"/>
    <w:rsid w:val="00093394"/>
    <w:rsid w:val="000934C9"/>
    <w:rsid w:val="00093887"/>
    <w:rsid w:val="00093D7F"/>
    <w:rsid w:val="00093EE0"/>
    <w:rsid w:val="00093F5B"/>
    <w:rsid w:val="00094164"/>
    <w:rsid w:val="0009450A"/>
    <w:rsid w:val="000945B6"/>
    <w:rsid w:val="0009469D"/>
    <w:rsid w:val="000948BB"/>
    <w:rsid w:val="00094910"/>
    <w:rsid w:val="000949C7"/>
    <w:rsid w:val="00094A5F"/>
    <w:rsid w:val="00094C93"/>
    <w:rsid w:val="00094E67"/>
    <w:rsid w:val="00094EFF"/>
    <w:rsid w:val="000950CF"/>
    <w:rsid w:val="000951A2"/>
    <w:rsid w:val="000955D6"/>
    <w:rsid w:val="000955EE"/>
    <w:rsid w:val="0009560D"/>
    <w:rsid w:val="00095742"/>
    <w:rsid w:val="00095B61"/>
    <w:rsid w:val="00095FD2"/>
    <w:rsid w:val="00096051"/>
    <w:rsid w:val="00096122"/>
    <w:rsid w:val="00096172"/>
    <w:rsid w:val="000962B0"/>
    <w:rsid w:val="00096A7E"/>
    <w:rsid w:val="00096E31"/>
    <w:rsid w:val="000970AC"/>
    <w:rsid w:val="000973D8"/>
    <w:rsid w:val="0009744D"/>
    <w:rsid w:val="000977CC"/>
    <w:rsid w:val="00097AD2"/>
    <w:rsid w:val="00097CCC"/>
    <w:rsid w:val="00097EC4"/>
    <w:rsid w:val="000A006A"/>
    <w:rsid w:val="000A017E"/>
    <w:rsid w:val="000A043B"/>
    <w:rsid w:val="000A05C2"/>
    <w:rsid w:val="000A066C"/>
    <w:rsid w:val="000A067B"/>
    <w:rsid w:val="000A0712"/>
    <w:rsid w:val="000A084E"/>
    <w:rsid w:val="000A08FB"/>
    <w:rsid w:val="000A0917"/>
    <w:rsid w:val="000A0ABA"/>
    <w:rsid w:val="000A0C37"/>
    <w:rsid w:val="000A0D49"/>
    <w:rsid w:val="000A0F59"/>
    <w:rsid w:val="000A1168"/>
    <w:rsid w:val="000A11B9"/>
    <w:rsid w:val="000A1508"/>
    <w:rsid w:val="000A15FB"/>
    <w:rsid w:val="000A1718"/>
    <w:rsid w:val="000A183D"/>
    <w:rsid w:val="000A18AC"/>
    <w:rsid w:val="000A195F"/>
    <w:rsid w:val="000A19F9"/>
    <w:rsid w:val="000A1BA1"/>
    <w:rsid w:val="000A1CB0"/>
    <w:rsid w:val="000A1CFE"/>
    <w:rsid w:val="000A1E22"/>
    <w:rsid w:val="000A1FB5"/>
    <w:rsid w:val="000A2028"/>
    <w:rsid w:val="000A20B2"/>
    <w:rsid w:val="000A20D2"/>
    <w:rsid w:val="000A25A0"/>
    <w:rsid w:val="000A25DC"/>
    <w:rsid w:val="000A262B"/>
    <w:rsid w:val="000A2736"/>
    <w:rsid w:val="000A2924"/>
    <w:rsid w:val="000A29D6"/>
    <w:rsid w:val="000A2A2C"/>
    <w:rsid w:val="000A2AE0"/>
    <w:rsid w:val="000A2B98"/>
    <w:rsid w:val="000A2BCC"/>
    <w:rsid w:val="000A2D70"/>
    <w:rsid w:val="000A2F91"/>
    <w:rsid w:val="000A2F9D"/>
    <w:rsid w:val="000A315C"/>
    <w:rsid w:val="000A317D"/>
    <w:rsid w:val="000A3203"/>
    <w:rsid w:val="000A32CB"/>
    <w:rsid w:val="000A32CC"/>
    <w:rsid w:val="000A3367"/>
    <w:rsid w:val="000A3389"/>
    <w:rsid w:val="000A35EC"/>
    <w:rsid w:val="000A3853"/>
    <w:rsid w:val="000A3894"/>
    <w:rsid w:val="000A38A0"/>
    <w:rsid w:val="000A3B51"/>
    <w:rsid w:val="000A3C71"/>
    <w:rsid w:val="000A3CA7"/>
    <w:rsid w:val="000A3E36"/>
    <w:rsid w:val="000A3E3B"/>
    <w:rsid w:val="000A41FE"/>
    <w:rsid w:val="000A45AC"/>
    <w:rsid w:val="000A45C8"/>
    <w:rsid w:val="000A46D3"/>
    <w:rsid w:val="000A4897"/>
    <w:rsid w:val="000A48A2"/>
    <w:rsid w:val="000A48F3"/>
    <w:rsid w:val="000A4AAE"/>
    <w:rsid w:val="000A4B21"/>
    <w:rsid w:val="000A4C8A"/>
    <w:rsid w:val="000A4C8F"/>
    <w:rsid w:val="000A4C95"/>
    <w:rsid w:val="000A50BE"/>
    <w:rsid w:val="000A50D5"/>
    <w:rsid w:val="000A53B6"/>
    <w:rsid w:val="000A5506"/>
    <w:rsid w:val="000A5529"/>
    <w:rsid w:val="000A597A"/>
    <w:rsid w:val="000A5A28"/>
    <w:rsid w:val="000A6127"/>
    <w:rsid w:val="000A65E9"/>
    <w:rsid w:val="000A66DA"/>
    <w:rsid w:val="000A66E4"/>
    <w:rsid w:val="000A6911"/>
    <w:rsid w:val="000A6A65"/>
    <w:rsid w:val="000A6A94"/>
    <w:rsid w:val="000A6B54"/>
    <w:rsid w:val="000A6CA4"/>
    <w:rsid w:val="000A6E32"/>
    <w:rsid w:val="000A73DD"/>
    <w:rsid w:val="000A7477"/>
    <w:rsid w:val="000A7580"/>
    <w:rsid w:val="000A760A"/>
    <w:rsid w:val="000A7A18"/>
    <w:rsid w:val="000A7BB0"/>
    <w:rsid w:val="000A7BD0"/>
    <w:rsid w:val="000A7CAB"/>
    <w:rsid w:val="000A7D61"/>
    <w:rsid w:val="000A7DF3"/>
    <w:rsid w:val="000A7EF6"/>
    <w:rsid w:val="000A7F95"/>
    <w:rsid w:val="000B008C"/>
    <w:rsid w:val="000B01CD"/>
    <w:rsid w:val="000B0488"/>
    <w:rsid w:val="000B0504"/>
    <w:rsid w:val="000B05C9"/>
    <w:rsid w:val="000B06C4"/>
    <w:rsid w:val="000B0AEF"/>
    <w:rsid w:val="000B0BBD"/>
    <w:rsid w:val="000B0C5A"/>
    <w:rsid w:val="000B0FD0"/>
    <w:rsid w:val="000B100A"/>
    <w:rsid w:val="000B106C"/>
    <w:rsid w:val="000B13A6"/>
    <w:rsid w:val="000B149D"/>
    <w:rsid w:val="000B153B"/>
    <w:rsid w:val="000B1589"/>
    <w:rsid w:val="000B16E6"/>
    <w:rsid w:val="000B1758"/>
    <w:rsid w:val="000B1846"/>
    <w:rsid w:val="000B18B0"/>
    <w:rsid w:val="000B197D"/>
    <w:rsid w:val="000B1DA2"/>
    <w:rsid w:val="000B1DB0"/>
    <w:rsid w:val="000B1F13"/>
    <w:rsid w:val="000B235C"/>
    <w:rsid w:val="000B2541"/>
    <w:rsid w:val="000B263D"/>
    <w:rsid w:val="000B268C"/>
    <w:rsid w:val="000B2850"/>
    <w:rsid w:val="000B285D"/>
    <w:rsid w:val="000B294C"/>
    <w:rsid w:val="000B2990"/>
    <w:rsid w:val="000B2BAD"/>
    <w:rsid w:val="000B2E31"/>
    <w:rsid w:val="000B2E46"/>
    <w:rsid w:val="000B2E71"/>
    <w:rsid w:val="000B2FDC"/>
    <w:rsid w:val="000B3153"/>
    <w:rsid w:val="000B3183"/>
    <w:rsid w:val="000B3595"/>
    <w:rsid w:val="000B3923"/>
    <w:rsid w:val="000B3C1D"/>
    <w:rsid w:val="000B3D80"/>
    <w:rsid w:val="000B3D8E"/>
    <w:rsid w:val="000B3E4B"/>
    <w:rsid w:val="000B3F29"/>
    <w:rsid w:val="000B4003"/>
    <w:rsid w:val="000B4389"/>
    <w:rsid w:val="000B43F5"/>
    <w:rsid w:val="000B44E5"/>
    <w:rsid w:val="000B4779"/>
    <w:rsid w:val="000B4A6E"/>
    <w:rsid w:val="000B4D20"/>
    <w:rsid w:val="000B4FCF"/>
    <w:rsid w:val="000B514E"/>
    <w:rsid w:val="000B53F6"/>
    <w:rsid w:val="000B5564"/>
    <w:rsid w:val="000B569E"/>
    <w:rsid w:val="000B5705"/>
    <w:rsid w:val="000B5F5E"/>
    <w:rsid w:val="000B5FD0"/>
    <w:rsid w:val="000B60E0"/>
    <w:rsid w:val="000B64E0"/>
    <w:rsid w:val="000B667D"/>
    <w:rsid w:val="000B6723"/>
    <w:rsid w:val="000B693D"/>
    <w:rsid w:val="000B6B34"/>
    <w:rsid w:val="000B6B8F"/>
    <w:rsid w:val="000B6EA1"/>
    <w:rsid w:val="000B6FA9"/>
    <w:rsid w:val="000B6FE0"/>
    <w:rsid w:val="000B7171"/>
    <w:rsid w:val="000B725D"/>
    <w:rsid w:val="000B72A2"/>
    <w:rsid w:val="000B72A9"/>
    <w:rsid w:val="000B72C6"/>
    <w:rsid w:val="000B7314"/>
    <w:rsid w:val="000B73FB"/>
    <w:rsid w:val="000B7610"/>
    <w:rsid w:val="000B7794"/>
    <w:rsid w:val="000B7799"/>
    <w:rsid w:val="000B791F"/>
    <w:rsid w:val="000B79D8"/>
    <w:rsid w:val="000B7B2F"/>
    <w:rsid w:val="000B7DA3"/>
    <w:rsid w:val="000B7DD6"/>
    <w:rsid w:val="000C02DA"/>
    <w:rsid w:val="000C02F0"/>
    <w:rsid w:val="000C037F"/>
    <w:rsid w:val="000C03AC"/>
    <w:rsid w:val="000C0463"/>
    <w:rsid w:val="000C0464"/>
    <w:rsid w:val="000C04D5"/>
    <w:rsid w:val="000C073A"/>
    <w:rsid w:val="000C07A4"/>
    <w:rsid w:val="000C0935"/>
    <w:rsid w:val="000C0B10"/>
    <w:rsid w:val="000C0BDA"/>
    <w:rsid w:val="000C0DBC"/>
    <w:rsid w:val="000C0DC6"/>
    <w:rsid w:val="000C0ECD"/>
    <w:rsid w:val="000C0F8F"/>
    <w:rsid w:val="000C1117"/>
    <w:rsid w:val="000C1162"/>
    <w:rsid w:val="000C13D0"/>
    <w:rsid w:val="000C1468"/>
    <w:rsid w:val="000C1595"/>
    <w:rsid w:val="000C15D5"/>
    <w:rsid w:val="000C173B"/>
    <w:rsid w:val="000C1851"/>
    <w:rsid w:val="000C1A2A"/>
    <w:rsid w:val="000C1A9F"/>
    <w:rsid w:val="000C1D1B"/>
    <w:rsid w:val="000C21D7"/>
    <w:rsid w:val="000C2321"/>
    <w:rsid w:val="000C24BD"/>
    <w:rsid w:val="000C2582"/>
    <w:rsid w:val="000C25C6"/>
    <w:rsid w:val="000C263F"/>
    <w:rsid w:val="000C2685"/>
    <w:rsid w:val="000C2C06"/>
    <w:rsid w:val="000C2D63"/>
    <w:rsid w:val="000C3007"/>
    <w:rsid w:val="000C324F"/>
    <w:rsid w:val="000C3333"/>
    <w:rsid w:val="000C34D9"/>
    <w:rsid w:val="000C3856"/>
    <w:rsid w:val="000C3ACC"/>
    <w:rsid w:val="000C3B6F"/>
    <w:rsid w:val="000C3FA5"/>
    <w:rsid w:val="000C4226"/>
    <w:rsid w:val="000C4367"/>
    <w:rsid w:val="000C4383"/>
    <w:rsid w:val="000C45D9"/>
    <w:rsid w:val="000C480B"/>
    <w:rsid w:val="000C4862"/>
    <w:rsid w:val="000C4BE4"/>
    <w:rsid w:val="000C4D36"/>
    <w:rsid w:val="000C4E03"/>
    <w:rsid w:val="000C505C"/>
    <w:rsid w:val="000C5085"/>
    <w:rsid w:val="000C509F"/>
    <w:rsid w:val="000C52F3"/>
    <w:rsid w:val="000C5385"/>
    <w:rsid w:val="000C549E"/>
    <w:rsid w:val="000C563E"/>
    <w:rsid w:val="000C5815"/>
    <w:rsid w:val="000C583F"/>
    <w:rsid w:val="000C585F"/>
    <w:rsid w:val="000C5871"/>
    <w:rsid w:val="000C5A79"/>
    <w:rsid w:val="000C5B0A"/>
    <w:rsid w:val="000C5B44"/>
    <w:rsid w:val="000C5BAA"/>
    <w:rsid w:val="000C5C36"/>
    <w:rsid w:val="000C5D8F"/>
    <w:rsid w:val="000C5DAC"/>
    <w:rsid w:val="000C5E4C"/>
    <w:rsid w:val="000C612F"/>
    <w:rsid w:val="000C6432"/>
    <w:rsid w:val="000C649C"/>
    <w:rsid w:val="000C659C"/>
    <w:rsid w:val="000C6683"/>
    <w:rsid w:val="000C6AF2"/>
    <w:rsid w:val="000C6BB2"/>
    <w:rsid w:val="000C6C09"/>
    <w:rsid w:val="000C6F84"/>
    <w:rsid w:val="000C73E6"/>
    <w:rsid w:val="000C7413"/>
    <w:rsid w:val="000C759E"/>
    <w:rsid w:val="000C75D3"/>
    <w:rsid w:val="000C76BE"/>
    <w:rsid w:val="000C7885"/>
    <w:rsid w:val="000C7A24"/>
    <w:rsid w:val="000C7A64"/>
    <w:rsid w:val="000C7AE4"/>
    <w:rsid w:val="000C7B57"/>
    <w:rsid w:val="000C7C89"/>
    <w:rsid w:val="000D03ED"/>
    <w:rsid w:val="000D048F"/>
    <w:rsid w:val="000D051A"/>
    <w:rsid w:val="000D06CB"/>
    <w:rsid w:val="000D094F"/>
    <w:rsid w:val="000D0C54"/>
    <w:rsid w:val="000D0C63"/>
    <w:rsid w:val="000D0E03"/>
    <w:rsid w:val="000D0F02"/>
    <w:rsid w:val="000D111E"/>
    <w:rsid w:val="000D138E"/>
    <w:rsid w:val="000D143B"/>
    <w:rsid w:val="000D1484"/>
    <w:rsid w:val="000D14F9"/>
    <w:rsid w:val="000D15BD"/>
    <w:rsid w:val="000D15FC"/>
    <w:rsid w:val="000D160D"/>
    <w:rsid w:val="000D1688"/>
    <w:rsid w:val="000D1851"/>
    <w:rsid w:val="000D18E6"/>
    <w:rsid w:val="000D19CE"/>
    <w:rsid w:val="000D1A1E"/>
    <w:rsid w:val="000D1B9C"/>
    <w:rsid w:val="000D1C15"/>
    <w:rsid w:val="000D1C8A"/>
    <w:rsid w:val="000D1D14"/>
    <w:rsid w:val="000D1DBA"/>
    <w:rsid w:val="000D21BF"/>
    <w:rsid w:val="000D283B"/>
    <w:rsid w:val="000D2981"/>
    <w:rsid w:val="000D2CA5"/>
    <w:rsid w:val="000D2F8B"/>
    <w:rsid w:val="000D2FEA"/>
    <w:rsid w:val="000D318C"/>
    <w:rsid w:val="000D3191"/>
    <w:rsid w:val="000D3341"/>
    <w:rsid w:val="000D3437"/>
    <w:rsid w:val="000D348C"/>
    <w:rsid w:val="000D3665"/>
    <w:rsid w:val="000D3673"/>
    <w:rsid w:val="000D3685"/>
    <w:rsid w:val="000D36AB"/>
    <w:rsid w:val="000D382D"/>
    <w:rsid w:val="000D3AB3"/>
    <w:rsid w:val="000D3C61"/>
    <w:rsid w:val="000D40DA"/>
    <w:rsid w:val="000D410D"/>
    <w:rsid w:val="000D45CD"/>
    <w:rsid w:val="000D461D"/>
    <w:rsid w:val="000D4931"/>
    <w:rsid w:val="000D4C31"/>
    <w:rsid w:val="000D4E21"/>
    <w:rsid w:val="000D4ECE"/>
    <w:rsid w:val="000D52D7"/>
    <w:rsid w:val="000D53FE"/>
    <w:rsid w:val="000D5581"/>
    <w:rsid w:val="000D56F0"/>
    <w:rsid w:val="000D591C"/>
    <w:rsid w:val="000D5A65"/>
    <w:rsid w:val="000D5B89"/>
    <w:rsid w:val="000D5C85"/>
    <w:rsid w:val="000D5D25"/>
    <w:rsid w:val="000D5F85"/>
    <w:rsid w:val="000D6004"/>
    <w:rsid w:val="000D60CB"/>
    <w:rsid w:val="000D6564"/>
    <w:rsid w:val="000D67CD"/>
    <w:rsid w:val="000D6899"/>
    <w:rsid w:val="000D68CC"/>
    <w:rsid w:val="000D6B7E"/>
    <w:rsid w:val="000D6C73"/>
    <w:rsid w:val="000D6D2C"/>
    <w:rsid w:val="000D6D70"/>
    <w:rsid w:val="000D6DEE"/>
    <w:rsid w:val="000D73F5"/>
    <w:rsid w:val="000D7467"/>
    <w:rsid w:val="000D7552"/>
    <w:rsid w:val="000D7972"/>
    <w:rsid w:val="000D7ACF"/>
    <w:rsid w:val="000D7B02"/>
    <w:rsid w:val="000D7C60"/>
    <w:rsid w:val="000D7CC2"/>
    <w:rsid w:val="000D7F15"/>
    <w:rsid w:val="000E00D6"/>
    <w:rsid w:val="000E00E6"/>
    <w:rsid w:val="000E0265"/>
    <w:rsid w:val="000E0313"/>
    <w:rsid w:val="000E0371"/>
    <w:rsid w:val="000E043C"/>
    <w:rsid w:val="000E0470"/>
    <w:rsid w:val="000E0512"/>
    <w:rsid w:val="000E0AFA"/>
    <w:rsid w:val="000E0B58"/>
    <w:rsid w:val="000E0BB8"/>
    <w:rsid w:val="000E0C74"/>
    <w:rsid w:val="000E0CA4"/>
    <w:rsid w:val="000E0D75"/>
    <w:rsid w:val="000E0F0C"/>
    <w:rsid w:val="000E1012"/>
    <w:rsid w:val="000E1231"/>
    <w:rsid w:val="000E149E"/>
    <w:rsid w:val="000E14B3"/>
    <w:rsid w:val="000E14BE"/>
    <w:rsid w:val="000E1533"/>
    <w:rsid w:val="000E17F0"/>
    <w:rsid w:val="000E1C2A"/>
    <w:rsid w:val="000E1C65"/>
    <w:rsid w:val="000E1C87"/>
    <w:rsid w:val="000E1D44"/>
    <w:rsid w:val="000E1F1E"/>
    <w:rsid w:val="000E2154"/>
    <w:rsid w:val="000E22D4"/>
    <w:rsid w:val="000E235D"/>
    <w:rsid w:val="000E238D"/>
    <w:rsid w:val="000E23D3"/>
    <w:rsid w:val="000E23E2"/>
    <w:rsid w:val="000E2437"/>
    <w:rsid w:val="000E2960"/>
    <w:rsid w:val="000E2985"/>
    <w:rsid w:val="000E2A4E"/>
    <w:rsid w:val="000E2B35"/>
    <w:rsid w:val="000E2C05"/>
    <w:rsid w:val="000E2E43"/>
    <w:rsid w:val="000E2EF4"/>
    <w:rsid w:val="000E2F6D"/>
    <w:rsid w:val="000E3528"/>
    <w:rsid w:val="000E385E"/>
    <w:rsid w:val="000E38BA"/>
    <w:rsid w:val="000E3907"/>
    <w:rsid w:val="000E3964"/>
    <w:rsid w:val="000E3AA5"/>
    <w:rsid w:val="000E3D66"/>
    <w:rsid w:val="000E40F2"/>
    <w:rsid w:val="000E422E"/>
    <w:rsid w:val="000E433D"/>
    <w:rsid w:val="000E44C5"/>
    <w:rsid w:val="000E4560"/>
    <w:rsid w:val="000E48AD"/>
    <w:rsid w:val="000E48EC"/>
    <w:rsid w:val="000E493E"/>
    <w:rsid w:val="000E494A"/>
    <w:rsid w:val="000E4AA2"/>
    <w:rsid w:val="000E4AB5"/>
    <w:rsid w:val="000E4B67"/>
    <w:rsid w:val="000E4D4A"/>
    <w:rsid w:val="000E4E0F"/>
    <w:rsid w:val="000E510B"/>
    <w:rsid w:val="000E51CF"/>
    <w:rsid w:val="000E572E"/>
    <w:rsid w:val="000E57E5"/>
    <w:rsid w:val="000E5803"/>
    <w:rsid w:val="000E58B1"/>
    <w:rsid w:val="000E5B94"/>
    <w:rsid w:val="000E5C71"/>
    <w:rsid w:val="000E6442"/>
    <w:rsid w:val="000E64B5"/>
    <w:rsid w:val="000E6530"/>
    <w:rsid w:val="000E6C25"/>
    <w:rsid w:val="000E6E76"/>
    <w:rsid w:val="000E6FDA"/>
    <w:rsid w:val="000E743C"/>
    <w:rsid w:val="000E7B32"/>
    <w:rsid w:val="000E7C12"/>
    <w:rsid w:val="000E7D2F"/>
    <w:rsid w:val="000E7DF3"/>
    <w:rsid w:val="000E7E13"/>
    <w:rsid w:val="000F011F"/>
    <w:rsid w:val="000F0140"/>
    <w:rsid w:val="000F02E9"/>
    <w:rsid w:val="000F0418"/>
    <w:rsid w:val="000F072E"/>
    <w:rsid w:val="000F084C"/>
    <w:rsid w:val="000F08D7"/>
    <w:rsid w:val="000F0975"/>
    <w:rsid w:val="000F0C55"/>
    <w:rsid w:val="000F0F8F"/>
    <w:rsid w:val="000F0FB0"/>
    <w:rsid w:val="000F0FFB"/>
    <w:rsid w:val="000F1329"/>
    <w:rsid w:val="000F1499"/>
    <w:rsid w:val="000F14DE"/>
    <w:rsid w:val="000F1722"/>
    <w:rsid w:val="000F1A07"/>
    <w:rsid w:val="000F1D05"/>
    <w:rsid w:val="000F1E3D"/>
    <w:rsid w:val="000F209C"/>
    <w:rsid w:val="000F21C9"/>
    <w:rsid w:val="000F23A1"/>
    <w:rsid w:val="000F2434"/>
    <w:rsid w:val="000F25EB"/>
    <w:rsid w:val="000F261F"/>
    <w:rsid w:val="000F262A"/>
    <w:rsid w:val="000F2A9D"/>
    <w:rsid w:val="000F2DE5"/>
    <w:rsid w:val="000F2E71"/>
    <w:rsid w:val="000F2E79"/>
    <w:rsid w:val="000F2FDB"/>
    <w:rsid w:val="000F3108"/>
    <w:rsid w:val="000F313A"/>
    <w:rsid w:val="000F33D7"/>
    <w:rsid w:val="000F352C"/>
    <w:rsid w:val="000F35C4"/>
    <w:rsid w:val="000F3652"/>
    <w:rsid w:val="000F3D87"/>
    <w:rsid w:val="000F4031"/>
    <w:rsid w:val="000F416F"/>
    <w:rsid w:val="000F44BA"/>
    <w:rsid w:val="000F481F"/>
    <w:rsid w:val="000F4855"/>
    <w:rsid w:val="000F4CCD"/>
    <w:rsid w:val="000F4D12"/>
    <w:rsid w:val="000F4F69"/>
    <w:rsid w:val="000F4FD3"/>
    <w:rsid w:val="000F4FEE"/>
    <w:rsid w:val="000F511B"/>
    <w:rsid w:val="000F5278"/>
    <w:rsid w:val="000F54DC"/>
    <w:rsid w:val="000F5630"/>
    <w:rsid w:val="000F567F"/>
    <w:rsid w:val="000F56C8"/>
    <w:rsid w:val="000F5778"/>
    <w:rsid w:val="000F58D7"/>
    <w:rsid w:val="000F5E30"/>
    <w:rsid w:val="000F5F9E"/>
    <w:rsid w:val="000F5FD5"/>
    <w:rsid w:val="000F6090"/>
    <w:rsid w:val="000F6194"/>
    <w:rsid w:val="000F620E"/>
    <w:rsid w:val="000F6344"/>
    <w:rsid w:val="000F655E"/>
    <w:rsid w:val="000F6585"/>
    <w:rsid w:val="000F6634"/>
    <w:rsid w:val="000F6802"/>
    <w:rsid w:val="000F6879"/>
    <w:rsid w:val="000F6C9B"/>
    <w:rsid w:val="000F6D6D"/>
    <w:rsid w:val="000F6DCC"/>
    <w:rsid w:val="000F7020"/>
    <w:rsid w:val="000F710B"/>
    <w:rsid w:val="000F720C"/>
    <w:rsid w:val="000F7318"/>
    <w:rsid w:val="000F732A"/>
    <w:rsid w:val="000F7603"/>
    <w:rsid w:val="000F769E"/>
    <w:rsid w:val="000F76D1"/>
    <w:rsid w:val="000F782C"/>
    <w:rsid w:val="000F7AC1"/>
    <w:rsid w:val="000F7D31"/>
    <w:rsid w:val="000F7DCD"/>
    <w:rsid w:val="000F7E1A"/>
    <w:rsid w:val="000F7ED0"/>
    <w:rsid w:val="000F7F39"/>
    <w:rsid w:val="0010000F"/>
    <w:rsid w:val="00100129"/>
    <w:rsid w:val="001001CE"/>
    <w:rsid w:val="0010029C"/>
    <w:rsid w:val="001003CC"/>
    <w:rsid w:val="00100C10"/>
    <w:rsid w:val="00100F88"/>
    <w:rsid w:val="00100F95"/>
    <w:rsid w:val="0010112C"/>
    <w:rsid w:val="001012CF"/>
    <w:rsid w:val="00101616"/>
    <w:rsid w:val="00101A0D"/>
    <w:rsid w:val="00101A54"/>
    <w:rsid w:val="00101A83"/>
    <w:rsid w:val="00101AAE"/>
    <w:rsid w:val="00101ADD"/>
    <w:rsid w:val="00101AF8"/>
    <w:rsid w:val="00101B99"/>
    <w:rsid w:val="00101BD4"/>
    <w:rsid w:val="00101C5F"/>
    <w:rsid w:val="00101F6B"/>
    <w:rsid w:val="001021C8"/>
    <w:rsid w:val="0010238D"/>
    <w:rsid w:val="001023D7"/>
    <w:rsid w:val="001023DD"/>
    <w:rsid w:val="0010246A"/>
    <w:rsid w:val="001025C6"/>
    <w:rsid w:val="00102631"/>
    <w:rsid w:val="001029F8"/>
    <w:rsid w:val="00102A62"/>
    <w:rsid w:val="00102B06"/>
    <w:rsid w:val="00102BAE"/>
    <w:rsid w:val="00102BB4"/>
    <w:rsid w:val="00102C93"/>
    <w:rsid w:val="0010332B"/>
    <w:rsid w:val="0010339F"/>
    <w:rsid w:val="0010361F"/>
    <w:rsid w:val="00103669"/>
    <w:rsid w:val="0010388B"/>
    <w:rsid w:val="00103A91"/>
    <w:rsid w:val="00103ADB"/>
    <w:rsid w:val="00103BDC"/>
    <w:rsid w:val="00103E37"/>
    <w:rsid w:val="00103ED3"/>
    <w:rsid w:val="00103ED6"/>
    <w:rsid w:val="001040BD"/>
    <w:rsid w:val="001043B7"/>
    <w:rsid w:val="00104470"/>
    <w:rsid w:val="001044F1"/>
    <w:rsid w:val="00104602"/>
    <w:rsid w:val="00104608"/>
    <w:rsid w:val="0010464D"/>
    <w:rsid w:val="001047F9"/>
    <w:rsid w:val="0010480E"/>
    <w:rsid w:val="00104973"/>
    <w:rsid w:val="001049CF"/>
    <w:rsid w:val="00104CA8"/>
    <w:rsid w:val="00104EAB"/>
    <w:rsid w:val="0010502E"/>
    <w:rsid w:val="0010523A"/>
    <w:rsid w:val="0010523E"/>
    <w:rsid w:val="00105365"/>
    <w:rsid w:val="001053DA"/>
    <w:rsid w:val="0010553F"/>
    <w:rsid w:val="001055E1"/>
    <w:rsid w:val="0010563C"/>
    <w:rsid w:val="001056F9"/>
    <w:rsid w:val="0010570A"/>
    <w:rsid w:val="00105840"/>
    <w:rsid w:val="00105CA1"/>
    <w:rsid w:val="00105FF5"/>
    <w:rsid w:val="0010629A"/>
    <w:rsid w:val="00106314"/>
    <w:rsid w:val="00106394"/>
    <w:rsid w:val="00106A76"/>
    <w:rsid w:val="00106D3D"/>
    <w:rsid w:val="00106D93"/>
    <w:rsid w:val="00106E0D"/>
    <w:rsid w:val="00106E31"/>
    <w:rsid w:val="00106E84"/>
    <w:rsid w:val="0010710C"/>
    <w:rsid w:val="0010714C"/>
    <w:rsid w:val="00107343"/>
    <w:rsid w:val="00107367"/>
    <w:rsid w:val="001073C3"/>
    <w:rsid w:val="0010774E"/>
    <w:rsid w:val="001079A1"/>
    <w:rsid w:val="00107BDB"/>
    <w:rsid w:val="00107C04"/>
    <w:rsid w:val="00107C0A"/>
    <w:rsid w:val="00107C45"/>
    <w:rsid w:val="00107C6E"/>
    <w:rsid w:val="00107D0C"/>
    <w:rsid w:val="00107D4D"/>
    <w:rsid w:val="00110180"/>
    <w:rsid w:val="00110361"/>
    <w:rsid w:val="001106AD"/>
    <w:rsid w:val="0011078F"/>
    <w:rsid w:val="00110954"/>
    <w:rsid w:val="00110A05"/>
    <w:rsid w:val="00110A66"/>
    <w:rsid w:val="00110A7C"/>
    <w:rsid w:val="00110F15"/>
    <w:rsid w:val="00111266"/>
    <w:rsid w:val="00111400"/>
    <w:rsid w:val="00111456"/>
    <w:rsid w:val="0011167B"/>
    <w:rsid w:val="00111750"/>
    <w:rsid w:val="001117C3"/>
    <w:rsid w:val="00111805"/>
    <w:rsid w:val="0011199F"/>
    <w:rsid w:val="00111E17"/>
    <w:rsid w:val="0011200D"/>
    <w:rsid w:val="0011213E"/>
    <w:rsid w:val="00112258"/>
    <w:rsid w:val="001122BE"/>
    <w:rsid w:val="0011233B"/>
    <w:rsid w:val="0011246F"/>
    <w:rsid w:val="00112535"/>
    <w:rsid w:val="0011260E"/>
    <w:rsid w:val="00112684"/>
    <w:rsid w:val="001126BB"/>
    <w:rsid w:val="0011277E"/>
    <w:rsid w:val="00112B2A"/>
    <w:rsid w:val="00112CC3"/>
    <w:rsid w:val="00112CE3"/>
    <w:rsid w:val="00112D10"/>
    <w:rsid w:val="001132ED"/>
    <w:rsid w:val="00113411"/>
    <w:rsid w:val="00113786"/>
    <w:rsid w:val="001137B9"/>
    <w:rsid w:val="0011396F"/>
    <w:rsid w:val="00113999"/>
    <w:rsid w:val="00113CE1"/>
    <w:rsid w:val="00113D96"/>
    <w:rsid w:val="00113EFE"/>
    <w:rsid w:val="001144D4"/>
    <w:rsid w:val="00114581"/>
    <w:rsid w:val="00114645"/>
    <w:rsid w:val="00114812"/>
    <w:rsid w:val="00114868"/>
    <w:rsid w:val="00114958"/>
    <w:rsid w:val="0011495B"/>
    <w:rsid w:val="00114C3D"/>
    <w:rsid w:val="00114CA2"/>
    <w:rsid w:val="00114CCC"/>
    <w:rsid w:val="00114EA9"/>
    <w:rsid w:val="00115038"/>
    <w:rsid w:val="00115169"/>
    <w:rsid w:val="0011517F"/>
    <w:rsid w:val="0011525C"/>
    <w:rsid w:val="001152F5"/>
    <w:rsid w:val="0011537D"/>
    <w:rsid w:val="0011537E"/>
    <w:rsid w:val="00115380"/>
    <w:rsid w:val="001153A6"/>
    <w:rsid w:val="0011586E"/>
    <w:rsid w:val="00115B1F"/>
    <w:rsid w:val="00115CAA"/>
    <w:rsid w:val="00115D14"/>
    <w:rsid w:val="00115D35"/>
    <w:rsid w:val="00115DD7"/>
    <w:rsid w:val="00115F25"/>
    <w:rsid w:val="00115FBD"/>
    <w:rsid w:val="00116403"/>
    <w:rsid w:val="00116452"/>
    <w:rsid w:val="00116733"/>
    <w:rsid w:val="00116869"/>
    <w:rsid w:val="00116B3C"/>
    <w:rsid w:val="00116BC6"/>
    <w:rsid w:val="00116BCE"/>
    <w:rsid w:val="00116BD1"/>
    <w:rsid w:val="00117399"/>
    <w:rsid w:val="001173A3"/>
    <w:rsid w:val="001173B5"/>
    <w:rsid w:val="00117439"/>
    <w:rsid w:val="00117796"/>
    <w:rsid w:val="00117A52"/>
    <w:rsid w:val="00117C70"/>
    <w:rsid w:val="00117C8D"/>
    <w:rsid w:val="00117D96"/>
    <w:rsid w:val="00117D9A"/>
    <w:rsid w:val="00117F47"/>
    <w:rsid w:val="00117FC0"/>
    <w:rsid w:val="0012003F"/>
    <w:rsid w:val="001202E1"/>
    <w:rsid w:val="00120300"/>
    <w:rsid w:val="00120579"/>
    <w:rsid w:val="00120A86"/>
    <w:rsid w:val="00120A97"/>
    <w:rsid w:val="00120B10"/>
    <w:rsid w:val="00120D07"/>
    <w:rsid w:val="00120DC5"/>
    <w:rsid w:val="00120F09"/>
    <w:rsid w:val="00121002"/>
    <w:rsid w:val="00121379"/>
    <w:rsid w:val="001213F2"/>
    <w:rsid w:val="00121452"/>
    <w:rsid w:val="00121A05"/>
    <w:rsid w:val="00121B69"/>
    <w:rsid w:val="00121C0F"/>
    <w:rsid w:val="00121D92"/>
    <w:rsid w:val="00121DE9"/>
    <w:rsid w:val="00122034"/>
    <w:rsid w:val="0012204A"/>
    <w:rsid w:val="001221CB"/>
    <w:rsid w:val="001222AB"/>
    <w:rsid w:val="001222BE"/>
    <w:rsid w:val="00122401"/>
    <w:rsid w:val="001226D5"/>
    <w:rsid w:val="0012285A"/>
    <w:rsid w:val="00122876"/>
    <w:rsid w:val="00122A35"/>
    <w:rsid w:val="00122CDA"/>
    <w:rsid w:val="00122D19"/>
    <w:rsid w:val="00122FB3"/>
    <w:rsid w:val="001230A6"/>
    <w:rsid w:val="0012326D"/>
    <w:rsid w:val="00123314"/>
    <w:rsid w:val="00123349"/>
    <w:rsid w:val="001235F0"/>
    <w:rsid w:val="0012373C"/>
    <w:rsid w:val="00123B75"/>
    <w:rsid w:val="00123C87"/>
    <w:rsid w:val="00123DA6"/>
    <w:rsid w:val="00123DBE"/>
    <w:rsid w:val="00123DFF"/>
    <w:rsid w:val="00124024"/>
    <w:rsid w:val="00124098"/>
    <w:rsid w:val="001240D5"/>
    <w:rsid w:val="00124206"/>
    <w:rsid w:val="00124212"/>
    <w:rsid w:val="0012426C"/>
    <w:rsid w:val="001242C1"/>
    <w:rsid w:val="00124347"/>
    <w:rsid w:val="0012448B"/>
    <w:rsid w:val="001245D5"/>
    <w:rsid w:val="001247D6"/>
    <w:rsid w:val="0012493F"/>
    <w:rsid w:val="0012499D"/>
    <w:rsid w:val="001249E3"/>
    <w:rsid w:val="00124C0D"/>
    <w:rsid w:val="00124C35"/>
    <w:rsid w:val="00124DAD"/>
    <w:rsid w:val="00124DD1"/>
    <w:rsid w:val="00124E5D"/>
    <w:rsid w:val="00124F44"/>
    <w:rsid w:val="00124FF7"/>
    <w:rsid w:val="001250F8"/>
    <w:rsid w:val="00125150"/>
    <w:rsid w:val="0012518D"/>
    <w:rsid w:val="001251DA"/>
    <w:rsid w:val="001253B5"/>
    <w:rsid w:val="001258EB"/>
    <w:rsid w:val="00125943"/>
    <w:rsid w:val="00125961"/>
    <w:rsid w:val="0012598B"/>
    <w:rsid w:val="001259CF"/>
    <w:rsid w:val="00125BBA"/>
    <w:rsid w:val="00125DAC"/>
    <w:rsid w:val="00125E2F"/>
    <w:rsid w:val="00125F31"/>
    <w:rsid w:val="0012601F"/>
    <w:rsid w:val="00126027"/>
    <w:rsid w:val="00126638"/>
    <w:rsid w:val="0012669C"/>
    <w:rsid w:val="001266B1"/>
    <w:rsid w:val="00126820"/>
    <w:rsid w:val="00126829"/>
    <w:rsid w:val="00126995"/>
    <w:rsid w:val="001269CC"/>
    <w:rsid w:val="00126AB8"/>
    <w:rsid w:val="00126B92"/>
    <w:rsid w:val="00126C84"/>
    <w:rsid w:val="00126D95"/>
    <w:rsid w:val="001270DB"/>
    <w:rsid w:val="001271EC"/>
    <w:rsid w:val="001274E9"/>
    <w:rsid w:val="00127607"/>
    <w:rsid w:val="00127648"/>
    <w:rsid w:val="001277FB"/>
    <w:rsid w:val="0012780E"/>
    <w:rsid w:val="0012785A"/>
    <w:rsid w:val="00127886"/>
    <w:rsid w:val="00127934"/>
    <w:rsid w:val="00127996"/>
    <w:rsid w:val="00127A9F"/>
    <w:rsid w:val="00127BC0"/>
    <w:rsid w:val="00127C93"/>
    <w:rsid w:val="00127E3A"/>
    <w:rsid w:val="00127EDB"/>
    <w:rsid w:val="00127FD9"/>
    <w:rsid w:val="00130060"/>
    <w:rsid w:val="001301D9"/>
    <w:rsid w:val="00130254"/>
    <w:rsid w:val="001307DF"/>
    <w:rsid w:val="001308C2"/>
    <w:rsid w:val="00130BEE"/>
    <w:rsid w:val="00130CBD"/>
    <w:rsid w:val="00130E12"/>
    <w:rsid w:val="00130EE4"/>
    <w:rsid w:val="00130F9A"/>
    <w:rsid w:val="001310DF"/>
    <w:rsid w:val="001311BD"/>
    <w:rsid w:val="00131269"/>
    <w:rsid w:val="00131380"/>
    <w:rsid w:val="001313A5"/>
    <w:rsid w:val="001315F3"/>
    <w:rsid w:val="00131668"/>
    <w:rsid w:val="001319B5"/>
    <w:rsid w:val="00131BDE"/>
    <w:rsid w:val="00131C24"/>
    <w:rsid w:val="00131C42"/>
    <w:rsid w:val="00131E00"/>
    <w:rsid w:val="00131E74"/>
    <w:rsid w:val="00131FD8"/>
    <w:rsid w:val="00131FDD"/>
    <w:rsid w:val="00132029"/>
    <w:rsid w:val="001324D0"/>
    <w:rsid w:val="00132553"/>
    <w:rsid w:val="0013266F"/>
    <w:rsid w:val="00132876"/>
    <w:rsid w:val="00132B11"/>
    <w:rsid w:val="00132C58"/>
    <w:rsid w:val="00132D22"/>
    <w:rsid w:val="00132D78"/>
    <w:rsid w:val="00132EEA"/>
    <w:rsid w:val="00132FE2"/>
    <w:rsid w:val="00133067"/>
    <w:rsid w:val="001333F4"/>
    <w:rsid w:val="001334DF"/>
    <w:rsid w:val="001335C7"/>
    <w:rsid w:val="001337C4"/>
    <w:rsid w:val="001337FD"/>
    <w:rsid w:val="001338AE"/>
    <w:rsid w:val="00133AF5"/>
    <w:rsid w:val="00133C3C"/>
    <w:rsid w:val="00133D63"/>
    <w:rsid w:val="00133F65"/>
    <w:rsid w:val="00133FB3"/>
    <w:rsid w:val="00134116"/>
    <w:rsid w:val="00134490"/>
    <w:rsid w:val="001345F4"/>
    <w:rsid w:val="001345F8"/>
    <w:rsid w:val="0013467E"/>
    <w:rsid w:val="0013467F"/>
    <w:rsid w:val="0013475D"/>
    <w:rsid w:val="00134A43"/>
    <w:rsid w:val="00134C71"/>
    <w:rsid w:val="00134CCE"/>
    <w:rsid w:val="00134E0F"/>
    <w:rsid w:val="00134E8D"/>
    <w:rsid w:val="0013503F"/>
    <w:rsid w:val="0013508A"/>
    <w:rsid w:val="001350E2"/>
    <w:rsid w:val="00135792"/>
    <w:rsid w:val="00135842"/>
    <w:rsid w:val="001359F3"/>
    <w:rsid w:val="00135AE0"/>
    <w:rsid w:val="00135B53"/>
    <w:rsid w:val="00135BA8"/>
    <w:rsid w:val="00135C26"/>
    <w:rsid w:val="001363AB"/>
    <w:rsid w:val="001364CE"/>
    <w:rsid w:val="001364CF"/>
    <w:rsid w:val="00136583"/>
    <w:rsid w:val="001365B6"/>
    <w:rsid w:val="00136734"/>
    <w:rsid w:val="0013680E"/>
    <w:rsid w:val="00136A49"/>
    <w:rsid w:val="00136B00"/>
    <w:rsid w:val="00136BFD"/>
    <w:rsid w:val="00136C98"/>
    <w:rsid w:val="00136D58"/>
    <w:rsid w:val="00136EDD"/>
    <w:rsid w:val="00136F13"/>
    <w:rsid w:val="00137191"/>
    <w:rsid w:val="001371DD"/>
    <w:rsid w:val="0013738F"/>
    <w:rsid w:val="001373BA"/>
    <w:rsid w:val="00137530"/>
    <w:rsid w:val="001375E7"/>
    <w:rsid w:val="001375F1"/>
    <w:rsid w:val="0014005B"/>
    <w:rsid w:val="00140406"/>
    <w:rsid w:val="0014050B"/>
    <w:rsid w:val="0014070C"/>
    <w:rsid w:val="0014079E"/>
    <w:rsid w:val="001407C5"/>
    <w:rsid w:val="00140B43"/>
    <w:rsid w:val="00140C5E"/>
    <w:rsid w:val="00140DAF"/>
    <w:rsid w:val="00140F8A"/>
    <w:rsid w:val="0014104E"/>
    <w:rsid w:val="001411EC"/>
    <w:rsid w:val="00141229"/>
    <w:rsid w:val="001412BB"/>
    <w:rsid w:val="001412D8"/>
    <w:rsid w:val="0014137F"/>
    <w:rsid w:val="001413B0"/>
    <w:rsid w:val="001413F4"/>
    <w:rsid w:val="00141414"/>
    <w:rsid w:val="0014179E"/>
    <w:rsid w:val="0014193E"/>
    <w:rsid w:val="00141960"/>
    <w:rsid w:val="00141A8B"/>
    <w:rsid w:val="00141B0A"/>
    <w:rsid w:val="00141C14"/>
    <w:rsid w:val="00141D8B"/>
    <w:rsid w:val="00141F05"/>
    <w:rsid w:val="001421C5"/>
    <w:rsid w:val="0014226D"/>
    <w:rsid w:val="00142551"/>
    <w:rsid w:val="001425CD"/>
    <w:rsid w:val="001426E4"/>
    <w:rsid w:val="00142788"/>
    <w:rsid w:val="00142B65"/>
    <w:rsid w:val="00143040"/>
    <w:rsid w:val="00143379"/>
    <w:rsid w:val="00143519"/>
    <w:rsid w:val="00143668"/>
    <w:rsid w:val="00143932"/>
    <w:rsid w:val="00143A69"/>
    <w:rsid w:val="00143ABE"/>
    <w:rsid w:val="00143B36"/>
    <w:rsid w:val="00143B77"/>
    <w:rsid w:val="00143BF9"/>
    <w:rsid w:val="00143D36"/>
    <w:rsid w:val="00143D88"/>
    <w:rsid w:val="00143EF9"/>
    <w:rsid w:val="00143EFC"/>
    <w:rsid w:val="00144060"/>
    <w:rsid w:val="00144469"/>
    <w:rsid w:val="00144633"/>
    <w:rsid w:val="00144771"/>
    <w:rsid w:val="00144832"/>
    <w:rsid w:val="0014495C"/>
    <w:rsid w:val="00144C70"/>
    <w:rsid w:val="001450D5"/>
    <w:rsid w:val="0014523E"/>
    <w:rsid w:val="0014546C"/>
    <w:rsid w:val="00145591"/>
    <w:rsid w:val="001455BE"/>
    <w:rsid w:val="00145621"/>
    <w:rsid w:val="00145791"/>
    <w:rsid w:val="00145981"/>
    <w:rsid w:val="00145C03"/>
    <w:rsid w:val="00145EF4"/>
    <w:rsid w:val="00145F3A"/>
    <w:rsid w:val="00145F3F"/>
    <w:rsid w:val="0014603B"/>
    <w:rsid w:val="0014608A"/>
    <w:rsid w:val="001461C5"/>
    <w:rsid w:val="00146303"/>
    <w:rsid w:val="0014652E"/>
    <w:rsid w:val="0014654B"/>
    <w:rsid w:val="001469EA"/>
    <w:rsid w:val="00146A46"/>
    <w:rsid w:val="00146E52"/>
    <w:rsid w:val="00146F14"/>
    <w:rsid w:val="00147091"/>
    <w:rsid w:val="001473A2"/>
    <w:rsid w:val="001473EB"/>
    <w:rsid w:val="001476A0"/>
    <w:rsid w:val="0014786B"/>
    <w:rsid w:val="001479C0"/>
    <w:rsid w:val="00147FD7"/>
    <w:rsid w:val="00150032"/>
    <w:rsid w:val="00150217"/>
    <w:rsid w:val="00150223"/>
    <w:rsid w:val="001502C0"/>
    <w:rsid w:val="00150658"/>
    <w:rsid w:val="00150C2F"/>
    <w:rsid w:val="0015103E"/>
    <w:rsid w:val="00151322"/>
    <w:rsid w:val="00151667"/>
    <w:rsid w:val="00151731"/>
    <w:rsid w:val="001517F5"/>
    <w:rsid w:val="0015186A"/>
    <w:rsid w:val="001518CC"/>
    <w:rsid w:val="00151918"/>
    <w:rsid w:val="00151D25"/>
    <w:rsid w:val="00151D31"/>
    <w:rsid w:val="0015246B"/>
    <w:rsid w:val="00152ADD"/>
    <w:rsid w:val="00152AF8"/>
    <w:rsid w:val="00152E0E"/>
    <w:rsid w:val="00152E39"/>
    <w:rsid w:val="00153022"/>
    <w:rsid w:val="001531E3"/>
    <w:rsid w:val="001534AB"/>
    <w:rsid w:val="00153556"/>
    <w:rsid w:val="00153666"/>
    <w:rsid w:val="001536A5"/>
    <w:rsid w:val="00153763"/>
    <w:rsid w:val="001539CE"/>
    <w:rsid w:val="00153A6B"/>
    <w:rsid w:val="00153C56"/>
    <w:rsid w:val="00153CFD"/>
    <w:rsid w:val="00153F10"/>
    <w:rsid w:val="001544C7"/>
    <w:rsid w:val="001544E0"/>
    <w:rsid w:val="0015494B"/>
    <w:rsid w:val="00154A49"/>
    <w:rsid w:val="00154B7A"/>
    <w:rsid w:val="00154C05"/>
    <w:rsid w:val="00154EB1"/>
    <w:rsid w:val="00155038"/>
    <w:rsid w:val="001550D8"/>
    <w:rsid w:val="00155189"/>
    <w:rsid w:val="00155245"/>
    <w:rsid w:val="001552C6"/>
    <w:rsid w:val="001553F2"/>
    <w:rsid w:val="001555C0"/>
    <w:rsid w:val="00155791"/>
    <w:rsid w:val="001557A2"/>
    <w:rsid w:val="001557DF"/>
    <w:rsid w:val="00155825"/>
    <w:rsid w:val="00155914"/>
    <w:rsid w:val="00155977"/>
    <w:rsid w:val="00155B1E"/>
    <w:rsid w:val="00155BA4"/>
    <w:rsid w:val="00155C5C"/>
    <w:rsid w:val="00155C64"/>
    <w:rsid w:val="00155E6D"/>
    <w:rsid w:val="0015607E"/>
    <w:rsid w:val="001564CE"/>
    <w:rsid w:val="00156553"/>
    <w:rsid w:val="001565A6"/>
    <w:rsid w:val="0015676F"/>
    <w:rsid w:val="001568CC"/>
    <w:rsid w:val="00156BFA"/>
    <w:rsid w:val="00156CCE"/>
    <w:rsid w:val="00156D98"/>
    <w:rsid w:val="00156DA0"/>
    <w:rsid w:val="00156DC6"/>
    <w:rsid w:val="00156E10"/>
    <w:rsid w:val="00156F4D"/>
    <w:rsid w:val="00157195"/>
    <w:rsid w:val="0015724F"/>
    <w:rsid w:val="001572DE"/>
    <w:rsid w:val="00157532"/>
    <w:rsid w:val="001575E0"/>
    <w:rsid w:val="00157808"/>
    <w:rsid w:val="0015790E"/>
    <w:rsid w:val="00157989"/>
    <w:rsid w:val="00157ACF"/>
    <w:rsid w:val="00157C6C"/>
    <w:rsid w:val="00157DA3"/>
    <w:rsid w:val="00157EDA"/>
    <w:rsid w:val="00157FA8"/>
    <w:rsid w:val="001602E4"/>
    <w:rsid w:val="0016041D"/>
    <w:rsid w:val="00160565"/>
    <w:rsid w:val="00160808"/>
    <w:rsid w:val="00161207"/>
    <w:rsid w:val="00161247"/>
    <w:rsid w:val="0016153B"/>
    <w:rsid w:val="001615D8"/>
    <w:rsid w:val="0016179E"/>
    <w:rsid w:val="00162131"/>
    <w:rsid w:val="00162246"/>
    <w:rsid w:val="00162389"/>
    <w:rsid w:val="001623F4"/>
    <w:rsid w:val="00162A33"/>
    <w:rsid w:val="00162A4C"/>
    <w:rsid w:val="00162AC5"/>
    <w:rsid w:val="00162B4B"/>
    <w:rsid w:val="00162B80"/>
    <w:rsid w:val="00162BCB"/>
    <w:rsid w:val="00162BFF"/>
    <w:rsid w:val="00162CFD"/>
    <w:rsid w:val="00162FCF"/>
    <w:rsid w:val="001630E3"/>
    <w:rsid w:val="001631DB"/>
    <w:rsid w:val="00163206"/>
    <w:rsid w:val="001632CF"/>
    <w:rsid w:val="001633EA"/>
    <w:rsid w:val="0016342D"/>
    <w:rsid w:val="001634B0"/>
    <w:rsid w:val="001634BC"/>
    <w:rsid w:val="00163750"/>
    <w:rsid w:val="00163A73"/>
    <w:rsid w:val="00163A95"/>
    <w:rsid w:val="00163F94"/>
    <w:rsid w:val="001640DE"/>
    <w:rsid w:val="001646CC"/>
    <w:rsid w:val="001647B8"/>
    <w:rsid w:val="001649B6"/>
    <w:rsid w:val="00164C48"/>
    <w:rsid w:val="00164CE9"/>
    <w:rsid w:val="00164DE9"/>
    <w:rsid w:val="001650E5"/>
    <w:rsid w:val="0016513C"/>
    <w:rsid w:val="00165158"/>
    <w:rsid w:val="00165537"/>
    <w:rsid w:val="001655B2"/>
    <w:rsid w:val="001657EF"/>
    <w:rsid w:val="001659C3"/>
    <w:rsid w:val="00165A81"/>
    <w:rsid w:val="00165B94"/>
    <w:rsid w:val="00165CE4"/>
    <w:rsid w:val="00165D9E"/>
    <w:rsid w:val="00165EA5"/>
    <w:rsid w:val="00165EC2"/>
    <w:rsid w:val="00165F40"/>
    <w:rsid w:val="001660EA"/>
    <w:rsid w:val="001661F9"/>
    <w:rsid w:val="001663F6"/>
    <w:rsid w:val="0016641D"/>
    <w:rsid w:val="0016644E"/>
    <w:rsid w:val="00166545"/>
    <w:rsid w:val="00166654"/>
    <w:rsid w:val="00166829"/>
    <w:rsid w:val="001668DC"/>
    <w:rsid w:val="00166B58"/>
    <w:rsid w:val="00166C0F"/>
    <w:rsid w:val="00166C31"/>
    <w:rsid w:val="00166ECF"/>
    <w:rsid w:val="00166EF4"/>
    <w:rsid w:val="00166F36"/>
    <w:rsid w:val="00167042"/>
    <w:rsid w:val="00167085"/>
    <w:rsid w:val="001670C9"/>
    <w:rsid w:val="00167504"/>
    <w:rsid w:val="001675B1"/>
    <w:rsid w:val="0016766E"/>
    <w:rsid w:val="001676BD"/>
    <w:rsid w:val="0016770E"/>
    <w:rsid w:val="0016796E"/>
    <w:rsid w:val="00167B12"/>
    <w:rsid w:val="00167C09"/>
    <w:rsid w:val="00167E8F"/>
    <w:rsid w:val="00167ECD"/>
    <w:rsid w:val="00167FA0"/>
    <w:rsid w:val="00170072"/>
    <w:rsid w:val="001700AD"/>
    <w:rsid w:val="001704CB"/>
    <w:rsid w:val="0017055A"/>
    <w:rsid w:val="001705E2"/>
    <w:rsid w:val="0017063D"/>
    <w:rsid w:val="00170894"/>
    <w:rsid w:val="00170BAF"/>
    <w:rsid w:val="00170C11"/>
    <w:rsid w:val="00170D38"/>
    <w:rsid w:val="00170DB6"/>
    <w:rsid w:val="00170E72"/>
    <w:rsid w:val="0017119E"/>
    <w:rsid w:val="00171288"/>
    <w:rsid w:val="001713D2"/>
    <w:rsid w:val="00171443"/>
    <w:rsid w:val="001715D4"/>
    <w:rsid w:val="00171601"/>
    <w:rsid w:val="0017166F"/>
    <w:rsid w:val="001718C8"/>
    <w:rsid w:val="00171901"/>
    <w:rsid w:val="00171974"/>
    <w:rsid w:val="00171B9E"/>
    <w:rsid w:val="00171C61"/>
    <w:rsid w:val="00171DA2"/>
    <w:rsid w:val="00171E8C"/>
    <w:rsid w:val="00172044"/>
    <w:rsid w:val="001720CF"/>
    <w:rsid w:val="00172225"/>
    <w:rsid w:val="0017227D"/>
    <w:rsid w:val="001723D6"/>
    <w:rsid w:val="0017249E"/>
    <w:rsid w:val="00172715"/>
    <w:rsid w:val="00172756"/>
    <w:rsid w:val="00172787"/>
    <w:rsid w:val="0017282F"/>
    <w:rsid w:val="00172845"/>
    <w:rsid w:val="00172888"/>
    <w:rsid w:val="001729AD"/>
    <w:rsid w:val="00172A24"/>
    <w:rsid w:val="00172C04"/>
    <w:rsid w:val="00172CA1"/>
    <w:rsid w:val="00172D7F"/>
    <w:rsid w:val="00172EAC"/>
    <w:rsid w:val="00172F4A"/>
    <w:rsid w:val="00173026"/>
    <w:rsid w:val="001730F2"/>
    <w:rsid w:val="0017349A"/>
    <w:rsid w:val="001734CA"/>
    <w:rsid w:val="001735E6"/>
    <w:rsid w:val="00173914"/>
    <w:rsid w:val="00173945"/>
    <w:rsid w:val="00173A0F"/>
    <w:rsid w:val="00173A14"/>
    <w:rsid w:val="00173A3E"/>
    <w:rsid w:val="00173A53"/>
    <w:rsid w:val="00173A60"/>
    <w:rsid w:val="00173BAD"/>
    <w:rsid w:val="00173C19"/>
    <w:rsid w:val="00174110"/>
    <w:rsid w:val="001743DE"/>
    <w:rsid w:val="0017493B"/>
    <w:rsid w:val="0017498A"/>
    <w:rsid w:val="00174B32"/>
    <w:rsid w:val="00174C09"/>
    <w:rsid w:val="00174CE0"/>
    <w:rsid w:val="00174FA3"/>
    <w:rsid w:val="00175099"/>
    <w:rsid w:val="001754A2"/>
    <w:rsid w:val="00175527"/>
    <w:rsid w:val="00175568"/>
    <w:rsid w:val="00175627"/>
    <w:rsid w:val="00175699"/>
    <w:rsid w:val="001756A1"/>
    <w:rsid w:val="001756B3"/>
    <w:rsid w:val="001756EE"/>
    <w:rsid w:val="00175705"/>
    <w:rsid w:val="00175807"/>
    <w:rsid w:val="00175B48"/>
    <w:rsid w:val="00175BCD"/>
    <w:rsid w:val="00175DD1"/>
    <w:rsid w:val="0017606D"/>
    <w:rsid w:val="00176071"/>
    <w:rsid w:val="001760AE"/>
    <w:rsid w:val="00176101"/>
    <w:rsid w:val="0017619C"/>
    <w:rsid w:val="001763B7"/>
    <w:rsid w:val="001764BB"/>
    <w:rsid w:val="001765DB"/>
    <w:rsid w:val="00176685"/>
    <w:rsid w:val="001767B1"/>
    <w:rsid w:val="001767E5"/>
    <w:rsid w:val="00176882"/>
    <w:rsid w:val="00176A52"/>
    <w:rsid w:val="00176BC2"/>
    <w:rsid w:val="00176DCB"/>
    <w:rsid w:val="00176E0F"/>
    <w:rsid w:val="00176F20"/>
    <w:rsid w:val="00176FDA"/>
    <w:rsid w:val="0017712A"/>
    <w:rsid w:val="0017728C"/>
    <w:rsid w:val="00177363"/>
    <w:rsid w:val="0017752D"/>
    <w:rsid w:val="0017755C"/>
    <w:rsid w:val="00177561"/>
    <w:rsid w:val="00177ABA"/>
    <w:rsid w:val="00177B3D"/>
    <w:rsid w:val="00177C72"/>
    <w:rsid w:val="00177DD9"/>
    <w:rsid w:val="00177E23"/>
    <w:rsid w:val="00177E3D"/>
    <w:rsid w:val="00180070"/>
    <w:rsid w:val="00180090"/>
    <w:rsid w:val="001802BD"/>
    <w:rsid w:val="00180365"/>
    <w:rsid w:val="001804A6"/>
    <w:rsid w:val="001804BE"/>
    <w:rsid w:val="00180543"/>
    <w:rsid w:val="001805D2"/>
    <w:rsid w:val="00180753"/>
    <w:rsid w:val="00180823"/>
    <w:rsid w:val="001808AB"/>
    <w:rsid w:val="0018090E"/>
    <w:rsid w:val="001809F8"/>
    <w:rsid w:val="00180BCE"/>
    <w:rsid w:val="00180D69"/>
    <w:rsid w:val="00181146"/>
    <w:rsid w:val="00181350"/>
    <w:rsid w:val="001813D7"/>
    <w:rsid w:val="001813D8"/>
    <w:rsid w:val="001814A4"/>
    <w:rsid w:val="00181618"/>
    <w:rsid w:val="00181688"/>
    <w:rsid w:val="0018176F"/>
    <w:rsid w:val="0018178D"/>
    <w:rsid w:val="001819DA"/>
    <w:rsid w:val="00181C79"/>
    <w:rsid w:val="00181D1C"/>
    <w:rsid w:val="001821D4"/>
    <w:rsid w:val="0018221B"/>
    <w:rsid w:val="00182268"/>
    <w:rsid w:val="001822F5"/>
    <w:rsid w:val="001829C5"/>
    <w:rsid w:val="00182A4A"/>
    <w:rsid w:val="00182A6B"/>
    <w:rsid w:val="00182CAD"/>
    <w:rsid w:val="00182D11"/>
    <w:rsid w:val="00182DDA"/>
    <w:rsid w:val="00183060"/>
    <w:rsid w:val="001830EA"/>
    <w:rsid w:val="0018310B"/>
    <w:rsid w:val="001832F9"/>
    <w:rsid w:val="001835C4"/>
    <w:rsid w:val="001838C9"/>
    <w:rsid w:val="0018399B"/>
    <w:rsid w:val="00183B0B"/>
    <w:rsid w:val="00183D73"/>
    <w:rsid w:val="00183F8C"/>
    <w:rsid w:val="00184186"/>
    <w:rsid w:val="0018422C"/>
    <w:rsid w:val="0018443D"/>
    <w:rsid w:val="001845D2"/>
    <w:rsid w:val="001845DF"/>
    <w:rsid w:val="00184741"/>
    <w:rsid w:val="001847DF"/>
    <w:rsid w:val="001848EE"/>
    <w:rsid w:val="00184910"/>
    <w:rsid w:val="00184A7B"/>
    <w:rsid w:val="00184AB8"/>
    <w:rsid w:val="00184DEB"/>
    <w:rsid w:val="00184E14"/>
    <w:rsid w:val="00184EEC"/>
    <w:rsid w:val="00184FAE"/>
    <w:rsid w:val="00184FCA"/>
    <w:rsid w:val="001850D6"/>
    <w:rsid w:val="001853E1"/>
    <w:rsid w:val="001859A7"/>
    <w:rsid w:val="00185DAD"/>
    <w:rsid w:val="00185DDE"/>
    <w:rsid w:val="00185EB8"/>
    <w:rsid w:val="001866B5"/>
    <w:rsid w:val="001866F5"/>
    <w:rsid w:val="00186707"/>
    <w:rsid w:val="00186844"/>
    <w:rsid w:val="0018697C"/>
    <w:rsid w:val="00186A71"/>
    <w:rsid w:val="00186B8B"/>
    <w:rsid w:val="00186C1F"/>
    <w:rsid w:val="00186E83"/>
    <w:rsid w:val="00186F8B"/>
    <w:rsid w:val="001870D2"/>
    <w:rsid w:val="0018720E"/>
    <w:rsid w:val="001873EE"/>
    <w:rsid w:val="0018763C"/>
    <w:rsid w:val="00187658"/>
    <w:rsid w:val="001876EE"/>
    <w:rsid w:val="001876F9"/>
    <w:rsid w:val="001879D1"/>
    <w:rsid w:val="00187C24"/>
    <w:rsid w:val="00187CEB"/>
    <w:rsid w:val="00187F1D"/>
    <w:rsid w:val="00187F24"/>
    <w:rsid w:val="0019006D"/>
    <w:rsid w:val="00190237"/>
    <w:rsid w:val="0019042E"/>
    <w:rsid w:val="001904CE"/>
    <w:rsid w:val="001906A4"/>
    <w:rsid w:val="00190A44"/>
    <w:rsid w:val="00190A99"/>
    <w:rsid w:val="00191018"/>
    <w:rsid w:val="0019109F"/>
    <w:rsid w:val="00191111"/>
    <w:rsid w:val="001912A0"/>
    <w:rsid w:val="00191300"/>
    <w:rsid w:val="00191508"/>
    <w:rsid w:val="00191678"/>
    <w:rsid w:val="00191AA2"/>
    <w:rsid w:val="00191AB0"/>
    <w:rsid w:val="00191DD1"/>
    <w:rsid w:val="001921A1"/>
    <w:rsid w:val="00192247"/>
    <w:rsid w:val="0019225E"/>
    <w:rsid w:val="001922FD"/>
    <w:rsid w:val="00192319"/>
    <w:rsid w:val="001926FC"/>
    <w:rsid w:val="00192994"/>
    <w:rsid w:val="00192A04"/>
    <w:rsid w:val="00192A06"/>
    <w:rsid w:val="0019304B"/>
    <w:rsid w:val="001930F9"/>
    <w:rsid w:val="001931E0"/>
    <w:rsid w:val="00193334"/>
    <w:rsid w:val="00193657"/>
    <w:rsid w:val="00193714"/>
    <w:rsid w:val="00193900"/>
    <w:rsid w:val="001939A1"/>
    <w:rsid w:val="00193B6D"/>
    <w:rsid w:val="00193B7A"/>
    <w:rsid w:val="00193C70"/>
    <w:rsid w:val="00193CA8"/>
    <w:rsid w:val="00193DD0"/>
    <w:rsid w:val="00194007"/>
    <w:rsid w:val="0019409B"/>
    <w:rsid w:val="001942DF"/>
    <w:rsid w:val="00194459"/>
    <w:rsid w:val="00194500"/>
    <w:rsid w:val="0019454C"/>
    <w:rsid w:val="001946EF"/>
    <w:rsid w:val="00194709"/>
    <w:rsid w:val="00194897"/>
    <w:rsid w:val="001948B6"/>
    <w:rsid w:val="00194B06"/>
    <w:rsid w:val="00194B3C"/>
    <w:rsid w:val="00194C49"/>
    <w:rsid w:val="00194CF8"/>
    <w:rsid w:val="00194EDB"/>
    <w:rsid w:val="0019517F"/>
    <w:rsid w:val="00195268"/>
    <w:rsid w:val="00195822"/>
    <w:rsid w:val="00195D84"/>
    <w:rsid w:val="00196360"/>
    <w:rsid w:val="001964AE"/>
    <w:rsid w:val="00196548"/>
    <w:rsid w:val="00196551"/>
    <w:rsid w:val="001965AC"/>
    <w:rsid w:val="0019683E"/>
    <w:rsid w:val="00196A67"/>
    <w:rsid w:val="00196B40"/>
    <w:rsid w:val="00196EC5"/>
    <w:rsid w:val="00196EC6"/>
    <w:rsid w:val="001970C8"/>
    <w:rsid w:val="00197264"/>
    <w:rsid w:val="001974B5"/>
    <w:rsid w:val="00197589"/>
    <w:rsid w:val="001975DB"/>
    <w:rsid w:val="001976F6"/>
    <w:rsid w:val="001978C3"/>
    <w:rsid w:val="001978C6"/>
    <w:rsid w:val="001978EB"/>
    <w:rsid w:val="00197BFA"/>
    <w:rsid w:val="00197D7C"/>
    <w:rsid w:val="00197E07"/>
    <w:rsid w:val="00197E5B"/>
    <w:rsid w:val="001A0263"/>
    <w:rsid w:val="001A0317"/>
    <w:rsid w:val="001A0448"/>
    <w:rsid w:val="001A0606"/>
    <w:rsid w:val="001A0ACC"/>
    <w:rsid w:val="001A0B5A"/>
    <w:rsid w:val="001A0E37"/>
    <w:rsid w:val="001A0EBA"/>
    <w:rsid w:val="001A0F72"/>
    <w:rsid w:val="001A0F84"/>
    <w:rsid w:val="001A1135"/>
    <w:rsid w:val="001A1187"/>
    <w:rsid w:val="001A1200"/>
    <w:rsid w:val="001A1416"/>
    <w:rsid w:val="001A1547"/>
    <w:rsid w:val="001A15F9"/>
    <w:rsid w:val="001A1708"/>
    <w:rsid w:val="001A1C48"/>
    <w:rsid w:val="001A1F80"/>
    <w:rsid w:val="001A25AC"/>
    <w:rsid w:val="001A2733"/>
    <w:rsid w:val="001A29A9"/>
    <w:rsid w:val="001A2C8E"/>
    <w:rsid w:val="001A2EDE"/>
    <w:rsid w:val="001A2F34"/>
    <w:rsid w:val="001A2F8B"/>
    <w:rsid w:val="001A2FC2"/>
    <w:rsid w:val="001A3143"/>
    <w:rsid w:val="001A31B5"/>
    <w:rsid w:val="001A3223"/>
    <w:rsid w:val="001A3293"/>
    <w:rsid w:val="001A3479"/>
    <w:rsid w:val="001A366B"/>
    <w:rsid w:val="001A3930"/>
    <w:rsid w:val="001A394A"/>
    <w:rsid w:val="001A3A45"/>
    <w:rsid w:val="001A3CEB"/>
    <w:rsid w:val="001A4085"/>
    <w:rsid w:val="001A4086"/>
    <w:rsid w:val="001A42BA"/>
    <w:rsid w:val="001A43DA"/>
    <w:rsid w:val="001A43F7"/>
    <w:rsid w:val="001A4506"/>
    <w:rsid w:val="001A452F"/>
    <w:rsid w:val="001A4771"/>
    <w:rsid w:val="001A4915"/>
    <w:rsid w:val="001A4976"/>
    <w:rsid w:val="001A4996"/>
    <w:rsid w:val="001A4A2B"/>
    <w:rsid w:val="001A4BC6"/>
    <w:rsid w:val="001A4BF5"/>
    <w:rsid w:val="001A4CEF"/>
    <w:rsid w:val="001A4DF3"/>
    <w:rsid w:val="001A4E41"/>
    <w:rsid w:val="001A4F94"/>
    <w:rsid w:val="001A5187"/>
    <w:rsid w:val="001A575C"/>
    <w:rsid w:val="001A5A3B"/>
    <w:rsid w:val="001A5D4C"/>
    <w:rsid w:val="001A5DA8"/>
    <w:rsid w:val="001A6077"/>
    <w:rsid w:val="001A61B2"/>
    <w:rsid w:val="001A63EF"/>
    <w:rsid w:val="001A66F4"/>
    <w:rsid w:val="001A67DC"/>
    <w:rsid w:val="001A6B5F"/>
    <w:rsid w:val="001A6D04"/>
    <w:rsid w:val="001A6D55"/>
    <w:rsid w:val="001A7162"/>
    <w:rsid w:val="001A7215"/>
    <w:rsid w:val="001A733D"/>
    <w:rsid w:val="001A73E7"/>
    <w:rsid w:val="001A741D"/>
    <w:rsid w:val="001A7433"/>
    <w:rsid w:val="001A743C"/>
    <w:rsid w:val="001A74ED"/>
    <w:rsid w:val="001A76A1"/>
    <w:rsid w:val="001A7880"/>
    <w:rsid w:val="001A7AE7"/>
    <w:rsid w:val="001A7C12"/>
    <w:rsid w:val="001A7E87"/>
    <w:rsid w:val="001A7ECB"/>
    <w:rsid w:val="001B00FF"/>
    <w:rsid w:val="001B020A"/>
    <w:rsid w:val="001B04B8"/>
    <w:rsid w:val="001B04E6"/>
    <w:rsid w:val="001B05B6"/>
    <w:rsid w:val="001B062F"/>
    <w:rsid w:val="001B0697"/>
    <w:rsid w:val="001B090C"/>
    <w:rsid w:val="001B091F"/>
    <w:rsid w:val="001B0C10"/>
    <w:rsid w:val="001B0D50"/>
    <w:rsid w:val="001B0DA3"/>
    <w:rsid w:val="001B1402"/>
    <w:rsid w:val="001B1468"/>
    <w:rsid w:val="001B1517"/>
    <w:rsid w:val="001B159B"/>
    <w:rsid w:val="001B15BB"/>
    <w:rsid w:val="001B1608"/>
    <w:rsid w:val="001B1637"/>
    <w:rsid w:val="001B1704"/>
    <w:rsid w:val="001B18E8"/>
    <w:rsid w:val="001B1B64"/>
    <w:rsid w:val="001B1CC1"/>
    <w:rsid w:val="001B1D2B"/>
    <w:rsid w:val="001B1EC7"/>
    <w:rsid w:val="001B20EA"/>
    <w:rsid w:val="001B20FB"/>
    <w:rsid w:val="001B2141"/>
    <w:rsid w:val="001B2297"/>
    <w:rsid w:val="001B2393"/>
    <w:rsid w:val="001B26AE"/>
    <w:rsid w:val="001B2A9F"/>
    <w:rsid w:val="001B2BA3"/>
    <w:rsid w:val="001B2D1A"/>
    <w:rsid w:val="001B2F44"/>
    <w:rsid w:val="001B2F5C"/>
    <w:rsid w:val="001B3110"/>
    <w:rsid w:val="001B3137"/>
    <w:rsid w:val="001B318B"/>
    <w:rsid w:val="001B33B9"/>
    <w:rsid w:val="001B3424"/>
    <w:rsid w:val="001B3724"/>
    <w:rsid w:val="001B38DA"/>
    <w:rsid w:val="001B3B5F"/>
    <w:rsid w:val="001B3F90"/>
    <w:rsid w:val="001B4000"/>
    <w:rsid w:val="001B4371"/>
    <w:rsid w:val="001B4376"/>
    <w:rsid w:val="001B43AC"/>
    <w:rsid w:val="001B43B2"/>
    <w:rsid w:val="001B4408"/>
    <w:rsid w:val="001B4617"/>
    <w:rsid w:val="001B4A86"/>
    <w:rsid w:val="001B4AA3"/>
    <w:rsid w:val="001B4C79"/>
    <w:rsid w:val="001B4DE3"/>
    <w:rsid w:val="001B50B3"/>
    <w:rsid w:val="001B516F"/>
    <w:rsid w:val="001B5217"/>
    <w:rsid w:val="001B5250"/>
    <w:rsid w:val="001B527F"/>
    <w:rsid w:val="001B552F"/>
    <w:rsid w:val="001B59AF"/>
    <w:rsid w:val="001B5A49"/>
    <w:rsid w:val="001B5A99"/>
    <w:rsid w:val="001B5D99"/>
    <w:rsid w:val="001B6061"/>
    <w:rsid w:val="001B6085"/>
    <w:rsid w:val="001B628E"/>
    <w:rsid w:val="001B64F7"/>
    <w:rsid w:val="001B65F2"/>
    <w:rsid w:val="001B6A08"/>
    <w:rsid w:val="001B6A0E"/>
    <w:rsid w:val="001B6A9D"/>
    <w:rsid w:val="001B6B39"/>
    <w:rsid w:val="001B6C6E"/>
    <w:rsid w:val="001B6E1D"/>
    <w:rsid w:val="001B7123"/>
    <w:rsid w:val="001B736F"/>
    <w:rsid w:val="001B7410"/>
    <w:rsid w:val="001B7583"/>
    <w:rsid w:val="001B77AA"/>
    <w:rsid w:val="001B7969"/>
    <w:rsid w:val="001B7A6C"/>
    <w:rsid w:val="001B7C82"/>
    <w:rsid w:val="001B7C94"/>
    <w:rsid w:val="001B7DC3"/>
    <w:rsid w:val="001C017D"/>
    <w:rsid w:val="001C01BF"/>
    <w:rsid w:val="001C01E2"/>
    <w:rsid w:val="001C0257"/>
    <w:rsid w:val="001C02C2"/>
    <w:rsid w:val="001C0340"/>
    <w:rsid w:val="001C0798"/>
    <w:rsid w:val="001C07F4"/>
    <w:rsid w:val="001C0C13"/>
    <w:rsid w:val="001C0C5A"/>
    <w:rsid w:val="001C0E54"/>
    <w:rsid w:val="001C119F"/>
    <w:rsid w:val="001C1307"/>
    <w:rsid w:val="001C1E7D"/>
    <w:rsid w:val="001C1EAD"/>
    <w:rsid w:val="001C206F"/>
    <w:rsid w:val="001C212E"/>
    <w:rsid w:val="001C2154"/>
    <w:rsid w:val="001C24CA"/>
    <w:rsid w:val="001C2697"/>
    <w:rsid w:val="001C26A4"/>
    <w:rsid w:val="001C26DA"/>
    <w:rsid w:val="001C271F"/>
    <w:rsid w:val="001C28FA"/>
    <w:rsid w:val="001C293C"/>
    <w:rsid w:val="001C2A90"/>
    <w:rsid w:val="001C2E16"/>
    <w:rsid w:val="001C2E4C"/>
    <w:rsid w:val="001C2E90"/>
    <w:rsid w:val="001C3464"/>
    <w:rsid w:val="001C375C"/>
    <w:rsid w:val="001C3962"/>
    <w:rsid w:val="001C39A1"/>
    <w:rsid w:val="001C3A74"/>
    <w:rsid w:val="001C3ACA"/>
    <w:rsid w:val="001C3AEB"/>
    <w:rsid w:val="001C3CAC"/>
    <w:rsid w:val="001C3D3A"/>
    <w:rsid w:val="001C4013"/>
    <w:rsid w:val="001C407F"/>
    <w:rsid w:val="001C42E5"/>
    <w:rsid w:val="001C43F2"/>
    <w:rsid w:val="001C4730"/>
    <w:rsid w:val="001C4971"/>
    <w:rsid w:val="001C4B3F"/>
    <w:rsid w:val="001C4E2B"/>
    <w:rsid w:val="001C4E38"/>
    <w:rsid w:val="001C4EE4"/>
    <w:rsid w:val="001C4FF5"/>
    <w:rsid w:val="001C508A"/>
    <w:rsid w:val="001C5113"/>
    <w:rsid w:val="001C53BF"/>
    <w:rsid w:val="001C54A3"/>
    <w:rsid w:val="001C563F"/>
    <w:rsid w:val="001C5800"/>
    <w:rsid w:val="001C5988"/>
    <w:rsid w:val="001C5A49"/>
    <w:rsid w:val="001C5AAA"/>
    <w:rsid w:val="001C5D03"/>
    <w:rsid w:val="001C5E00"/>
    <w:rsid w:val="001C60DA"/>
    <w:rsid w:val="001C6296"/>
    <w:rsid w:val="001C62BA"/>
    <w:rsid w:val="001C6309"/>
    <w:rsid w:val="001C65C1"/>
    <w:rsid w:val="001C696D"/>
    <w:rsid w:val="001C699D"/>
    <w:rsid w:val="001C6BC9"/>
    <w:rsid w:val="001C6BE5"/>
    <w:rsid w:val="001C6E97"/>
    <w:rsid w:val="001C7242"/>
    <w:rsid w:val="001C7461"/>
    <w:rsid w:val="001C7AEF"/>
    <w:rsid w:val="001C7C37"/>
    <w:rsid w:val="001C7C8A"/>
    <w:rsid w:val="001D01DF"/>
    <w:rsid w:val="001D0365"/>
    <w:rsid w:val="001D0553"/>
    <w:rsid w:val="001D072D"/>
    <w:rsid w:val="001D0763"/>
    <w:rsid w:val="001D0930"/>
    <w:rsid w:val="001D0999"/>
    <w:rsid w:val="001D0BCA"/>
    <w:rsid w:val="001D0BEA"/>
    <w:rsid w:val="001D0EBE"/>
    <w:rsid w:val="001D14F7"/>
    <w:rsid w:val="001D175E"/>
    <w:rsid w:val="001D190F"/>
    <w:rsid w:val="001D1A99"/>
    <w:rsid w:val="001D1D6E"/>
    <w:rsid w:val="001D1E1D"/>
    <w:rsid w:val="001D1FB2"/>
    <w:rsid w:val="001D2189"/>
    <w:rsid w:val="001D21B4"/>
    <w:rsid w:val="001D22AE"/>
    <w:rsid w:val="001D2420"/>
    <w:rsid w:val="001D263A"/>
    <w:rsid w:val="001D26C6"/>
    <w:rsid w:val="001D28EC"/>
    <w:rsid w:val="001D2993"/>
    <w:rsid w:val="001D29C5"/>
    <w:rsid w:val="001D2A8A"/>
    <w:rsid w:val="001D2BA8"/>
    <w:rsid w:val="001D2F29"/>
    <w:rsid w:val="001D31C5"/>
    <w:rsid w:val="001D3282"/>
    <w:rsid w:val="001D32F5"/>
    <w:rsid w:val="001D344F"/>
    <w:rsid w:val="001D3517"/>
    <w:rsid w:val="001D3572"/>
    <w:rsid w:val="001D368F"/>
    <w:rsid w:val="001D37DE"/>
    <w:rsid w:val="001D37E7"/>
    <w:rsid w:val="001D37EC"/>
    <w:rsid w:val="001D38D2"/>
    <w:rsid w:val="001D395E"/>
    <w:rsid w:val="001D399B"/>
    <w:rsid w:val="001D3A27"/>
    <w:rsid w:val="001D3B49"/>
    <w:rsid w:val="001D3C41"/>
    <w:rsid w:val="001D3CEC"/>
    <w:rsid w:val="001D3F9D"/>
    <w:rsid w:val="001D413A"/>
    <w:rsid w:val="001D43A7"/>
    <w:rsid w:val="001D4414"/>
    <w:rsid w:val="001D441F"/>
    <w:rsid w:val="001D44A5"/>
    <w:rsid w:val="001D45D8"/>
    <w:rsid w:val="001D4830"/>
    <w:rsid w:val="001D4A33"/>
    <w:rsid w:val="001D4AEB"/>
    <w:rsid w:val="001D4D5D"/>
    <w:rsid w:val="001D4EA3"/>
    <w:rsid w:val="001D515B"/>
    <w:rsid w:val="001D543A"/>
    <w:rsid w:val="001D5442"/>
    <w:rsid w:val="001D5444"/>
    <w:rsid w:val="001D54E8"/>
    <w:rsid w:val="001D553A"/>
    <w:rsid w:val="001D573C"/>
    <w:rsid w:val="001D5A70"/>
    <w:rsid w:val="001D5E23"/>
    <w:rsid w:val="001D5ED0"/>
    <w:rsid w:val="001D5FD6"/>
    <w:rsid w:val="001D6071"/>
    <w:rsid w:val="001D60C0"/>
    <w:rsid w:val="001D63D4"/>
    <w:rsid w:val="001D6454"/>
    <w:rsid w:val="001D66AB"/>
    <w:rsid w:val="001D672B"/>
    <w:rsid w:val="001D6B21"/>
    <w:rsid w:val="001D6B23"/>
    <w:rsid w:val="001D6BFB"/>
    <w:rsid w:val="001D6D57"/>
    <w:rsid w:val="001D6D5F"/>
    <w:rsid w:val="001D6E5F"/>
    <w:rsid w:val="001D7116"/>
    <w:rsid w:val="001D7163"/>
    <w:rsid w:val="001D7346"/>
    <w:rsid w:val="001D735C"/>
    <w:rsid w:val="001D7374"/>
    <w:rsid w:val="001D7449"/>
    <w:rsid w:val="001D77D8"/>
    <w:rsid w:val="001D7A02"/>
    <w:rsid w:val="001D7BFB"/>
    <w:rsid w:val="001D7CF7"/>
    <w:rsid w:val="001D7D30"/>
    <w:rsid w:val="001E006B"/>
    <w:rsid w:val="001E00EC"/>
    <w:rsid w:val="001E012E"/>
    <w:rsid w:val="001E01E7"/>
    <w:rsid w:val="001E024C"/>
    <w:rsid w:val="001E02C2"/>
    <w:rsid w:val="001E031F"/>
    <w:rsid w:val="001E0524"/>
    <w:rsid w:val="001E08E8"/>
    <w:rsid w:val="001E0987"/>
    <w:rsid w:val="001E0AB7"/>
    <w:rsid w:val="001E0DFE"/>
    <w:rsid w:val="001E0F18"/>
    <w:rsid w:val="001E0FCB"/>
    <w:rsid w:val="001E100A"/>
    <w:rsid w:val="001E1014"/>
    <w:rsid w:val="001E1134"/>
    <w:rsid w:val="001E1234"/>
    <w:rsid w:val="001E180B"/>
    <w:rsid w:val="001E1882"/>
    <w:rsid w:val="001E189F"/>
    <w:rsid w:val="001E19C2"/>
    <w:rsid w:val="001E19CC"/>
    <w:rsid w:val="001E1A03"/>
    <w:rsid w:val="001E1A20"/>
    <w:rsid w:val="001E1DF3"/>
    <w:rsid w:val="001E1F93"/>
    <w:rsid w:val="001E20DB"/>
    <w:rsid w:val="001E2160"/>
    <w:rsid w:val="001E2215"/>
    <w:rsid w:val="001E22F1"/>
    <w:rsid w:val="001E23B7"/>
    <w:rsid w:val="001E24DB"/>
    <w:rsid w:val="001E2AFD"/>
    <w:rsid w:val="001E2C09"/>
    <w:rsid w:val="001E2D8A"/>
    <w:rsid w:val="001E2E53"/>
    <w:rsid w:val="001E309E"/>
    <w:rsid w:val="001E319C"/>
    <w:rsid w:val="001E324E"/>
    <w:rsid w:val="001E32DD"/>
    <w:rsid w:val="001E3419"/>
    <w:rsid w:val="001E34B4"/>
    <w:rsid w:val="001E3658"/>
    <w:rsid w:val="001E36AD"/>
    <w:rsid w:val="001E3B7E"/>
    <w:rsid w:val="001E3C4C"/>
    <w:rsid w:val="001E3C68"/>
    <w:rsid w:val="001E3C69"/>
    <w:rsid w:val="001E3D7B"/>
    <w:rsid w:val="001E3EB6"/>
    <w:rsid w:val="001E3FBB"/>
    <w:rsid w:val="001E400E"/>
    <w:rsid w:val="001E40D6"/>
    <w:rsid w:val="001E40DF"/>
    <w:rsid w:val="001E4135"/>
    <w:rsid w:val="001E42FA"/>
    <w:rsid w:val="001E4381"/>
    <w:rsid w:val="001E439A"/>
    <w:rsid w:val="001E443E"/>
    <w:rsid w:val="001E48AE"/>
    <w:rsid w:val="001E4D12"/>
    <w:rsid w:val="001E4D39"/>
    <w:rsid w:val="001E4DBE"/>
    <w:rsid w:val="001E4F58"/>
    <w:rsid w:val="001E5131"/>
    <w:rsid w:val="001E5276"/>
    <w:rsid w:val="001E54B0"/>
    <w:rsid w:val="001E5715"/>
    <w:rsid w:val="001E57B1"/>
    <w:rsid w:val="001E57B4"/>
    <w:rsid w:val="001E5A9A"/>
    <w:rsid w:val="001E5BBA"/>
    <w:rsid w:val="001E5E0A"/>
    <w:rsid w:val="001E5F5B"/>
    <w:rsid w:val="001E604D"/>
    <w:rsid w:val="001E60EB"/>
    <w:rsid w:val="001E6117"/>
    <w:rsid w:val="001E6723"/>
    <w:rsid w:val="001E682B"/>
    <w:rsid w:val="001E6F2A"/>
    <w:rsid w:val="001E7557"/>
    <w:rsid w:val="001E7624"/>
    <w:rsid w:val="001E763E"/>
    <w:rsid w:val="001E78F2"/>
    <w:rsid w:val="001E79CE"/>
    <w:rsid w:val="001E7A95"/>
    <w:rsid w:val="001E7E4D"/>
    <w:rsid w:val="001E7EE8"/>
    <w:rsid w:val="001F0026"/>
    <w:rsid w:val="001F004D"/>
    <w:rsid w:val="001F0729"/>
    <w:rsid w:val="001F0A47"/>
    <w:rsid w:val="001F0B4F"/>
    <w:rsid w:val="001F0B60"/>
    <w:rsid w:val="001F0BDB"/>
    <w:rsid w:val="001F1007"/>
    <w:rsid w:val="001F1192"/>
    <w:rsid w:val="001F1253"/>
    <w:rsid w:val="001F1286"/>
    <w:rsid w:val="001F1348"/>
    <w:rsid w:val="001F1372"/>
    <w:rsid w:val="001F13B0"/>
    <w:rsid w:val="001F144B"/>
    <w:rsid w:val="001F1489"/>
    <w:rsid w:val="001F1841"/>
    <w:rsid w:val="001F1A43"/>
    <w:rsid w:val="001F1C72"/>
    <w:rsid w:val="001F1D44"/>
    <w:rsid w:val="001F1DCD"/>
    <w:rsid w:val="001F1E83"/>
    <w:rsid w:val="001F1FA7"/>
    <w:rsid w:val="001F2142"/>
    <w:rsid w:val="001F22AE"/>
    <w:rsid w:val="001F231C"/>
    <w:rsid w:val="001F2536"/>
    <w:rsid w:val="001F261B"/>
    <w:rsid w:val="001F263A"/>
    <w:rsid w:val="001F26FC"/>
    <w:rsid w:val="001F2C40"/>
    <w:rsid w:val="001F2E05"/>
    <w:rsid w:val="001F2F2D"/>
    <w:rsid w:val="001F3078"/>
    <w:rsid w:val="001F32B1"/>
    <w:rsid w:val="001F34E4"/>
    <w:rsid w:val="001F3588"/>
    <w:rsid w:val="001F36CC"/>
    <w:rsid w:val="001F37F1"/>
    <w:rsid w:val="001F3875"/>
    <w:rsid w:val="001F3B1C"/>
    <w:rsid w:val="001F3F96"/>
    <w:rsid w:val="001F411D"/>
    <w:rsid w:val="001F431B"/>
    <w:rsid w:val="001F436A"/>
    <w:rsid w:val="001F44CE"/>
    <w:rsid w:val="001F452A"/>
    <w:rsid w:val="001F46BC"/>
    <w:rsid w:val="001F4766"/>
    <w:rsid w:val="001F4831"/>
    <w:rsid w:val="001F490C"/>
    <w:rsid w:val="001F4AA5"/>
    <w:rsid w:val="001F4D65"/>
    <w:rsid w:val="001F4E84"/>
    <w:rsid w:val="001F5152"/>
    <w:rsid w:val="001F515A"/>
    <w:rsid w:val="001F59F5"/>
    <w:rsid w:val="001F5A90"/>
    <w:rsid w:val="001F5AF2"/>
    <w:rsid w:val="001F5CA4"/>
    <w:rsid w:val="001F5D73"/>
    <w:rsid w:val="001F5F98"/>
    <w:rsid w:val="001F61BD"/>
    <w:rsid w:val="001F629D"/>
    <w:rsid w:val="001F62AA"/>
    <w:rsid w:val="001F62D3"/>
    <w:rsid w:val="001F62E6"/>
    <w:rsid w:val="001F6991"/>
    <w:rsid w:val="001F69F6"/>
    <w:rsid w:val="001F6D54"/>
    <w:rsid w:val="001F6E40"/>
    <w:rsid w:val="001F7496"/>
    <w:rsid w:val="001F7620"/>
    <w:rsid w:val="001F77E9"/>
    <w:rsid w:val="001F7805"/>
    <w:rsid w:val="001F786C"/>
    <w:rsid w:val="001F79E3"/>
    <w:rsid w:val="001F7A89"/>
    <w:rsid w:val="001F7E99"/>
    <w:rsid w:val="001F7FE2"/>
    <w:rsid w:val="002003E7"/>
    <w:rsid w:val="0020047A"/>
    <w:rsid w:val="002007AF"/>
    <w:rsid w:val="00200975"/>
    <w:rsid w:val="00200E38"/>
    <w:rsid w:val="0020125C"/>
    <w:rsid w:val="00201819"/>
    <w:rsid w:val="00201863"/>
    <w:rsid w:val="00201BF2"/>
    <w:rsid w:val="00201CA2"/>
    <w:rsid w:val="00201D0C"/>
    <w:rsid w:val="00201DA6"/>
    <w:rsid w:val="00201E22"/>
    <w:rsid w:val="00201FCA"/>
    <w:rsid w:val="0020217A"/>
    <w:rsid w:val="002022B9"/>
    <w:rsid w:val="00202331"/>
    <w:rsid w:val="00202397"/>
    <w:rsid w:val="00202470"/>
    <w:rsid w:val="0020247B"/>
    <w:rsid w:val="0020249D"/>
    <w:rsid w:val="002028A7"/>
    <w:rsid w:val="002028E2"/>
    <w:rsid w:val="00202AF8"/>
    <w:rsid w:val="00202BF1"/>
    <w:rsid w:val="00202CBE"/>
    <w:rsid w:val="00203391"/>
    <w:rsid w:val="00203521"/>
    <w:rsid w:val="002035E1"/>
    <w:rsid w:val="00203684"/>
    <w:rsid w:val="00203722"/>
    <w:rsid w:val="002037F7"/>
    <w:rsid w:val="002038CE"/>
    <w:rsid w:val="00203A52"/>
    <w:rsid w:val="00203AAA"/>
    <w:rsid w:val="00203B7D"/>
    <w:rsid w:val="002041F7"/>
    <w:rsid w:val="00204385"/>
    <w:rsid w:val="002043D1"/>
    <w:rsid w:val="002044D3"/>
    <w:rsid w:val="0020463D"/>
    <w:rsid w:val="002048F1"/>
    <w:rsid w:val="00204900"/>
    <w:rsid w:val="00204A69"/>
    <w:rsid w:val="00204B18"/>
    <w:rsid w:val="00204E8E"/>
    <w:rsid w:val="00204F45"/>
    <w:rsid w:val="00205057"/>
    <w:rsid w:val="00205072"/>
    <w:rsid w:val="002050FA"/>
    <w:rsid w:val="00205433"/>
    <w:rsid w:val="002059E3"/>
    <w:rsid w:val="00205A55"/>
    <w:rsid w:val="00205C89"/>
    <w:rsid w:val="00205C8F"/>
    <w:rsid w:val="00205DEE"/>
    <w:rsid w:val="00205ED9"/>
    <w:rsid w:val="00205F92"/>
    <w:rsid w:val="00206176"/>
    <w:rsid w:val="0020637C"/>
    <w:rsid w:val="0020663A"/>
    <w:rsid w:val="00206C05"/>
    <w:rsid w:val="00206EE9"/>
    <w:rsid w:val="002071A8"/>
    <w:rsid w:val="00207361"/>
    <w:rsid w:val="002074EC"/>
    <w:rsid w:val="0020756E"/>
    <w:rsid w:val="00207750"/>
    <w:rsid w:val="0020788C"/>
    <w:rsid w:val="00207B46"/>
    <w:rsid w:val="00207B96"/>
    <w:rsid w:val="00207C4C"/>
    <w:rsid w:val="00207C5D"/>
    <w:rsid w:val="00207DC3"/>
    <w:rsid w:val="00207EC8"/>
    <w:rsid w:val="00207FC3"/>
    <w:rsid w:val="002101E7"/>
    <w:rsid w:val="00210223"/>
    <w:rsid w:val="002102AD"/>
    <w:rsid w:val="00210431"/>
    <w:rsid w:val="00210991"/>
    <w:rsid w:val="00210A30"/>
    <w:rsid w:val="00210A3A"/>
    <w:rsid w:val="00210FA8"/>
    <w:rsid w:val="00211068"/>
    <w:rsid w:val="0021149D"/>
    <w:rsid w:val="0021157F"/>
    <w:rsid w:val="002115E0"/>
    <w:rsid w:val="002116C6"/>
    <w:rsid w:val="0021193D"/>
    <w:rsid w:val="00211A42"/>
    <w:rsid w:val="00211A8E"/>
    <w:rsid w:val="00211DCE"/>
    <w:rsid w:val="00211FA1"/>
    <w:rsid w:val="002124B0"/>
    <w:rsid w:val="002128BB"/>
    <w:rsid w:val="00212905"/>
    <w:rsid w:val="00212E20"/>
    <w:rsid w:val="00212ECA"/>
    <w:rsid w:val="00212F08"/>
    <w:rsid w:val="00212F84"/>
    <w:rsid w:val="0021311F"/>
    <w:rsid w:val="00213192"/>
    <w:rsid w:val="002131AD"/>
    <w:rsid w:val="00213233"/>
    <w:rsid w:val="00213374"/>
    <w:rsid w:val="00213786"/>
    <w:rsid w:val="0021378A"/>
    <w:rsid w:val="002137EA"/>
    <w:rsid w:val="00213902"/>
    <w:rsid w:val="00213916"/>
    <w:rsid w:val="00213C09"/>
    <w:rsid w:val="00213DE9"/>
    <w:rsid w:val="00213DF2"/>
    <w:rsid w:val="00213E5E"/>
    <w:rsid w:val="00213EA2"/>
    <w:rsid w:val="00214708"/>
    <w:rsid w:val="002147A6"/>
    <w:rsid w:val="00214835"/>
    <w:rsid w:val="0021497B"/>
    <w:rsid w:val="00214B52"/>
    <w:rsid w:val="00214CA2"/>
    <w:rsid w:val="0021506F"/>
    <w:rsid w:val="0021517E"/>
    <w:rsid w:val="002151E1"/>
    <w:rsid w:val="002152EB"/>
    <w:rsid w:val="002154C3"/>
    <w:rsid w:val="002154F5"/>
    <w:rsid w:val="002156E6"/>
    <w:rsid w:val="0021581A"/>
    <w:rsid w:val="002158BF"/>
    <w:rsid w:val="0021590E"/>
    <w:rsid w:val="00215921"/>
    <w:rsid w:val="00215B46"/>
    <w:rsid w:val="00215D0E"/>
    <w:rsid w:val="00215F86"/>
    <w:rsid w:val="00215F91"/>
    <w:rsid w:val="00216062"/>
    <w:rsid w:val="0021651E"/>
    <w:rsid w:val="00216718"/>
    <w:rsid w:val="0021679C"/>
    <w:rsid w:val="002169A5"/>
    <w:rsid w:val="00216A40"/>
    <w:rsid w:val="00216A44"/>
    <w:rsid w:val="00216A9A"/>
    <w:rsid w:val="00216C15"/>
    <w:rsid w:val="00216F19"/>
    <w:rsid w:val="002170D8"/>
    <w:rsid w:val="002170EC"/>
    <w:rsid w:val="0021714C"/>
    <w:rsid w:val="002171B7"/>
    <w:rsid w:val="002172A4"/>
    <w:rsid w:val="002174B6"/>
    <w:rsid w:val="002174E5"/>
    <w:rsid w:val="00217614"/>
    <w:rsid w:val="0021783C"/>
    <w:rsid w:val="00217A5A"/>
    <w:rsid w:val="00217C36"/>
    <w:rsid w:val="00217C85"/>
    <w:rsid w:val="00217ECD"/>
    <w:rsid w:val="00217FAF"/>
    <w:rsid w:val="002201C1"/>
    <w:rsid w:val="00220266"/>
    <w:rsid w:val="00220409"/>
    <w:rsid w:val="0022047B"/>
    <w:rsid w:val="002204BC"/>
    <w:rsid w:val="002204EC"/>
    <w:rsid w:val="00220703"/>
    <w:rsid w:val="00220844"/>
    <w:rsid w:val="00220A83"/>
    <w:rsid w:val="00220CAC"/>
    <w:rsid w:val="00220CD3"/>
    <w:rsid w:val="00220D44"/>
    <w:rsid w:val="00220DAE"/>
    <w:rsid w:val="00220DD0"/>
    <w:rsid w:val="00220EAF"/>
    <w:rsid w:val="00220F13"/>
    <w:rsid w:val="00221108"/>
    <w:rsid w:val="002212AD"/>
    <w:rsid w:val="0022165C"/>
    <w:rsid w:val="00221699"/>
    <w:rsid w:val="00221860"/>
    <w:rsid w:val="002219C7"/>
    <w:rsid w:val="00221A74"/>
    <w:rsid w:val="00221AF0"/>
    <w:rsid w:val="00221C32"/>
    <w:rsid w:val="00221D11"/>
    <w:rsid w:val="00221DD1"/>
    <w:rsid w:val="00221F46"/>
    <w:rsid w:val="002220B9"/>
    <w:rsid w:val="00222193"/>
    <w:rsid w:val="00222264"/>
    <w:rsid w:val="0022263B"/>
    <w:rsid w:val="0022299D"/>
    <w:rsid w:val="00222C5D"/>
    <w:rsid w:val="00222CB3"/>
    <w:rsid w:val="002230BD"/>
    <w:rsid w:val="00223506"/>
    <w:rsid w:val="00223B9B"/>
    <w:rsid w:val="00223C1A"/>
    <w:rsid w:val="00223C4C"/>
    <w:rsid w:val="00223C8A"/>
    <w:rsid w:val="00223E4B"/>
    <w:rsid w:val="00223F16"/>
    <w:rsid w:val="00223F49"/>
    <w:rsid w:val="00223F55"/>
    <w:rsid w:val="00223FC3"/>
    <w:rsid w:val="0022405A"/>
    <w:rsid w:val="00224566"/>
    <w:rsid w:val="002246E2"/>
    <w:rsid w:val="00224BED"/>
    <w:rsid w:val="00224E60"/>
    <w:rsid w:val="002250FD"/>
    <w:rsid w:val="00225121"/>
    <w:rsid w:val="002251C5"/>
    <w:rsid w:val="00225443"/>
    <w:rsid w:val="0022555B"/>
    <w:rsid w:val="002255AC"/>
    <w:rsid w:val="002256F1"/>
    <w:rsid w:val="00225D80"/>
    <w:rsid w:val="0022606D"/>
    <w:rsid w:val="002260B6"/>
    <w:rsid w:val="00226231"/>
    <w:rsid w:val="002262DF"/>
    <w:rsid w:val="002263C4"/>
    <w:rsid w:val="00226545"/>
    <w:rsid w:val="00226558"/>
    <w:rsid w:val="002265A5"/>
    <w:rsid w:val="002266BE"/>
    <w:rsid w:val="00226B97"/>
    <w:rsid w:val="00226C63"/>
    <w:rsid w:val="00226C77"/>
    <w:rsid w:val="00226CBB"/>
    <w:rsid w:val="00226CEB"/>
    <w:rsid w:val="00226E09"/>
    <w:rsid w:val="00226E3A"/>
    <w:rsid w:val="00226E57"/>
    <w:rsid w:val="00226F77"/>
    <w:rsid w:val="00227208"/>
    <w:rsid w:val="00227227"/>
    <w:rsid w:val="0022749F"/>
    <w:rsid w:val="002274CA"/>
    <w:rsid w:val="0022774C"/>
    <w:rsid w:val="00227779"/>
    <w:rsid w:val="002278F4"/>
    <w:rsid w:val="00227934"/>
    <w:rsid w:val="002279AA"/>
    <w:rsid w:val="00227FC3"/>
    <w:rsid w:val="002301F7"/>
    <w:rsid w:val="00230328"/>
    <w:rsid w:val="00230664"/>
    <w:rsid w:val="00230735"/>
    <w:rsid w:val="00230974"/>
    <w:rsid w:val="00230A0F"/>
    <w:rsid w:val="00230A4A"/>
    <w:rsid w:val="00230C47"/>
    <w:rsid w:val="00230D40"/>
    <w:rsid w:val="00230E33"/>
    <w:rsid w:val="00231148"/>
    <w:rsid w:val="0023117B"/>
    <w:rsid w:val="00231217"/>
    <w:rsid w:val="002316B5"/>
    <w:rsid w:val="00231773"/>
    <w:rsid w:val="00231876"/>
    <w:rsid w:val="002318F9"/>
    <w:rsid w:val="00231B85"/>
    <w:rsid w:val="00231EA4"/>
    <w:rsid w:val="00232032"/>
    <w:rsid w:val="002320DE"/>
    <w:rsid w:val="002323D0"/>
    <w:rsid w:val="002326FD"/>
    <w:rsid w:val="00232880"/>
    <w:rsid w:val="002328CA"/>
    <w:rsid w:val="0023294B"/>
    <w:rsid w:val="00232B70"/>
    <w:rsid w:val="00232B73"/>
    <w:rsid w:val="00232D39"/>
    <w:rsid w:val="00232D48"/>
    <w:rsid w:val="00232D55"/>
    <w:rsid w:val="00232D9E"/>
    <w:rsid w:val="002333A5"/>
    <w:rsid w:val="00233452"/>
    <w:rsid w:val="00233750"/>
    <w:rsid w:val="002339B9"/>
    <w:rsid w:val="00233C0F"/>
    <w:rsid w:val="00233C55"/>
    <w:rsid w:val="00233C7C"/>
    <w:rsid w:val="00233D06"/>
    <w:rsid w:val="00233DBE"/>
    <w:rsid w:val="00234161"/>
    <w:rsid w:val="00234385"/>
    <w:rsid w:val="00234428"/>
    <w:rsid w:val="00234503"/>
    <w:rsid w:val="00234737"/>
    <w:rsid w:val="00234A4D"/>
    <w:rsid w:val="00234DDD"/>
    <w:rsid w:val="00234E11"/>
    <w:rsid w:val="0023506F"/>
    <w:rsid w:val="00235361"/>
    <w:rsid w:val="002355AF"/>
    <w:rsid w:val="00235686"/>
    <w:rsid w:val="00235874"/>
    <w:rsid w:val="00235A56"/>
    <w:rsid w:val="0023604B"/>
    <w:rsid w:val="00236172"/>
    <w:rsid w:val="00236189"/>
    <w:rsid w:val="002361C9"/>
    <w:rsid w:val="0023634F"/>
    <w:rsid w:val="00236473"/>
    <w:rsid w:val="002364FB"/>
    <w:rsid w:val="0023651D"/>
    <w:rsid w:val="002365B2"/>
    <w:rsid w:val="00236BFC"/>
    <w:rsid w:val="00236C87"/>
    <w:rsid w:val="00236DD9"/>
    <w:rsid w:val="00236F31"/>
    <w:rsid w:val="00236FB4"/>
    <w:rsid w:val="00237029"/>
    <w:rsid w:val="002370FE"/>
    <w:rsid w:val="00237281"/>
    <w:rsid w:val="002374D1"/>
    <w:rsid w:val="0023793D"/>
    <w:rsid w:val="002379F0"/>
    <w:rsid w:val="00237DC8"/>
    <w:rsid w:val="00240029"/>
    <w:rsid w:val="002400E5"/>
    <w:rsid w:val="002403F9"/>
    <w:rsid w:val="0024049A"/>
    <w:rsid w:val="002406F7"/>
    <w:rsid w:val="00240929"/>
    <w:rsid w:val="00240A25"/>
    <w:rsid w:val="00240A71"/>
    <w:rsid w:val="00240ADA"/>
    <w:rsid w:val="00240B35"/>
    <w:rsid w:val="00240BA5"/>
    <w:rsid w:val="00241056"/>
    <w:rsid w:val="002416DA"/>
    <w:rsid w:val="00241824"/>
    <w:rsid w:val="00241834"/>
    <w:rsid w:val="002419CD"/>
    <w:rsid w:val="00241A7A"/>
    <w:rsid w:val="00241C70"/>
    <w:rsid w:val="00242456"/>
    <w:rsid w:val="00242507"/>
    <w:rsid w:val="00242737"/>
    <w:rsid w:val="002428F3"/>
    <w:rsid w:val="00242E57"/>
    <w:rsid w:val="00242EB1"/>
    <w:rsid w:val="00242F5A"/>
    <w:rsid w:val="0024304D"/>
    <w:rsid w:val="00243287"/>
    <w:rsid w:val="0024337B"/>
    <w:rsid w:val="002433B7"/>
    <w:rsid w:val="002434BF"/>
    <w:rsid w:val="00243827"/>
    <w:rsid w:val="00243900"/>
    <w:rsid w:val="00243C2E"/>
    <w:rsid w:val="00243D7E"/>
    <w:rsid w:val="00243E23"/>
    <w:rsid w:val="002441B5"/>
    <w:rsid w:val="002441BE"/>
    <w:rsid w:val="002441C9"/>
    <w:rsid w:val="00244298"/>
    <w:rsid w:val="002446C2"/>
    <w:rsid w:val="00244993"/>
    <w:rsid w:val="00244A49"/>
    <w:rsid w:val="00244B38"/>
    <w:rsid w:val="00244C8F"/>
    <w:rsid w:val="00244D02"/>
    <w:rsid w:val="00244D2E"/>
    <w:rsid w:val="00244DC6"/>
    <w:rsid w:val="00245260"/>
    <w:rsid w:val="00245471"/>
    <w:rsid w:val="00245602"/>
    <w:rsid w:val="0024560D"/>
    <w:rsid w:val="00245768"/>
    <w:rsid w:val="00245959"/>
    <w:rsid w:val="00245B12"/>
    <w:rsid w:val="00245BD7"/>
    <w:rsid w:val="00245C5F"/>
    <w:rsid w:val="00245DB0"/>
    <w:rsid w:val="00245FAA"/>
    <w:rsid w:val="00246236"/>
    <w:rsid w:val="002462D4"/>
    <w:rsid w:val="00246305"/>
    <w:rsid w:val="002465A8"/>
    <w:rsid w:val="002465AD"/>
    <w:rsid w:val="00246735"/>
    <w:rsid w:val="00246851"/>
    <w:rsid w:val="002468C3"/>
    <w:rsid w:val="00246993"/>
    <w:rsid w:val="002469F9"/>
    <w:rsid w:val="00246A9F"/>
    <w:rsid w:val="00246C6E"/>
    <w:rsid w:val="00246C73"/>
    <w:rsid w:val="00246CF7"/>
    <w:rsid w:val="00246DA5"/>
    <w:rsid w:val="00246F9F"/>
    <w:rsid w:val="002470BC"/>
    <w:rsid w:val="002472F0"/>
    <w:rsid w:val="002472F1"/>
    <w:rsid w:val="0024735A"/>
    <w:rsid w:val="00247432"/>
    <w:rsid w:val="002475D9"/>
    <w:rsid w:val="00247602"/>
    <w:rsid w:val="002476A5"/>
    <w:rsid w:val="002476D1"/>
    <w:rsid w:val="0024788D"/>
    <w:rsid w:val="002478F5"/>
    <w:rsid w:val="002478F8"/>
    <w:rsid w:val="002479AB"/>
    <w:rsid w:val="002479FA"/>
    <w:rsid w:val="00247A95"/>
    <w:rsid w:val="00247AF9"/>
    <w:rsid w:val="00247B0B"/>
    <w:rsid w:val="00247DA4"/>
    <w:rsid w:val="00247E2A"/>
    <w:rsid w:val="00247F80"/>
    <w:rsid w:val="002501F5"/>
    <w:rsid w:val="00250209"/>
    <w:rsid w:val="002502C6"/>
    <w:rsid w:val="002503C7"/>
    <w:rsid w:val="0025042F"/>
    <w:rsid w:val="00250512"/>
    <w:rsid w:val="00250C96"/>
    <w:rsid w:val="00250D14"/>
    <w:rsid w:val="00250DD0"/>
    <w:rsid w:val="00251002"/>
    <w:rsid w:val="00251030"/>
    <w:rsid w:val="00251033"/>
    <w:rsid w:val="00251681"/>
    <w:rsid w:val="002517B0"/>
    <w:rsid w:val="002517E8"/>
    <w:rsid w:val="002517F9"/>
    <w:rsid w:val="002518DD"/>
    <w:rsid w:val="00251ABC"/>
    <w:rsid w:val="00251AC0"/>
    <w:rsid w:val="00251C40"/>
    <w:rsid w:val="00251D5D"/>
    <w:rsid w:val="00251D99"/>
    <w:rsid w:val="00251DA2"/>
    <w:rsid w:val="00251E6E"/>
    <w:rsid w:val="00251F2C"/>
    <w:rsid w:val="00251F77"/>
    <w:rsid w:val="00252057"/>
    <w:rsid w:val="00252074"/>
    <w:rsid w:val="00252225"/>
    <w:rsid w:val="00252477"/>
    <w:rsid w:val="00252514"/>
    <w:rsid w:val="00252787"/>
    <w:rsid w:val="002528EE"/>
    <w:rsid w:val="00252AC9"/>
    <w:rsid w:val="00252C18"/>
    <w:rsid w:val="00252E03"/>
    <w:rsid w:val="00252EBF"/>
    <w:rsid w:val="002530F6"/>
    <w:rsid w:val="002532CB"/>
    <w:rsid w:val="0025344A"/>
    <w:rsid w:val="002534DB"/>
    <w:rsid w:val="00253506"/>
    <w:rsid w:val="00253752"/>
    <w:rsid w:val="00253869"/>
    <w:rsid w:val="00253B94"/>
    <w:rsid w:val="00253CC7"/>
    <w:rsid w:val="00253D27"/>
    <w:rsid w:val="00253F76"/>
    <w:rsid w:val="002540F7"/>
    <w:rsid w:val="0025414B"/>
    <w:rsid w:val="002541E3"/>
    <w:rsid w:val="002543AD"/>
    <w:rsid w:val="0025492A"/>
    <w:rsid w:val="00254C0A"/>
    <w:rsid w:val="00254C94"/>
    <w:rsid w:val="00254CCF"/>
    <w:rsid w:val="00254CFA"/>
    <w:rsid w:val="00254D82"/>
    <w:rsid w:val="00254DAA"/>
    <w:rsid w:val="002551D5"/>
    <w:rsid w:val="0025526F"/>
    <w:rsid w:val="002554B9"/>
    <w:rsid w:val="00255569"/>
    <w:rsid w:val="002555CD"/>
    <w:rsid w:val="002557D3"/>
    <w:rsid w:val="00255ABF"/>
    <w:rsid w:val="00255AFC"/>
    <w:rsid w:val="00255B3F"/>
    <w:rsid w:val="00255F0A"/>
    <w:rsid w:val="002562A7"/>
    <w:rsid w:val="002564C3"/>
    <w:rsid w:val="0025650C"/>
    <w:rsid w:val="002565F9"/>
    <w:rsid w:val="002566F9"/>
    <w:rsid w:val="0025674E"/>
    <w:rsid w:val="002567A3"/>
    <w:rsid w:val="00256829"/>
    <w:rsid w:val="00256888"/>
    <w:rsid w:val="00256BF7"/>
    <w:rsid w:val="00256F24"/>
    <w:rsid w:val="00257132"/>
    <w:rsid w:val="00257520"/>
    <w:rsid w:val="00257582"/>
    <w:rsid w:val="002575A7"/>
    <w:rsid w:val="00257600"/>
    <w:rsid w:val="00257684"/>
    <w:rsid w:val="0025773D"/>
    <w:rsid w:val="0025799E"/>
    <w:rsid w:val="00257B61"/>
    <w:rsid w:val="00257D71"/>
    <w:rsid w:val="00257DE7"/>
    <w:rsid w:val="00257F0A"/>
    <w:rsid w:val="00257FF0"/>
    <w:rsid w:val="002603BB"/>
    <w:rsid w:val="002603BC"/>
    <w:rsid w:val="00260525"/>
    <w:rsid w:val="00260583"/>
    <w:rsid w:val="002606D1"/>
    <w:rsid w:val="00260759"/>
    <w:rsid w:val="002608A8"/>
    <w:rsid w:val="00260902"/>
    <w:rsid w:val="002609EC"/>
    <w:rsid w:val="00260BC7"/>
    <w:rsid w:val="00260C03"/>
    <w:rsid w:val="0026113A"/>
    <w:rsid w:val="00261208"/>
    <w:rsid w:val="002612FC"/>
    <w:rsid w:val="00261514"/>
    <w:rsid w:val="00261559"/>
    <w:rsid w:val="00261649"/>
    <w:rsid w:val="0026164E"/>
    <w:rsid w:val="00261D8D"/>
    <w:rsid w:val="00261F8F"/>
    <w:rsid w:val="002620BF"/>
    <w:rsid w:val="00262282"/>
    <w:rsid w:val="002624B7"/>
    <w:rsid w:val="00262916"/>
    <w:rsid w:val="00262EA7"/>
    <w:rsid w:val="0026349D"/>
    <w:rsid w:val="002635C2"/>
    <w:rsid w:val="002637E6"/>
    <w:rsid w:val="00263BD1"/>
    <w:rsid w:val="00263D21"/>
    <w:rsid w:val="00263D83"/>
    <w:rsid w:val="0026402D"/>
    <w:rsid w:val="0026404E"/>
    <w:rsid w:val="0026410E"/>
    <w:rsid w:val="00264156"/>
    <w:rsid w:val="0026420D"/>
    <w:rsid w:val="00264214"/>
    <w:rsid w:val="0026457E"/>
    <w:rsid w:val="00264681"/>
    <w:rsid w:val="0026472D"/>
    <w:rsid w:val="00264834"/>
    <w:rsid w:val="002648C2"/>
    <w:rsid w:val="002649B7"/>
    <w:rsid w:val="00264AEA"/>
    <w:rsid w:val="00264B05"/>
    <w:rsid w:val="00264B42"/>
    <w:rsid w:val="00264BC9"/>
    <w:rsid w:val="00264C33"/>
    <w:rsid w:val="00264D81"/>
    <w:rsid w:val="00264FC0"/>
    <w:rsid w:val="00265063"/>
    <w:rsid w:val="002651D4"/>
    <w:rsid w:val="0026536B"/>
    <w:rsid w:val="002654E2"/>
    <w:rsid w:val="00265676"/>
    <w:rsid w:val="00265687"/>
    <w:rsid w:val="00265B99"/>
    <w:rsid w:val="00265BCC"/>
    <w:rsid w:val="00265D65"/>
    <w:rsid w:val="00265FD7"/>
    <w:rsid w:val="0026608B"/>
    <w:rsid w:val="00266238"/>
    <w:rsid w:val="002663C9"/>
    <w:rsid w:val="00266581"/>
    <w:rsid w:val="0026665E"/>
    <w:rsid w:val="002666BB"/>
    <w:rsid w:val="002666DF"/>
    <w:rsid w:val="002666F3"/>
    <w:rsid w:val="00266774"/>
    <w:rsid w:val="002667C6"/>
    <w:rsid w:val="00266E11"/>
    <w:rsid w:val="00266FA2"/>
    <w:rsid w:val="0026703D"/>
    <w:rsid w:val="002672EB"/>
    <w:rsid w:val="0026742D"/>
    <w:rsid w:val="00267453"/>
    <w:rsid w:val="0026768A"/>
    <w:rsid w:val="0026790C"/>
    <w:rsid w:val="002679A6"/>
    <w:rsid w:val="002679EB"/>
    <w:rsid w:val="00267AFE"/>
    <w:rsid w:val="00267D40"/>
    <w:rsid w:val="00267D67"/>
    <w:rsid w:val="00267D83"/>
    <w:rsid w:val="002700E2"/>
    <w:rsid w:val="00270191"/>
    <w:rsid w:val="0027054D"/>
    <w:rsid w:val="00270689"/>
    <w:rsid w:val="0027089F"/>
    <w:rsid w:val="002709A3"/>
    <w:rsid w:val="00270A10"/>
    <w:rsid w:val="00270CEE"/>
    <w:rsid w:val="00270DE2"/>
    <w:rsid w:val="00270EE8"/>
    <w:rsid w:val="00270F6D"/>
    <w:rsid w:val="00270F77"/>
    <w:rsid w:val="00271216"/>
    <w:rsid w:val="002712F6"/>
    <w:rsid w:val="00271364"/>
    <w:rsid w:val="00271373"/>
    <w:rsid w:val="002714D0"/>
    <w:rsid w:val="002717C6"/>
    <w:rsid w:val="002718E8"/>
    <w:rsid w:val="00271DEB"/>
    <w:rsid w:val="00272192"/>
    <w:rsid w:val="0027228E"/>
    <w:rsid w:val="0027258B"/>
    <w:rsid w:val="0027290E"/>
    <w:rsid w:val="00272993"/>
    <w:rsid w:val="00272AEF"/>
    <w:rsid w:val="00272B0D"/>
    <w:rsid w:val="00272B23"/>
    <w:rsid w:val="00272BD7"/>
    <w:rsid w:val="00272BDD"/>
    <w:rsid w:val="00272E44"/>
    <w:rsid w:val="00272EA4"/>
    <w:rsid w:val="00272F37"/>
    <w:rsid w:val="002731DA"/>
    <w:rsid w:val="0027332F"/>
    <w:rsid w:val="002734AD"/>
    <w:rsid w:val="0027374D"/>
    <w:rsid w:val="00273867"/>
    <w:rsid w:val="00273A52"/>
    <w:rsid w:val="00273D59"/>
    <w:rsid w:val="00273E31"/>
    <w:rsid w:val="00273EFF"/>
    <w:rsid w:val="00273F12"/>
    <w:rsid w:val="00273F16"/>
    <w:rsid w:val="00274153"/>
    <w:rsid w:val="002742EE"/>
    <w:rsid w:val="002745B7"/>
    <w:rsid w:val="00274603"/>
    <w:rsid w:val="002746F3"/>
    <w:rsid w:val="0027479C"/>
    <w:rsid w:val="002748DF"/>
    <w:rsid w:val="00274E44"/>
    <w:rsid w:val="00274EA0"/>
    <w:rsid w:val="0027568D"/>
    <w:rsid w:val="0027571C"/>
    <w:rsid w:val="00275984"/>
    <w:rsid w:val="002759FB"/>
    <w:rsid w:val="00275B70"/>
    <w:rsid w:val="00275C27"/>
    <w:rsid w:val="00275CC0"/>
    <w:rsid w:val="00275D34"/>
    <w:rsid w:val="00275D83"/>
    <w:rsid w:val="00275E4A"/>
    <w:rsid w:val="002764A1"/>
    <w:rsid w:val="0027666F"/>
    <w:rsid w:val="002767EB"/>
    <w:rsid w:val="00276A94"/>
    <w:rsid w:val="00276B7E"/>
    <w:rsid w:val="00276D34"/>
    <w:rsid w:val="00276D85"/>
    <w:rsid w:val="0027706D"/>
    <w:rsid w:val="00277098"/>
    <w:rsid w:val="0027716E"/>
    <w:rsid w:val="002771B7"/>
    <w:rsid w:val="00277441"/>
    <w:rsid w:val="002774A0"/>
    <w:rsid w:val="002775C1"/>
    <w:rsid w:val="00277A77"/>
    <w:rsid w:val="00277AC1"/>
    <w:rsid w:val="00277D2A"/>
    <w:rsid w:val="00277D2B"/>
    <w:rsid w:val="00277E45"/>
    <w:rsid w:val="00280095"/>
    <w:rsid w:val="002800DA"/>
    <w:rsid w:val="00280317"/>
    <w:rsid w:val="0028041E"/>
    <w:rsid w:val="002806ED"/>
    <w:rsid w:val="002809FA"/>
    <w:rsid w:val="00280A99"/>
    <w:rsid w:val="00280AB9"/>
    <w:rsid w:val="00280C9D"/>
    <w:rsid w:val="00280CA8"/>
    <w:rsid w:val="00280D7F"/>
    <w:rsid w:val="00280E4B"/>
    <w:rsid w:val="00281071"/>
    <w:rsid w:val="002810AF"/>
    <w:rsid w:val="0028116E"/>
    <w:rsid w:val="002811A3"/>
    <w:rsid w:val="00281640"/>
    <w:rsid w:val="00281657"/>
    <w:rsid w:val="00281761"/>
    <w:rsid w:val="002817A9"/>
    <w:rsid w:val="00281CDB"/>
    <w:rsid w:val="00281D35"/>
    <w:rsid w:val="00281EDB"/>
    <w:rsid w:val="00281FD8"/>
    <w:rsid w:val="0028238A"/>
    <w:rsid w:val="002823EB"/>
    <w:rsid w:val="0028243E"/>
    <w:rsid w:val="00282995"/>
    <w:rsid w:val="002829BB"/>
    <w:rsid w:val="00282A65"/>
    <w:rsid w:val="00282ABF"/>
    <w:rsid w:val="00282B6B"/>
    <w:rsid w:val="00282E16"/>
    <w:rsid w:val="00282E48"/>
    <w:rsid w:val="00282E5E"/>
    <w:rsid w:val="00282E85"/>
    <w:rsid w:val="00282EAA"/>
    <w:rsid w:val="00282F18"/>
    <w:rsid w:val="00283309"/>
    <w:rsid w:val="002834C3"/>
    <w:rsid w:val="00283A8E"/>
    <w:rsid w:val="00283AB7"/>
    <w:rsid w:val="00283ADF"/>
    <w:rsid w:val="00283B3A"/>
    <w:rsid w:val="00283CEE"/>
    <w:rsid w:val="00283EBD"/>
    <w:rsid w:val="0028406F"/>
    <w:rsid w:val="00284280"/>
    <w:rsid w:val="002842DF"/>
    <w:rsid w:val="002844DB"/>
    <w:rsid w:val="002845DA"/>
    <w:rsid w:val="00284830"/>
    <w:rsid w:val="00284923"/>
    <w:rsid w:val="00284949"/>
    <w:rsid w:val="00284C97"/>
    <w:rsid w:val="00284E76"/>
    <w:rsid w:val="00285036"/>
    <w:rsid w:val="00285095"/>
    <w:rsid w:val="00285130"/>
    <w:rsid w:val="00285246"/>
    <w:rsid w:val="0028524A"/>
    <w:rsid w:val="002852BE"/>
    <w:rsid w:val="0028539F"/>
    <w:rsid w:val="002853DD"/>
    <w:rsid w:val="00285438"/>
    <w:rsid w:val="00285464"/>
    <w:rsid w:val="0028548E"/>
    <w:rsid w:val="00285698"/>
    <w:rsid w:val="0028571F"/>
    <w:rsid w:val="0028578F"/>
    <w:rsid w:val="002858A4"/>
    <w:rsid w:val="00285914"/>
    <w:rsid w:val="00285CFE"/>
    <w:rsid w:val="00285F55"/>
    <w:rsid w:val="00286032"/>
    <w:rsid w:val="002861A8"/>
    <w:rsid w:val="002863A6"/>
    <w:rsid w:val="0028649D"/>
    <w:rsid w:val="002864F6"/>
    <w:rsid w:val="00286601"/>
    <w:rsid w:val="00286646"/>
    <w:rsid w:val="00286789"/>
    <w:rsid w:val="002868F7"/>
    <w:rsid w:val="00286DD3"/>
    <w:rsid w:val="002871AE"/>
    <w:rsid w:val="00287A0B"/>
    <w:rsid w:val="00287A67"/>
    <w:rsid w:val="00287DF6"/>
    <w:rsid w:val="0029012A"/>
    <w:rsid w:val="002901C9"/>
    <w:rsid w:val="002901DD"/>
    <w:rsid w:val="00290537"/>
    <w:rsid w:val="002905C3"/>
    <w:rsid w:val="0029076D"/>
    <w:rsid w:val="0029088C"/>
    <w:rsid w:val="00290AB6"/>
    <w:rsid w:val="00290B54"/>
    <w:rsid w:val="00290CE6"/>
    <w:rsid w:val="00290D97"/>
    <w:rsid w:val="00290E5B"/>
    <w:rsid w:val="00290F5E"/>
    <w:rsid w:val="00290FB9"/>
    <w:rsid w:val="0029110B"/>
    <w:rsid w:val="0029125B"/>
    <w:rsid w:val="002912E9"/>
    <w:rsid w:val="0029140A"/>
    <w:rsid w:val="00291496"/>
    <w:rsid w:val="0029163A"/>
    <w:rsid w:val="0029170D"/>
    <w:rsid w:val="00291748"/>
    <w:rsid w:val="00291950"/>
    <w:rsid w:val="00291A25"/>
    <w:rsid w:val="00291C5D"/>
    <w:rsid w:val="00291CCA"/>
    <w:rsid w:val="00291EC2"/>
    <w:rsid w:val="00291F59"/>
    <w:rsid w:val="002920BE"/>
    <w:rsid w:val="00292109"/>
    <w:rsid w:val="00292476"/>
    <w:rsid w:val="00292486"/>
    <w:rsid w:val="0029265A"/>
    <w:rsid w:val="00292866"/>
    <w:rsid w:val="00292A28"/>
    <w:rsid w:val="00292AB5"/>
    <w:rsid w:val="00292C0E"/>
    <w:rsid w:val="00292DBB"/>
    <w:rsid w:val="00292E01"/>
    <w:rsid w:val="00292FEF"/>
    <w:rsid w:val="002931F2"/>
    <w:rsid w:val="002933CE"/>
    <w:rsid w:val="002936F0"/>
    <w:rsid w:val="00293783"/>
    <w:rsid w:val="0029388D"/>
    <w:rsid w:val="00293AED"/>
    <w:rsid w:val="00293B15"/>
    <w:rsid w:val="00293B6C"/>
    <w:rsid w:val="00293B99"/>
    <w:rsid w:val="002940D3"/>
    <w:rsid w:val="002940F6"/>
    <w:rsid w:val="00294143"/>
    <w:rsid w:val="00294361"/>
    <w:rsid w:val="00294372"/>
    <w:rsid w:val="0029444E"/>
    <w:rsid w:val="00294A5F"/>
    <w:rsid w:val="00294C53"/>
    <w:rsid w:val="00295387"/>
    <w:rsid w:val="00295971"/>
    <w:rsid w:val="0029599D"/>
    <w:rsid w:val="00295BC9"/>
    <w:rsid w:val="00295C69"/>
    <w:rsid w:val="00295EBB"/>
    <w:rsid w:val="00295FE1"/>
    <w:rsid w:val="00296090"/>
    <w:rsid w:val="0029645F"/>
    <w:rsid w:val="002964B6"/>
    <w:rsid w:val="00296526"/>
    <w:rsid w:val="00296626"/>
    <w:rsid w:val="0029669E"/>
    <w:rsid w:val="002966F8"/>
    <w:rsid w:val="00296CE5"/>
    <w:rsid w:val="00296D16"/>
    <w:rsid w:val="00296E66"/>
    <w:rsid w:val="00297258"/>
    <w:rsid w:val="00297337"/>
    <w:rsid w:val="0029735D"/>
    <w:rsid w:val="002977BB"/>
    <w:rsid w:val="002977F7"/>
    <w:rsid w:val="002978E4"/>
    <w:rsid w:val="00297C15"/>
    <w:rsid w:val="00297CF6"/>
    <w:rsid w:val="00297D39"/>
    <w:rsid w:val="00297E5D"/>
    <w:rsid w:val="00297F9C"/>
    <w:rsid w:val="002A0154"/>
    <w:rsid w:val="002A0393"/>
    <w:rsid w:val="002A0471"/>
    <w:rsid w:val="002A0880"/>
    <w:rsid w:val="002A0ACE"/>
    <w:rsid w:val="002A0ADB"/>
    <w:rsid w:val="002A0AE1"/>
    <w:rsid w:val="002A0B07"/>
    <w:rsid w:val="002A0B68"/>
    <w:rsid w:val="002A0B6E"/>
    <w:rsid w:val="002A0CA1"/>
    <w:rsid w:val="002A10CF"/>
    <w:rsid w:val="002A11BC"/>
    <w:rsid w:val="002A1232"/>
    <w:rsid w:val="002A1354"/>
    <w:rsid w:val="002A1424"/>
    <w:rsid w:val="002A1425"/>
    <w:rsid w:val="002A1436"/>
    <w:rsid w:val="002A14CF"/>
    <w:rsid w:val="002A14EF"/>
    <w:rsid w:val="002A168A"/>
    <w:rsid w:val="002A1799"/>
    <w:rsid w:val="002A199A"/>
    <w:rsid w:val="002A1A47"/>
    <w:rsid w:val="002A1AEE"/>
    <w:rsid w:val="002A1B19"/>
    <w:rsid w:val="002A1C77"/>
    <w:rsid w:val="002A1CEB"/>
    <w:rsid w:val="002A1EA1"/>
    <w:rsid w:val="002A1F4D"/>
    <w:rsid w:val="002A212B"/>
    <w:rsid w:val="002A23D3"/>
    <w:rsid w:val="002A24F6"/>
    <w:rsid w:val="002A2A2A"/>
    <w:rsid w:val="002A2A60"/>
    <w:rsid w:val="002A2E88"/>
    <w:rsid w:val="002A2FDC"/>
    <w:rsid w:val="002A2FF2"/>
    <w:rsid w:val="002A3102"/>
    <w:rsid w:val="002A33AF"/>
    <w:rsid w:val="002A3452"/>
    <w:rsid w:val="002A356A"/>
    <w:rsid w:val="002A3709"/>
    <w:rsid w:val="002A3913"/>
    <w:rsid w:val="002A3988"/>
    <w:rsid w:val="002A4097"/>
    <w:rsid w:val="002A4140"/>
    <w:rsid w:val="002A419A"/>
    <w:rsid w:val="002A41FB"/>
    <w:rsid w:val="002A424F"/>
    <w:rsid w:val="002A4402"/>
    <w:rsid w:val="002A45F2"/>
    <w:rsid w:val="002A4848"/>
    <w:rsid w:val="002A493D"/>
    <w:rsid w:val="002A4992"/>
    <w:rsid w:val="002A4A2F"/>
    <w:rsid w:val="002A4BBC"/>
    <w:rsid w:val="002A4CFD"/>
    <w:rsid w:val="002A4F26"/>
    <w:rsid w:val="002A4F3D"/>
    <w:rsid w:val="002A500C"/>
    <w:rsid w:val="002A5043"/>
    <w:rsid w:val="002A5104"/>
    <w:rsid w:val="002A5162"/>
    <w:rsid w:val="002A5230"/>
    <w:rsid w:val="002A53BC"/>
    <w:rsid w:val="002A53FE"/>
    <w:rsid w:val="002A5522"/>
    <w:rsid w:val="002A5782"/>
    <w:rsid w:val="002A57AE"/>
    <w:rsid w:val="002A584F"/>
    <w:rsid w:val="002A59D5"/>
    <w:rsid w:val="002A5D0D"/>
    <w:rsid w:val="002A5DC8"/>
    <w:rsid w:val="002A5DCA"/>
    <w:rsid w:val="002A5DD7"/>
    <w:rsid w:val="002A60CB"/>
    <w:rsid w:val="002A610A"/>
    <w:rsid w:val="002A63B4"/>
    <w:rsid w:val="002A65DE"/>
    <w:rsid w:val="002A661F"/>
    <w:rsid w:val="002A69A9"/>
    <w:rsid w:val="002A6B37"/>
    <w:rsid w:val="002A6B60"/>
    <w:rsid w:val="002A6CAC"/>
    <w:rsid w:val="002A6DFA"/>
    <w:rsid w:val="002A6F0E"/>
    <w:rsid w:val="002A743A"/>
    <w:rsid w:val="002A7735"/>
    <w:rsid w:val="002A7A4B"/>
    <w:rsid w:val="002A7ADD"/>
    <w:rsid w:val="002A7C4C"/>
    <w:rsid w:val="002A7C77"/>
    <w:rsid w:val="002A7E10"/>
    <w:rsid w:val="002A7FDD"/>
    <w:rsid w:val="002B0029"/>
    <w:rsid w:val="002B02EF"/>
    <w:rsid w:val="002B031E"/>
    <w:rsid w:val="002B0419"/>
    <w:rsid w:val="002B0706"/>
    <w:rsid w:val="002B0A53"/>
    <w:rsid w:val="002B0CC3"/>
    <w:rsid w:val="002B0D46"/>
    <w:rsid w:val="002B0E19"/>
    <w:rsid w:val="002B0E95"/>
    <w:rsid w:val="002B0FB0"/>
    <w:rsid w:val="002B0FBD"/>
    <w:rsid w:val="002B1313"/>
    <w:rsid w:val="002B13D6"/>
    <w:rsid w:val="002B1500"/>
    <w:rsid w:val="002B1816"/>
    <w:rsid w:val="002B1B9D"/>
    <w:rsid w:val="002B1E10"/>
    <w:rsid w:val="002B2018"/>
    <w:rsid w:val="002B209E"/>
    <w:rsid w:val="002B213B"/>
    <w:rsid w:val="002B21ED"/>
    <w:rsid w:val="002B2254"/>
    <w:rsid w:val="002B233F"/>
    <w:rsid w:val="002B234D"/>
    <w:rsid w:val="002B23DF"/>
    <w:rsid w:val="002B255F"/>
    <w:rsid w:val="002B2976"/>
    <w:rsid w:val="002B2A51"/>
    <w:rsid w:val="002B2B01"/>
    <w:rsid w:val="002B2B1F"/>
    <w:rsid w:val="002B2D5D"/>
    <w:rsid w:val="002B2E41"/>
    <w:rsid w:val="002B2FEA"/>
    <w:rsid w:val="002B32FA"/>
    <w:rsid w:val="002B33B6"/>
    <w:rsid w:val="002B33C0"/>
    <w:rsid w:val="002B3474"/>
    <w:rsid w:val="002B391E"/>
    <w:rsid w:val="002B3922"/>
    <w:rsid w:val="002B3B45"/>
    <w:rsid w:val="002B413E"/>
    <w:rsid w:val="002B41AA"/>
    <w:rsid w:val="002B4487"/>
    <w:rsid w:val="002B46FA"/>
    <w:rsid w:val="002B4946"/>
    <w:rsid w:val="002B4AA3"/>
    <w:rsid w:val="002B4B12"/>
    <w:rsid w:val="002B4C7F"/>
    <w:rsid w:val="002B4CA2"/>
    <w:rsid w:val="002B4D76"/>
    <w:rsid w:val="002B4F00"/>
    <w:rsid w:val="002B4F3A"/>
    <w:rsid w:val="002B50EF"/>
    <w:rsid w:val="002B513D"/>
    <w:rsid w:val="002B598A"/>
    <w:rsid w:val="002B629A"/>
    <w:rsid w:val="002B639A"/>
    <w:rsid w:val="002B644D"/>
    <w:rsid w:val="002B6659"/>
    <w:rsid w:val="002B66EF"/>
    <w:rsid w:val="002B6783"/>
    <w:rsid w:val="002B6859"/>
    <w:rsid w:val="002B685D"/>
    <w:rsid w:val="002B68FA"/>
    <w:rsid w:val="002B6965"/>
    <w:rsid w:val="002B6B39"/>
    <w:rsid w:val="002B6CBC"/>
    <w:rsid w:val="002B6EA6"/>
    <w:rsid w:val="002B701F"/>
    <w:rsid w:val="002B71E8"/>
    <w:rsid w:val="002B7245"/>
    <w:rsid w:val="002B72EF"/>
    <w:rsid w:val="002B72F8"/>
    <w:rsid w:val="002B748A"/>
    <w:rsid w:val="002B75C2"/>
    <w:rsid w:val="002B7821"/>
    <w:rsid w:val="002B792A"/>
    <w:rsid w:val="002B79B1"/>
    <w:rsid w:val="002B7B5D"/>
    <w:rsid w:val="002B7B79"/>
    <w:rsid w:val="002B7D87"/>
    <w:rsid w:val="002B7EA0"/>
    <w:rsid w:val="002B7EC5"/>
    <w:rsid w:val="002B7F36"/>
    <w:rsid w:val="002C00EF"/>
    <w:rsid w:val="002C022E"/>
    <w:rsid w:val="002C02DA"/>
    <w:rsid w:val="002C02F4"/>
    <w:rsid w:val="002C03CB"/>
    <w:rsid w:val="002C04F0"/>
    <w:rsid w:val="002C05D0"/>
    <w:rsid w:val="002C06E2"/>
    <w:rsid w:val="002C0746"/>
    <w:rsid w:val="002C0755"/>
    <w:rsid w:val="002C089C"/>
    <w:rsid w:val="002C0B51"/>
    <w:rsid w:val="002C0C09"/>
    <w:rsid w:val="002C1129"/>
    <w:rsid w:val="002C1884"/>
    <w:rsid w:val="002C19C3"/>
    <w:rsid w:val="002C1A9B"/>
    <w:rsid w:val="002C1D7D"/>
    <w:rsid w:val="002C1DEA"/>
    <w:rsid w:val="002C2108"/>
    <w:rsid w:val="002C22CC"/>
    <w:rsid w:val="002C23EB"/>
    <w:rsid w:val="002C2494"/>
    <w:rsid w:val="002C26CB"/>
    <w:rsid w:val="002C2A2C"/>
    <w:rsid w:val="002C2BD8"/>
    <w:rsid w:val="002C2C15"/>
    <w:rsid w:val="002C30F7"/>
    <w:rsid w:val="002C3183"/>
    <w:rsid w:val="002C32EF"/>
    <w:rsid w:val="002C33E1"/>
    <w:rsid w:val="002C34C4"/>
    <w:rsid w:val="002C35E5"/>
    <w:rsid w:val="002C35F0"/>
    <w:rsid w:val="002C3798"/>
    <w:rsid w:val="002C3800"/>
    <w:rsid w:val="002C3844"/>
    <w:rsid w:val="002C3D2B"/>
    <w:rsid w:val="002C3D64"/>
    <w:rsid w:val="002C3DA8"/>
    <w:rsid w:val="002C418C"/>
    <w:rsid w:val="002C458F"/>
    <w:rsid w:val="002C4608"/>
    <w:rsid w:val="002C47A5"/>
    <w:rsid w:val="002C490A"/>
    <w:rsid w:val="002C4941"/>
    <w:rsid w:val="002C49B2"/>
    <w:rsid w:val="002C4B0F"/>
    <w:rsid w:val="002C4B6B"/>
    <w:rsid w:val="002C4CB4"/>
    <w:rsid w:val="002C4D5D"/>
    <w:rsid w:val="002C4D85"/>
    <w:rsid w:val="002C4DB9"/>
    <w:rsid w:val="002C4EBE"/>
    <w:rsid w:val="002C524D"/>
    <w:rsid w:val="002C52C7"/>
    <w:rsid w:val="002C536A"/>
    <w:rsid w:val="002C543F"/>
    <w:rsid w:val="002C59F4"/>
    <w:rsid w:val="002C5A3A"/>
    <w:rsid w:val="002C5AE8"/>
    <w:rsid w:val="002C5AFF"/>
    <w:rsid w:val="002C5C2C"/>
    <w:rsid w:val="002C5D17"/>
    <w:rsid w:val="002C5D98"/>
    <w:rsid w:val="002C5E74"/>
    <w:rsid w:val="002C5FBF"/>
    <w:rsid w:val="002C631C"/>
    <w:rsid w:val="002C6388"/>
    <w:rsid w:val="002C6715"/>
    <w:rsid w:val="002C682F"/>
    <w:rsid w:val="002C6923"/>
    <w:rsid w:val="002C69E8"/>
    <w:rsid w:val="002C6A53"/>
    <w:rsid w:val="002C6EBF"/>
    <w:rsid w:val="002C70C1"/>
    <w:rsid w:val="002C735B"/>
    <w:rsid w:val="002C75AA"/>
    <w:rsid w:val="002C7812"/>
    <w:rsid w:val="002C7A44"/>
    <w:rsid w:val="002C7B49"/>
    <w:rsid w:val="002C7DA2"/>
    <w:rsid w:val="002C7E6D"/>
    <w:rsid w:val="002D0162"/>
    <w:rsid w:val="002D0207"/>
    <w:rsid w:val="002D030B"/>
    <w:rsid w:val="002D0325"/>
    <w:rsid w:val="002D060B"/>
    <w:rsid w:val="002D072D"/>
    <w:rsid w:val="002D08BC"/>
    <w:rsid w:val="002D0B93"/>
    <w:rsid w:val="002D0CE3"/>
    <w:rsid w:val="002D0E02"/>
    <w:rsid w:val="002D0E33"/>
    <w:rsid w:val="002D0F2E"/>
    <w:rsid w:val="002D132F"/>
    <w:rsid w:val="002D1439"/>
    <w:rsid w:val="002D19C4"/>
    <w:rsid w:val="002D1A69"/>
    <w:rsid w:val="002D1B8F"/>
    <w:rsid w:val="002D1C37"/>
    <w:rsid w:val="002D1DAF"/>
    <w:rsid w:val="002D1DBA"/>
    <w:rsid w:val="002D1EDA"/>
    <w:rsid w:val="002D1FD8"/>
    <w:rsid w:val="002D2009"/>
    <w:rsid w:val="002D217F"/>
    <w:rsid w:val="002D2357"/>
    <w:rsid w:val="002D286B"/>
    <w:rsid w:val="002D2ABC"/>
    <w:rsid w:val="002D2CEA"/>
    <w:rsid w:val="002D3133"/>
    <w:rsid w:val="002D31C1"/>
    <w:rsid w:val="002D3360"/>
    <w:rsid w:val="002D33A0"/>
    <w:rsid w:val="002D3736"/>
    <w:rsid w:val="002D37D5"/>
    <w:rsid w:val="002D3873"/>
    <w:rsid w:val="002D3AD6"/>
    <w:rsid w:val="002D3D36"/>
    <w:rsid w:val="002D3E35"/>
    <w:rsid w:val="002D3EDD"/>
    <w:rsid w:val="002D3F48"/>
    <w:rsid w:val="002D3F95"/>
    <w:rsid w:val="002D3FD3"/>
    <w:rsid w:val="002D4154"/>
    <w:rsid w:val="002D419D"/>
    <w:rsid w:val="002D4364"/>
    <w:rsid w:val="002D4590"/>
    <w:rsid w:val="002D4BBD"/>
    <w:rsid w:val="002D4D53"/>
    <w:rsid w:val="002D4DC0"/>
    <w:rsid w:val="002D4EE4"/>
    <w:rsid w:val="002D508C"/>
    <w:rsid w:val="002D5164"/>
    <w:rsid w:val="002D5240"/>
    <w:rsid w:val="002D5598"/>
    <w:rsid w:val="002D5860"/>
    <w:rsid w:val="002D5ACC"/>
    <w:rsid w:val="002D5AEF"/>
    <w:rsid w:val="002D5F72"/>
    <w:rsid w:val="002D5FCE"/>
    <w:rsid w:val="002D6068"/>
    <w:rsid w:val="002D6100"/>
    <w:rsid w:val="002D6238"/>
    <w:rsid w:val="002D6245"/>
    <w:rsid w:val="002D6249"/>
    <w:rsid w:val="002D62DE"/>
    <w:rsid w:val="002D63DB"/>
    <w:rsid w:val="002D6432"/>
    <w:rsid w:val="002D645A"/>
    <w:rsid w:val="002D6488"/>
    <w:rsid w:val="002D6533"/>
    <w:rsid w:val="002D6536"/>
    <w:rsid w:val="002D6627"/>
    <w:rsid w:val="002D68ED"/>
    <w:rsid w:val="002D6A4F"/>
    <w:rsid w:val="002D6BAA"/>
    <w:rsid w:val="002D6CBD"/>
    <w:rsid w:val="002D70AC"/>
    <w:rsid w:val="002D714E"/>
    <w:rsid w:val="002D75B2"/>
    <w:rsid w:val="002D75D7"/>
    <w:rsid w:val="002D75FA"/>
    <w:rsid w:val="002D7694"/>
    <w:rsid w:val="002D7759"/>
    <w:rsid w:val="002D77B4"/>
    <w:rsid w:val="002D77E1"/>
    <w:rsid w:val="002D7CAF"/>
    <w:rsid w:val="002D7E76"/>
    <w:rsid w:val="002D7E97"/>
    <w:rsid w:val="002D7F4A"/>
    <w:rsid w:val="002D7FB1"/>
    <w:rsid w:val="002E0094"/>
    <w:rsid w:val="002E0221"/>
    <w:rsid w:val="002E04D1"/>
    <w:rsid w:val="002E0B86"/>
    <w:rsid w:val="002E0CEA"/>
    <w:rsid w:val="002E0ED8"/>
    <w:rsid w:val="002E0F4E"/>
    <w:rsid w:val="002E0F8B"/>
    <w:rsid w:val="002E100D"/>
    <w:rsid w:val="002E11D8"/>
    <w:rsid w:val="002E126E"/>
    <w:rsid w:val="002E1676"/>
    <w:rsid w:val="002E16A5"/>
    <w:rsid w:val="002E185B"/>
    <w:rsid w:val="002E195D"/>
    <w:rsid w:val="002E1C19"/>
    <w:rsid w:val="002E1E5C"/>
    <w:rsid w:val="002E1F69"/>
    <w:rsid w:val="002E2018"/>
    <w:rsid w:val="002E2187"/>
    <w:rsid w:val="002E21F4"/>
    <w:rsid w:val="002E26A5"/>
    <w:rsid w:val="002E27FF"/>
    <w:rsid w:val="002E2AC5"/>
    <w:rsid w:val="002E2CAC"/>
    <w:rsid w:val="002E2D15"/>
    <w:rsid w:val="002E2DF8"/>
    <w:rsid w:val="002E308E"/>
    <w:rsid w:val="002E3105"/>
    <w:rsid w:val="002E31DA"/>
    <w:rsid w:val="002E31ED"/>
    <w:rsid w:val="002E3892"/>
    <w:rsid w:val="002E3958"/>
    <w:rsid w:val="002E3A64"/>
    <w:rsid w:val="002E3B49"/>
    <w:rsid w:val="002E408E"/>
    <w:rsid w:val="002E45DD"/>
    <w:rsid w:val="002E471C"/>
    <w:rsid w:val="002E4780"/>
    <w:rsid w:val="002E48D5"/>
    <w:rsid w:val="002E4AAF"/>
    <w:rsid w:val="002E4B0D"/>
    <w:rsid w:val="002E51CC"/>
    <w:rsid w:val="002E5201"/>
    <w:rsid w:val="002E530D"/>
    <w:rsid w:val="002E5326"/>
    <w:rsid w:val="002E53A3"/>
    <w:rsid w:val="002E556F"/>
    <w:rsid w:val="002E57E8"/>
    <w:rsid w:val="002E5905"/>
    <w:rsid w:val="002E59FD"/>
    <w:rsid w:val="002E5C84"/>
    <w:rsid w:val="002E5CCB"/>
    <w:rsid w:val="002E6218"/>
    <w:rsid w:val="002E6222"/>
    <w:rsid w:val="002E63F5"/>
    <w:rsid w:val="002E6493"/>
    <w:rsid w:val="002E64EA"/>
    <w:rsid w:val="002E68B5"/>
    <w:rsid w:val="002E6A7C"/>
    <w:rsid w:val="002E6A95"/>
    <w:rsid w:val="002E6BDA"/>
    <w:rsid w:val="002E6C00"/>
    <w:rsid w:val="002E6C18"/>
    <w:rsid w:val="002E6CCF"/>
    <w:rsid w:val="002E70BF"/>
    <w:rsid w:val="002E7162"/>
    <w:rsid w:val="002E719D"/>
    <w:rsid w:val="002E71FA"/>
    <w:rsid w:val="002E7503"/>
    <w:rsid w:val="002E799A"/>
    <w:rsid w:val="002E7A87"/>
    <w:rsid w:val="002E7C5C"/>
    <w:rsid w:val="002F00C3"/>
    <w:rsid w:val="002F0215"/>
    <w:rsid w:val="002F0594"/>
    <w:rsid w:val="002F0733"/>
    <w:rsid w:val="002F088F"/>
    <w:rsid w:val="002F0A56"/>
    <w:rsid w:val="002F0AB7"/>
    <w:rsid w:val="002F0C48"/>
    <w:rsid w:val="002F0CFA"/>
    <w:rsid w:val="002F0EF0"/>
    <w:rsid w:val="002F0EFC"/>
    <w:rsid w:val="002F0F2B"/>
    <w:rsid w:val="002F12FC"/>
    <w:rsid w:val="002F1348"/>
    <w:rsid w:val="002F13D0"/>
    <w:rsid w:val="002F13DB"/>
    <w:rsid w:val="002F1515"/>
    <w:rsid w:val="002F155D"/>
    <w:rsid w:val="002F167E"/>
    <w:rsid w:val="002F16D4"/>
    <w:rsid w:val="002F180B"/>
    <w:rsid w:val="002F1DB0"/>
    <w:rsid w:val="002F1EE4"/>
    <w:rsid w:val="002F2060"/>
    <w:rsid w:val="002F221B"/>
    <w:rsid w:val="002F2334"/>
    <w:rsid w:val="002F234B"/>
    <w:rsid w:val="002F2406"/>
    <w:rsid w:val="002F2530"/>
    <w:rsid w:val="002F285C"/>
    <w:rsid w:val="002F29C0"/>
    <w:rsid w:val="002F2B10"/>
    <w:rsid w:val="002F2B38"/>
    <w:rsid w:val="002F3113"/>
    <w:rsid w:val="002F31AF"/>
    <w:rsid w:val="002F3327"/>
    <w:rsid w:val="002F3329"/>
    <w:rsid w:val="002F37A7"/>
    <w:rsid w:val="002F38CF"/>
    <w:rsid w:val="002F3951"/>
    <w:rsid w:val="002F39D0"/>
    <w:rsid w:val="002F3ABE"/>
    <w:rsid w:val="002F3ED6"/>
    <w:rsid w:val="002F3F88"/>
    <w:rsid w:val="002F40B3"/>
    <w:rsid w:val="002F413B"/>
    <w:rsid w:val="002F431E"/>
    <w:rsid w:val="002F43BA"/>
    <w:rsid w:val="002F4643"/>
    <w:rsid w:val="002F4666"/>
    <w:rsid w:val="002F471E"/>
    <w:rsid w:val="002F4823"/>
    <w:rsid w:val="002F485A"/>
    <w:rsid w:val="002F48BF"/>
    <w:rsid w:val="002F4ADC"/>
    <w:rsid w:val="002F4B7E"/>
    <w:rsid w:val="002F4D17"/>
    <w:rsid w:val="002F4DF1"/>
    <w:rsid w:val="002F4E12"/>
    <w:rsid w:val="002F4FA4"/>
    <w:rsid w:val="002F50C1"/>
    <w:rsid w:val="002F5116"/>
    <w:rsid w:val="002F5198"/>
    <w:rsid w:val="002F538F"/>
    <w:rsid w:val="002F53A7"/>
    <w:rsid w:val="002F5553"/>
    <w:rsid w:val="002F5609"/>
    <w:rsid w:val="002F56EC"/>
    <w:rsid w:val="002F588E"/>
    <w:rsid w:val="002F5955"/>
    <w:rsid w:val="002F59B1"/>
    <w:rsid w:val="002F5A07"/>
    <w:rsid w:val="002F5B79"/>
    <w:rsid w:val="002F5EF1"/>
    <w:rsid w:val="002F624D"/>
    <w:rsid w:val="002F674E"/>
    <w:rsid w:val="002F6793"/>
    <w:rsid w:val="002F6860"/>
    <w:rsid w:val="002F6A42"/>
    <w:rsid w:val="002F6B5B"/>
    <w:rsid w:val="002F6C65"/>
    <w:rsid w:val="002F6E73"/>
    <w:rsid w:val="002F707F"/>
    <w:rsid w:val="002F716A"/>
    <w:rsid w:val="002F72F6"/>
    <w:rsid w:val="002F74CA"/>
    <w:rsid w:val="002F7562"/>
    <w:rsid w:val="002F77F7"/>
    <w:rsid w:val="002F7A40"/>
    <w:rsid w:val="002F7A45"/>
    <w:rsid w:val="002F7AB3"/>
    <w:rsid w:val="002F7CB2"/>
    <w:rsid w:val="002F7D0A"/>
    <w:rsid w:val="003000B3"/>
    <w:rsid w:val="003000E5"/>
    <w:rsid w:val="0030026F"/>
    <w:rsid w:val="003002B9"/>
    <w:rsid w:val="003003BF"/>
    <w:rsid w:val="0030055A"/>
    <w:rsid w:val="003007AA"/>
    <w:rsid w:val="00300B36"/>
    <w:rsid w:val="00300CE7"/>
    <w:rsid w:val="00300E99"/>
    <w:rsid w:val="00301042"/>
    <w:rsid w:val="003011F1"/>
    <w:rsid w:val="00301272"/>
    <w:rsid w:val="003014C1"/>
    <w:rsid w:val="00301645"/>
    <w:rsid w:val="003016CB"/>
    <w:rsid w:val="00301771"/>
    <w:rsid w:val="00301859"/>
    <w:rsid w:val="0030197C"/>
    <w:rsid w:val="00301B32"/>
    <w:rsid w:val="00301D35"/>
    <w:rsid w:val="00301F00"/>
    <w:rsid w:val="00301F8D"/>
    <w:rsid w:val="00301FA6"/>
    <w:rsid w:val="003020FB"/>
    <w:rsid w:val="00302341"/>
    <w:rsid w:val="00302388"/>
    <w:rsid w:val="003023F2"/>
    <w:rsid w:val="003024EF"/>
    <w:rsid w:val="00302550"/>
    <w:rsid w:val="0030255C"/>
    <w:rsid w:val="00302711"/>
    <w:rsid w:val="00302B52"/>
    <w:rsid w:val="00302BFA"/>
    <w:rsid w:val="00302F91"/>
    <w:rsid w:val="00303039"/>
    <w:rsid w:val="0030322F"/>
    <w:rsid w:val="003032A0"/>
    <w:rsid w:val="003035D7"/>
    <w:rsid w:val="00303662"/>
    <w:rsid w:val="0030366C"/>
    <w:rsid w:val="0030373A"/>
    <w:rsid w:val="0030397F"/>
    <w:rsid w:val="00303A88"/>
    <w:rsid w:val="00303B4B"/>
    <w:rsid w:val="00303BD5"/>
    <w:rsid w:val="00303D12"/>
    <w:rsid w:val="00303FBD"/>
    <w:rsid w:val="00304453"/>
    <w:rsid w:val="0030448A"/>
    <w:rsid w:val="00304679"/>
    <w:rsid w:val="00304745"/>
    <w:rsid w:val="003049B6"/>
    <w:rsid w:val="003049D3"/>
    <w:rsid w:val="00304CCE"/>
    <w:rsid w:val="00304DDB"/>
    <w:rsid w:val="00304EA1"/>
    <w:rsid w:val="003053B8"/>
    <w:rsid w:val="00305613"/>
    <w:rsid w:val="003059D2"/>
    <w:rsid w:val="00305B56"/>
    <w:rsid w:val="00305D87"/>
    <w:rsid w:val="00305E26"/>
    <w:rsid w:val="00305F9D"/>
    <w:rsid w:val="0030623F"/>
    <w:rsid w:val="00306419"/>
    <w:rsid w:val="003065CD"/>
    <w:rsid w:val="00306644"/>
    <w:rsid w:val="00306845"/>
    <w:rsid w:val="00306CB4"/>
    <w:rsid w:val="00306DC2"/>
    <w:rsid w:val="00306EED"/>
    <w:rsid w:val="00306EFC"/>
    <w:rsid w:val="00306FFB"/>
    <w:rsid w:val="0030708E"/>
    <w:rsid w:val="003070F1"/>
    <w:rsid w:val="003071D9"/>
    <w:rsid w:val="0030739F"/>
    <w:rsid w:val="0030751D"/>
    <w:rsid w:val="00307775"/>
    <w:rsid w:val="0030784D"/>
    <w:rsid w:val="003078D5"/>
    <w:rsid w:val="00307909"/>
    <w:rsid w:val="00307969"/>
    <w:rsid w:val="00307A3A"/>
    <w:rsid w:val="00307E29"/>
    <w:rsid w:val="00307FB3"/>
    <w:rsid w:val="00310035"/>
    <w:rsid w:val="0031012C"/>
    <w:rsid w:val="003102AD"/>
    <w:rsid w:val="003103D5"/>
    <w:rsid w:val="003103F5"/>
    <w:rsid w:val="0031050F"/>
    <w:rsid w:val="00310592"/>
    <w:rsid w:val="00310880"/>
    <w:rsid w:val="00310897"/>
    <w:rsid w:val="00310B04"/>
    <w:rsid w:val="00310D2B"/>
    <w:rsid w:val="00310FEF"/>
    <w:rsid w:val="003110FD"/>
    <w:rsid w:val="00311573"/>
    <w:rsid w:val="00311842"/>
    <w:rsid w:val="003118D8"/>
    <w:rsid w:val="00311936"/>
    <w:rsid w:val="003119C5"/>
    <w:rsid w:val="00311AA8"/>
    <w:rsid w:val="00311C3D"/>
    <w:rsid w:val="00311E89"/>
    <w:rsid w:val="0031227E"/>
    <w:rsid w:val="00312358"/>
    <w:rsid w:val="003125AF"/>
    <w:rsid w:val="003125BF"/>
    <w:rsid w:val="00312700"/>
    <w:rsid w:val="00312754"/>
    <w:rsid w:val="0031275C"/>
    <w:rsid w:val="003127D9"/>
    <w:rsid w:val="0031290B"/>
    <w:rsid w:val="00312AF2"/>
    <w:rsid w:val="00312B3D"/>
    <w:rsid w:val="00312C39"/>
    <w:rsid w:val="00312D33"/>
    <w:rsid w:val="003130D6"/>
    <w:rsid w:val="0031348C"/>
    <w:rsid w:val="00313596"/>
    <w:rsid w:val="003135DB"/>
    <w:rsid w:val="003139A5"/>
    <w:rsid w:val="00313A9A"/>
    <w:rsid w:val="00313BF0"/>
    <w:rsid w:val="00313F28"/>
    <w:rsid w:val="00313F96"/>
    <w:rsid w:val="003141EC"/>
    <w:rsid w:val="00314202"/>
    <w:rsid w:val="00314268"/>
    <w:rsid w:val="003143AC"/>
    <w:rsid w:val="0031448E"/>
    <w:rsid w:val="00314501"/>
    <w:rsid w:val="00314576"/>
    <w:rsid w:val="003145F8"/>
    <w:rsid w:val="003146B0"/>
    <w:rsid w:val="003147C2"/>
    <w:rsid w:val="00314819"/>
    <w:rsid w:val="00314950"/>
    <w:rsid w:val="0031496C"/>
    <w:rsid w:val="00314991"/>
    <w:rsid w:val="00314A83"/>
    <w:rsid w:val="003150F5"/>
    <w:rsid w:val="003152FA"/>
    <w:rsid w:val="003156B7"/>
    <w:rsid w:val="00315738"/>
    <w:rsid w:val="00315A6E"/>
    <w:rsid w:val="00315FD3"/>
    <w:rsid w:val="00316343"/>
    <w:rsid w:val="0031640B"/>
    <w:rsid w:val="00316436"/>
    <w:rsid w:val="0031671B"/>
    <w:rsid w:val="003167DC"/>
    <w:rsid w:val="00316C44"/>
    <w:rsid w:val="003170E7"/>
    <w:rsid w:val="0031715C"/>
    <w:rsid w:val="0031718B"/>
    <w:rsid w:val="003173BD"/>
    <w:rsid w:val="0031761A"/>
    <w:rsid w:val="0031789A"/>
    <w:rsid w:val="00317B44"/>
    <w:rsid w:val="00317CB3"/>
    <w:rsid w:val="00317D73"/>
    <w:rsid w:val="003201EC"/>
    <w:rsid w:val="00320231"/>
    <w:rsid w:val="0032029D"/>
    <w:rsid w:val="0032038B"/>
    <w:rsid w:val="003203FF"/>
    <w:rsid w:val="003204B9"/>
    <w:rsid w:val="003206A2"/>
    <w:rsid w:val="00320926"/>
    <w:rsid w:val="00320C51"/>
    <w:rsid w:val="003211C3"/>
    <w:rsid w:val="003214F9"/>
    <w:rsid w:val="003218AA"/>
    <w:rsid w:val="0032192F"/>
    <w:rsid w:val="00321AF5"/>
    <w:rsid w:val="00321C25"/>
    <w:rsid w:val="00321DC4"/>
    <w:rsid w:val="0032204F"/>
    <w:rsid w:val="00322234"/>
    <w:rsid w:val="00322543"/>
    <w:rsid w:val="003226AD"/>
    <w:rsid w:val="0032287C"/>
    <w:rsid w:val="00322B2C"/>
    <w:rsid w:val="00322BA0"/>
    <w:rsid w:val="00322D75"/>
    <w:rsid w:val="00322D88"/>
    <w:rsid w:val="00322E5B"/>
    <w:rsid w:val="00322F9B"/>
    <w:rsid w:val="00322FFF"/>
    <w:rsid w:val="003230B5"/>
    <w:rsid w:val="00323257"/>
    <w:rsid w:val="003232B4"/>
    <w:rsid w:val="00323A10"/>
    <w:rsid w:val="00323AB1"/>
    <w:rsid w:val="00323B2C"/>
    <w:rsid w:val="00323BB3"/>
    <w:rsid w:val="00323E50"/>
    <w:rsid w:val="00323EEC"/>
    <w:rsid w:val="00324386"/>
    <w:rsid w:val="003245CB"/>
    <w:rsid w:val="0032465C"/>
    <w:rsid w:val="003246BF"/>
    <w:rsid w:val="00324765"/>
    <w:rsid w:val="00324863"/>
    <w:rsid w:val="0032487B"/>
    <w:rsid w:val="00324D12"/>
    <w:rsid w:val="00324E5E"/>
    <w:rsid w:val="00324E7F"/>
    <w:rsid w:val="0032513E"/>
    <w:rsid w:val="00325327"/>
    <w:rsid w:val="00325384"/>
    <w:rsid w:val="003253EA"/>
    <w:rsid w:val="00325415"/>
    <w:rsid w:val="00325815"/>
    <w:rsid w:val="00325AF0"/>
    <w:rsid w:val="00325DDD"/>
    <w:rsid w:val="00325DEB"/>
    <w:rsid w:val="00325E76"/>
    <w:rsid w:val="00325F62"/>
    <w:rsid w:val="0032603B"/>
    <w:rsid w:val="00326320"/>
    <w:rsid w:val="0032633A"/>
    <w:rsid w:val="00326347"/>
    <w:rsid w:val="003266AD"/>
    <w:rsid w:val="00326734"/>
    <w:rsid w:val="003269B6"/>
    <w:rsid w:val="00326A31"/>
    <w:rsid w:val="00326BE5"/>
    <w:rsid w:val="00326CD7"/>
    <w:rsid w:val="00326F33"/>
    <w:rsid w:val="00326F86"/>
    <w:rsid w:val="0032704A"/>
    <w:rsid w:val="00327052"/>
    <w:rsid w:val="0032719B"/>
    <w:rsid w:val="00327223"/>
    <w:rsid w:val="0032741A"/>
    <w:rsid w:val="003274C2"/>
    <w:rsid w:val="0032787D"/>
    <w:rsid w:val="00327A36"/>
    <w:rsid w:val="00327CEC"/>
    <w:rsid w:val="00327E2C"/>
    <w:rsid w:val="00327FA6"/>
    <w:rsid w:val="00330239"/>
    <w:rsid w:val="00330498"/>
    <w:rsid w:val="0033051F"/>
    <w:rsid w:val="00330580"/>
    <w:rsid w:val="003305CB"/>
    <w:rsid w:val="0033062F"/>
    <w:rsid w:val="00330855"/>
    <w:rsid w:val="003308D9"/>
    <w:rsid w:val="003309F2"/>
    <w:rsid w:val="00330B1B"/>
    <w:rsid w:val="00330B29"/>
    <w:rsid w:val="00330ECF"/>
    <w:rsid w:val="00330F95"/>
    <w:rsid w:val="0033126F"/>
    <w:rsid w:val="0033127C"/>
    <w:rsid w:val="0033133D"/>
    <w:rsid w:val="0033140A"/>
    <w:rsid w:val="00331469"/>
    <w:rsid w:val="0033147C"/>
    <w:rsid w:val="003316D6"/>
    <w:rsid w:val="00331823"/>
    <w:rsid w:val="003318B7"/>
    <w:rsid w:val="00332012"/>
    <w:rsid w:val="003322A0"/>
    <w:rsid w:val="003323EA"/>
    <w:rsid w:val="00332461"/>
    <w:rsid w:val="00332550"/>
    <w:rsid w:val="0033258D"/>
    <w:rsid w:val="003327E7"/>
    <w:rsid w:val="003328DE"/>
    <w:rsid w:val="00332A73"/>
    <w:rsid w:val="00332AB3"/>
    <w:rsid w:val="00332D01"/>
    <w:rsid w:val="00332E40"/>
    <w:rsid w:val="0033303C"/>
    <w:rsid w:val="003331C5"/>
    <w:rsid w:val="003337F8"/>
    <w:rsid w:val="0033391E"/>
    <w:rsid w:val="003339A7"/>
    <w:rsid w:val="00333A76"/>
    <w:rsid w:val="00333BB6"/>
    <w:rsid w:val="00333CB2"/>
    <w:rsid w:val="00333FA7"/>
    <w:rsid w:val="00333FF1"/>
    <w:rsid w:val="00334050"/>
    <w:rsid w:val="00334114"/>
    <w:rsid w:val="00334310"/>
    <w:rsid w:val="003343C7"/>
    <w:rsid w:val="003345B0"/>
    <w:rsid w:val="003346E7"/>
    <w:rsid w:val="00334831"/>
    <w:rsid w:val="00334838"/>
    <w:rsid w:val="003348FD"/>
    <w:rsid w:val="003351AF"/>
    <w:rsid w:val="00335671"/>
    <w:rsid w:val="003357D7"/>
    <w:rsid w:val="003357E8"/>
    <w:rsid w:val="0033587B"/>
    <w:rsid w:val="00335C3C"/>
    <w:rsid w:val="00335CAC"/>
    <w:rsid w:val="00335D8A"/>
    <w:rsid w:val="00335DFE"/>
    <w:rsid w:val="00335F1E"/>
    <w:rsid w:val="00335FDD"/>
    <w:rsid w:val="00336049"/>
    <w:rsid w:val="00336156"/>
    <w:rsid w:val="003363B7"/>
    <w:rsid w:val="0033641A"/>
    <w:rsid w:val="003367ED"/>
    <w:rsid w:val="0033683F"/>
    <w:rsid w:val="0033696E"/>
    <w:rsid w:val="00336994"/>
    <w:rsid w:val="003369D1"/>
    <w:rsid w:val="00336AF0"/>
    <w:rsid w:val="00336B1F"/>
    <w:rsid w:val="00336B20"/>
    <w:rsid w:val="00336B88"/>
    <w:rsid w:val="00336C8C"/>
    <w:rsid w:val="0033704E"/>
    <w:rsid w:val="0033714E"/>
    <w:rsid w:val="0033749F"/>
    <w:rsid w:val="003375D3"/>
    <w:rsid w:val="00337AB0"/>
    <w:rsid w:val="00337AD4"/>
    <w:rsid w:val="00337B02"/>
    <w:rsid w:val="00337C6E"/>
    <w:rsid w:val="00337CD8"/>
    <w:rsid w:val="00337E12"/>
    <w:rsid w:val="00337E76"/>
    <w:rsid w:val="00337FDE"/>
    <w:rsid w:val="003401B5"/>
    <w:rsid w:val="0034032A"/>
    <w:rsid w:val="00340B9E"/>
    <w:rsid w:val="00340D26"/>
    <w:rsid w:val="00340D47"/>
    <w:rsid w:val="00340E02"/>
    <w:rsid w:val="003410B4"/>
    <w:rsid w:val="00341394"/>
    <w:rsid w:val="00341528"/>
    <w:rsid w:val="0034183B"/>
    <w:rsid w:val="00341876"/>
    <w:rsid w:val="0034188A"/>
    <w:rsid w:val="0034193B"/>
    <w:rsid w:val="00341AF8"/>
    <w:rsid w:val="00341C70"/>
    <w:rsid w:val="00341F1C"/>
    <w:rsid w:val="00341F22"/>
    <w:rsid w:val="00341FB6"/>
    <w:rsid w:val="00341FDA"/>
    <w:rsid w:val="00342066"/>
    <w:rsid w:val="00342235"/>
    <w:rsid w:val="0034235F"/>
    <w:rsid w:val="003423BE"/>
    <w:rsid w:val="00342552"/>
    <w:rsid w:val="00342630"/>
    <w:rsid w:val="00342673"/>
    <w:rsid w:val="00342872"/>
    <w:rsid w:val="00342950"/>
    <w:rsid w:val="00342E1F"/>
    <w:rsid w:val="00342ED0"/>
    <w:rsid w:val="0034306C"/>
    <w:rsid w:val="003430B3"/>
    <w:rsid w:val="0034351B"/>
    <w:rsid w:val="003435A6"/>
    <w:rsid w:val="003435D7"/>
    <w:rsid w:val="0034383E"/>
    <w:rsid w:val="00343896"/>
    <w:rsid w:val="00343BAA"/>
    <w:rsid w:val="00343FD9"/>
    <w:rsid w:val="003440EB"/>
    <w:rsid w:val="0034418D"/>
    <w:rsid w:val="003441CA"/>
    <w:rsid w:val="00344202"/>
    <w:rsid w:val="003445AB"/>
    <w:rsid w:val="0034461B"/>
    <w:rsid w:val="00344626"/>
    <w:rsid w:val="00344661"/>
    <w:rsid w:val="00344678"/>
    <w:rsid w:val="003446DE"/>
    <w:rsid w:val="00344A7D"/>
    <w:rsid w:val="00344C03"/>
    <w:rsid w:val="00344DAE"/>
    <w:rsid w:val="00344DC7"/>
    <w:rsid w:val="00344E7E"/>
    <w:rsid w:val="00344EC5"/>
    <w:rsid w:val="00345258"/>
    <w:rsid w:val="003454D9"/>
    <w:rsid w:val="00345567"/>
    <w:rsid w:val="0034557F"/>
    <w:rsid w:val="003455A8"/>
    <w:rsid w:val="0034585A"/>
    <w:rsid w:val="003458A4"/>
    <w:rsid w:val="00345918"/>
    <w:rsid w:val="00345A28"/>
    <w:rsid w:val="00345A8C"/>
    <w:rsid w:val="00345B3C"/>
    <w:rsid w:val="00345DDC"/>
    <w:rsid w:val="00345FF9"/>
    <w:rsid w:val="003460DB"/>
    <w:rsid w:val="0034622A"/>
    <w:rsid w:val="0034625B"/>
    <w:rsid w:val="0034629F"/>
    <w:rsid w:val="0034635B"/>
    <w:rsid w:val="00346360"/>
    <w:rsid w:val="003463B8"/>
    <w:rsid w:val="003465AD"/>
    <w:rsid w:val="0034666A"/>
    <w:rsid w:val="0034685F"/>
    <w:rsid w:val="00346A29"/>
    <w:rsid w:val="00346A7A"/>
    <w:rsid w:val="00346A9D"/>
    <w:rsid w:val="00346B73"/>
    <w:rsid w:val="00346C9E"/>
    <w:rsid w:val="00346D0B"/>
    <w:rsid w:val="00346D60"/>
    <w:rsid w:val="00346E68"/>
    <w:rsid w:val="00346E7D"/>
    <w:rsid w:val="003470F3"/>
    <w:rsid w:val="0034714F"/>
    <w:rsid w:val="0034719D"/>
    <w:rsid w:val="00347205"/>
    <w:rsid w:val="00347395"/>
    <w:rsid w:val="003473A1"/>
    <w:rsid w:val="0034761E"/>
    <w:rsid w:val="00347756"/>
    <w:rsid w:val="00347764"/>
    <w:rsid w:val="00347918"/>
    <w:rsid w:val="00347994"/>
    <w:rsid w:val="00347A0B"/>
    <w:rsid w:val="00347B78"/>
    <w:rsid w:val="00347BB7"/>
    <w:rsid w:val="00347D23"/>
    <w:rsid w:val="00347EFF"/>
    <w:rsid w:val="0035012A"/>
    <w:rsid w:val="003501FF"/>
    <w:rsid w:val="003505EA"/>
    <w:rsid w:val="0035097F"/>
    <w:rsid w:val="00350A3F"/>
    <w:rsid w:val="00350AC2"/>
    <w:rsid w:val="00350DAE"/>
    <w:rsid w:val="00350FE2"/>
    <w:rsid w:val="0035109A"/>
    <w:rsid w:val="003512D5"/>
    <w:rsid w:val="0035143D"/>
    <w:rsid w:val="0035145F"/>
    <w:rsid w:val="00351580"/>
    <w:rsid w:val="0035159F"/>
    <w:rsid w:val="003515BE"/>
    <w:rsid w:val="003516A9"/>
    <w:rsid w:val="003516B8"/>
    <w:rsid w:val="00351835"/>
    <w:rsid w:val="0035183F"/>
    <w:rsid w:val="003519AF"/>
    <w:rsid w:val="00351A9F"/>
    <w:rsid w:val="00351B03"/>
    <w:rsid w:val="00351B33"/>
    <w:rsid w:val="00351CB4"/>
    <w:rsid w:val="00351E09"/>
    <w:rsid w:val="00351E91"/>
    <w:rsid w:val="00351F0F"/>
    <w:rsid w:val="00351F6B"/>
    <w:rsid w:val="003522F3"/>
    <w:rsid w:val="0035239E"/>
    <w:rsid w:val="003523E2"/>
    <w:rsid w:val="00352750"/>
    <w:rsid w:val="00352764"/>
    <w:rsid w:val="00352D7C"/>
    <w:rsid w:val="00352E6A"/>
    <w:rsid w:val="00353068"/>
    <w:rsid w:val="003530CB"/>
    <w:rsid w:val="003530F2"/>
    <w:rsid w:val="00353290"/>
    <w:rsid w:val="0035338B"/>
    <w:rsid w:val="00353401"/>
    <w:rsid w:val="00353452"/>
    <w:rsid w:val="003534EB"/>
    <w:rsid w:val="00353538"/>
    <w:rsid w:val="003537C9"/>
    <w:rsid w:val="00353932"/>
    <w:rsid w:val="00353961"/>
    <w:rsid w:val="00353C03"/>
    <w:rsid w:val="0035402D"/>
    <w:rsid w:val="0035404D"/>
    <w:rsid w:val="003540A0"/>
    <w:rsid w:val="003542FA"/>
    <w:rsid w:val="0035436C"/>
    <w:rsid w:val="0035455E"/>
    <w:rsid w:val="0035469F"/>
    <w:rsid w:val="0035475E"/>
    <w:rsid w:val="00354767"/>
    <w:rsid w:val="00354888"/>
    <w:rsid w:val="003549B7"/>
    <w:rsid w:val="00354BE2"/>
    <w:rsid w:val="00354D14"/>
    <w:rsid w:val="003550BF"/>
    <w:rsid w:val="0035519B"/>
    <w:rsid w:val="003553A7"/>
    <w:rsid w:val="00355414"/>
    <w:rsid w:val="003554AD"/>
    <w:rsid w:val="0035556B"/>
    <w:rsid w:val="00355637"/>
    <w:rsid w:val="003559A4"/>
    <w:rsid w:val="00355A47"/>
    <w:rsid w:val="00355AC0"/>
    <w:rsid w:val="00355B15"/>
    <w:rsid w:val="00355BDC"/>
    <w:rsid w:val="00355CF4"/>
    <w:rsid w:val="00355D9D"/>
    <w:rsid w:val="00355E81"/>
    <w:rsid w:val="0035609B"/>
    <w:rsid w:val="003564DB"/>
    <w:rsid w:val="0035664E"/>
    <w:rsid w:val="003567C0"/>
    <w:rsid w:val="003567E0"/>
    <w:rsid w:val="00356E29"/>
    <w:rsid w:val="00356EB0"/>
    <w:rsid w:val="00356FF0"/>
    <w:rsid w:val="003572BC"/>
    <w:rsid w:val="0035762E"/>
    <w:rsid w:val="003576A5"/>
    <w:rsid w:val="003577E3"/>
    <w:rsid w:val="0035780A"/>
    <w:rsid w:val="00357C17"/>
    <w:rsid w:val="00357C2D"/>
    <w:rsid w:val="00357DA0"/>
    <w:rsid w:val="00357DCE"/>
    <w:rsid w:val="00357EF6"/>
    <w:rsid w:val="003601F2"/>
    <w:rsid w:val="00360266"/>
    <w:rsid w:val="003602E3"/>
    <w:rsid w:val="003603E0"/>
    <w:rsid w:val="00360416"/>
    <w:rsid w:val="003606F2"/>
    <w:rsid w:val="00360CED"/>
    <w:rsid w:val="00361191"/>
    <w:rsid w:val="003613CE"/>
    <w:rsid w:val="003614A7"/>
    <w:rsid w:val="0036155A"/>
    <w:rsid w:val="00361729"/>
    <w:rsid w:val="00361859"/>
    <w:rsid w:val="0036198C"/>
    <w:rsid w:val="00361A51"/>
    <w:rsid w:val="00361CF7"/>
    <w:rsid w:val="00361D9D"/>
    <w:rsid w:val="00361F62"/>
    <w:rsid w:val="003620B6"/>
    <w:rsid w:val="003620EA"/>
    <w:rsid w:val="0036210D"/>
    <w:rsid w:val="00362187"/>
    <w:rsid w:val="0036220A"/>
    <w:rsid w:val="00362267"/>
    <w:rsid w:val="0036238D"/>
    <w:rsid w:val="003623A5"/>
    <w:rsid w:val="00362A26"/>
    <w:rsid w:val="00362A54"/>
    <w:rsid w:val="00362B01"/>
    <w:rsid w:val="00362DA2"/>
    <w:rsid w:val="00362F3B"/>
    <w:rsid w:val="003632D6"/>
    <w:rsid w:val="003636FC"/>
    <w:rsid w:val="003639A1"/>
    <w:rsid w:val="00363A6D"/>
    <w:rsid w:val="00363EE3"/>
    <w:rsid w:val="00363F87"/>
    <w:rsid w:val="003640A0"/>
    <w:rsid w:val="00364138"/>
    <w:rsid w:val="00364411"/>
    <w:rsid w:val="0036448B"/>
    <w:rsid w:val="003644C7"/>
    <w:rsid w:val="003645A8"/>
    <w:rsid w:val="0036485E"/>
    <w:rsid w:val="00364AF5"/>
    <w:rsid w:val="00364B14"/>
    <w:rsid w:val="00364CFB"/>
    <w:rsid w:val="00364F2D"/>
    <w:rsid w:val="00364FB0"/>
    <w:rsid w:val="00364FB6"/>
    <w:rsid w:val="00365156"/>
    <w:rsid w:val="003651E2"/>
    <w:rsid w:val="0036533F"/>
    <w:rsid w:val="003654BA"/>
    <w:rsid w:val="0036576C"/>
    <w:rsid w:val="00365894"/>
    <w:rsid w:val="00365B21"/>
    <w:rsid w:val="00365CB3"/>
    <w:rsid w:val="00365E2B"/>
    <w:rsid w:val="00365E40"/>
    <w:rsid w:val="00365EE4"/>
    <w:rsid w:val="00365F66"/>
    <w:rsid w:val="00365FC9"/>
    <w:rsid w:val="00366059"/>
    <w:rsid w:val="00366109"/>
    <w:rsid w:val="0036641E"/>
    <w:rsid w:val="003665CE"/>
    <w:rsid w:val="003665E9"/>
    <w:rsid w:val="003667AC"/>
    <w:rsid w:val="00366B51"/>
    <w:rsid w:val="00366B66"/>
    <w:rsid w:val="00366C56"/>
    <w:rsid w:val="00366EA1"/>
    <w:rsid w:val="00366EC3"/>
    <w:rsid w:val="00366FD3"/>
    <w:rsid w:val="00367103"/>
    <w:rsid w:val="003673C5"/>
    <w:rsid w:val="003677A2"/>
    <w:rsid w:val="00367A5A"/>
    <w:rsid w:val="00370240"/>
    <w:rsid w:val="003702BF"/>
    <w:rsid w:val="003706BC"/>
    <w:rsid w:val="003706F4"/>
    <w:rsid w:val="0037087C"/>
    <w:rsid w:val="00370BB6"/>
    <w:rsid w:val="00370BFD"/>
    <w:rsid w:val="00370C65"/>
    <w:rsid w:val="00370C6E"/>
    <w:rsid w:val="00370D20"/>
    <w:rsid w:val="00370E57"/>
    <w:rsid w:val="00370FCF"/>
    <w:rsid w:val="003712D7"/>
    <w:rsid w:val="0037140D"/>
    <w:rsid w:val="0037191A"/>
    <w:rsid w:val="00371997"/>
    <w:rsid w:val="00371AAC"/>
    <w:rsid w:val="00371AF8"/>
    <w:rsid w:val="00371B06"/>
    <w:rsid w:val="00371BE4"/>
    <w:rsid w:val="0037217F"/>
    <w:rsid w:val="003722A1"/>
    <w:rsid w:val="0037247B"/>
    <w:rsid w:val="003726D3"/>
    <w:rsid w:val="0037280D"/>
    <w:rsid w:val="00372925"/>
    <w:rsid w:val="00372D24"/>
    <w:rsid w:val="00372DDA"/>
    <w:rsid w:val="00372E01"/>
    <w:rsid w:val="00372E21"/>
    <w:rsid w:val="00373101"/>
    <w:rsid w:val="003733B9"/>
    <w:rsid w:val="003734DF"/>
    <w:rsid w:val="00373560"/>
    <w:rsid w:val="003736D9"/>
    <w:rsid w:val="0037398E"/>
    <w:rsid w:val="003739B5"/>
    <w:rsid w:val="00373A11"/>
    <w:rsid w:val="00373A1E"/>
    <w:rsid w:val="00373B0A"/>
    <w:rsid w:val="00373EF0"/>
    <w:rsid w:val="00373F97"/>
    <w:rsid w:val="00374055"/>
    <w:rsid w:val="003740D5"/>
    <w:rsid w:val="003742CD"/>
    <w:rsid w:val="00374308"/>
    <w:rsid w:val="0037437C"/>
    <w:rsid w:val="00374467"/>
    <w:rsid w:val="003744D6"/>
    <w:rsid w:val="00374A40"/>
    <w:rsid w:val="00374B88"/>
    <w:rsid w:val="00374E5E"/>
    <w:rsid w:val="003750F8"/>
    <w:rsid w:val="00375208"/>
    <w:rsid w:val="00375296"/>
    <w:rsid w:val="003755EA"/>
    <w:rsid w:val="0037566B"/>
    <w:rsid w:val="003756E0"/>
    <w:rsid w:val="003756F7"/>
    <w:rsid w:val="0037580E"/>
    <w:rsid w:val="0037598B"/>
    <w:rsid w:val="00375A7C"/>
    <w:rsid w:val="00375B8A"/>
    <w:rsid w:val="0037607F"/>
    <w:rsid w:val="00376094"/>
    <w:rsid w:val="003760D8"/>
    <w:rsid w:val="00376126"/>
    <w:rsid w:val="00376195"/>
    <w:rsid w:val="003761E8"/>
    <w:rsid w:val="003764CA"/>
    <w:rsid w:val="0037681A"/>
    <w:rsid w:val="00376826"/>
    <w:rsid w:val="00376A31"/>
    <w:rsid w:val="00376E39"/>
    <w:rsid w:val="00376EC5"/>
    <w:rsid w:val="00376F64"/>
    <w:rsid w:val="003771D5"/>
    <w:rsid w:val="003771FE"/>
    <w:rsid w:val="003774D7"/>
    <w:rsid w:val="00377521"/>
    <w:rsid w:val="00377677"/>
    <w:rsid w:val="003776F9"/>
    <w:rsid w:val="003778DE"/>
    <w:rsid w:val="00377983"/>
    <w:rsid w:val="003779C1"/>
    <w:rsid w:val="00377AB9"/>
    <w:rsid w:val="00377ACD"/>
    <w:rsid w:val="00377AF6"/>
    <w:rsid w:val="00377CE2"/>
    <w:rsid w:val="00377F84"/>
    <w:rsid w:val="00380530"/>
    <w:rsid w:val="00380880"/>
    <w:rsid w:val="003808F9"/>
    <w:rsid w:val="00380B4A"/>
    <w:rsid w:val="00380C58"/>
    <w:rsid w:val="00381050"/>
    <w:rsid w:val="003811BD"/>
    <w:rsid w:val="00381432"/>
    <w:rsid w:val="0038156E"/>
    <w:rsid w:val="003816D5"/>
    <w:rsid w:val="003817A6"/>
    <w:rsid w:val="00381878"/>
    <w:rsid w:val="003818E6"/>
    <w:rsid w:val="003818F4"/>
    <w:rsid w:val="00381A22"/>
    <w:rsid w:val="00381A6D"/>
    <w:rsid w:val="00381B7C"/>
    <w:rsid w:val="00381CAC"/>
    <w:rsid w:val="00381CCA"/>
    <w:rsid w:val="00381F94"/>
    <w:rsid w:val="00381FB3"/>
    <w:rsid w:val="00381FDB"/>
    <w:rsid w:val="0038202B"/>
    <w:rsid w:val="0038229B"/>
    <w:rsid w:val="0038248D"/>
    <w:rsid w:val="003825A2"/>
    <w:rsid w:val="00382606"/>
    <w:rsid w:val="00382652"/>
    <w:rsid w:val="00382663"/>
    <w:rsid w:val="00382A3E"/>
    <w:rsid w:val="00382B15"/>
    <w:rsid w:val="00382B97"/>
    <w:rsid w:val="00382BA8"/>
    <w:rsid w:val="00382D2D"/>
    <w:rsid w:val="00383457"/>
    <w:rsid w:val="0038363B"/>
    <w:rsid w:val="003837A8"/>
    <w:rsid w:val="003839AC"/>
    <w:rsid w:val="00383B33"/>
    <w:rsid w:val="00383BA9"/>
    <w:rsid w:val="00383C48"/>
    <w:rsid w:val="00383D44"/>
    <w:rsid w:val="00383FB8"/>
    <w:rsid w:val="003841E1"/>
    <w:rsid w:val="0038428F"/>
    <w:rsid w:val="00384319"/>
    <w:rsid w:val="00384392"/>
    <w:rsid w:val="003843A0"/>
    <w:rsid w:val="00384455"/>
    <w:rsid w:val="003845F8"/>
    <w:rsid w:val="00384809"/>
    <w:rsid w:val="00384A5F"/>
    <w:rsid w:val="00384B0B"/>
    <w:rsid w:val="00384B37"/>
    <w:rsid w:val="00384E4B"/>
    <w:rsid w:val="00384F68"/>
    <w:rsid w:val="0038532C"/>
    <w:rsid w:val="003857E0"/>
    <w:rsid w:val="0038591D"/>
    <w:rsid w:val="003859CC"/>
    <w:rsid w:val="00385A98"/>
    <w:rsid w:val="00385B7C"/>
    <w:rsid w:val="00385D94"/>
    <w:rsid w:val="00385DFB"/>
    <w:rsid w:val="00385ED0"/>
    <w:rsid w:val="00386019"/>
    <w:rsid w:val="00386369"/>
    <w:rsid w:val="00386459"/>
    <w:rsid w:val="00386468"/>
    <w:rsid w:val="00386485"/>
    <w:rsid w:val="003865CE"/>
    <w:rsid w:val="003867BD"/>
    <w:rsid w:val="003868F6"/>
    <w:rsid w:val="0038692A"/>
    <w:rsid w:val="00386A1B"/>
    <w:rsid w:val="00386A32"/>
    <w:rsid w:val="00386C46"/>
    <w:rsid w:val="00386E4B"/>
    <w:rsid w:val="00386E5B"/>
    <w:rsid w:val="00386F50"/>
    <w:rsid w:val="003873DB"/>
    <w:rsid w:val="00387524"/>
    <w:rsid w:val="00387792"/>
    <w:rsid w:val="003877E0"/>
    <w:rsid w:val="00387B03"/>
    <w:rsid w:val="00387BD7"/>
    <w:rsid w:val="00387BF2"/>
    <w:rsid w:val="00387EA6"/>
    <w:rsid w:val="00387EEE"/>
    <w:rsid w:val="003900F1"/>
    <w:rsid w:val="00390211"/>
    <w:rsid w:val="00390474"/>
    <w:rsid w:val="003906EA"/>
    <w:rsid w:val="00390738"/>
    <w:rsid w:val="00390792"/>
    <w:rsid w:val="0039099B"/>
    <w:rsid w:val="00390E21"/>
    <w:rsid w:val="00390F9C"/>
    <w:rsid w:val="0039112D"/>
    <w:rsid w:val="00391152"/>
    <w:rsid w:val="00391394"/>
    <w:rsid w:val="0039148F"/>
    <w:rsid w:val="003914A3"/>
    <w:rsid w:val="003914C6"/>
    <w:rsid w:val="0039189E"/>
    <w:rsid w:val="003919A9"/>
    <w:rsid w:val="00391A27"/>
    <w:rsid w:val="00391B88"/>
    <w:rsid w:val="00391BFB"/>
    <w:rsid w:val="00391D65"/>
    <w:rsid w:val="00391F4D"/>
    <w:rsid w:val="003920D5"/>
    <w:rsid w:val="003920D8"/>
    <w:rsid w:val="00392332"/>
    <w:rsid w:val="0039235A"/>
    <w:rsid w:val="0039237F"/>
    <w:rsid w:val="003923DB"/>
    <w:rsid w:val="0039257F"/>
    <w:rsid w:val="0039277A"/>
    <w:rsid w:val="00392A08"/>
    <w:rsid w:val="00392C8B"/>
    <w:rsid w:val="00392C93"/>
    <w:rsid w:val="00392D36"/>
    <w:rsid w:val="00393095"/>
    <w:rsid w:val="003930AB"/>
    <w:rsid w:val="003930EC"/>
    <w:rsid w:val="003930F5"/>
    <w:rsid w:val="00393340"/>
    <w:rsid w:val="0039364B"/>
    <w:rsid w:val="00393671"/>
    <w:rsid w:val="00393696"/>
    <w:rsid w:val="003937BB"/>
    <w:rsid w:val="003937FC"/>
    <w:rsid w:val="003939CF"/>
    <w:rsid w:val="00393ABD"/>
    <w:rsid w:val="00393BD3"/>
    <w:rsid w:val="00393DFC"/>
    <w:rsid w:val="0039433D"/>
    <w:rsid w:val="003944C3"/>
    <w:rsid w:val="00394520"/>
    <w:rsid w:val="003947E2"/>
    <w:rsid w:val="00394C59"/>
    <w:rsid w:val="00394E31"/>
    <w:rsid w:val="00394ED9"/>
    <w:rsid w:val="00394F5C"/>
    <w:rsid w:val="00394F76"/>
    <w:rsid w:val="003952F4"/>
    <w:rsid w:val="0039534F"/>
    <w:rsid w:val="00395390"/>
    <w:rsid w:val="003953EB"/>
    <w:rsid w:val="00395409"/>
    <w:rsid w:val="003954EC"/>
    <w:rsid w:val="00395558"/>
    <w:rsid w:val="00395745"/>
    <w:rsid w:val="00395A3F"/>
    <w:rsid w:val="00395C56"/>
    <w:rsid w:val="00395E54"/>
    <w:rsid w:val="00395ECA"/>
    <w:rsid w:val="00396117"/>
    <w:rsid w:val="003961B2"/>
    <w:rsid w:val="003965D1"/>
    <w:rsid w:val="003966AA"/>
    <w:rsid w:val="003966DD"/>
    <w:rsid w:val="0039672D"/>
    <w:rsid w:val="0039679F"/>
    <w:rsid w:val="00396976"/>
    <w:rsid w:val="00396A49"/>
    <w:rsid w:val="00396B67"/>
    <w:rsid w:val="00396D05"/>
    <w:rsid w:val="00396D39"/>
    <w:rsid w:val="00396D3A"/>
    <w:rsid w:val="003973F9"/>
    <w:rsid w:val="00397510"/>
    <w:rsid w:val="00397B0D"/>
    <w:rsid w:val="00397BB1"/>
    <w:rsid w:val="00397C3D"/>
    <w:rsid w:val="00397DDC"/>
    <w:rsid w:val="00397F7D"/>
    <w:rsid w:val="003A0161"/>
    <w:rsid w:val="003A0258"/>
    <w:rsid w:val="003A02CB"/>
    <w:rsid w:val="003A0810"/>
    <w:rsid w:val="003A0825"/>
    <w:rsid w:val="003A08CE"/>
    <w:rsid w:val="003A08DF"/>
    <w:rsid w:val="003A094C"/>
    <w:rsid w:val="003A0B3C"/>
    <w:rsid w:val="003A0BB7"/>
    <w:rsid w:val="003A0BB8"/>
    <w:rsid w:val="003A0C0B"/>
    <w:rsid w:val="003A0C1A"/>
    <w:rsid w:val="003A0CD9"/>
    <w:rsid w:val="003A0EAD"/>
    <w:rsid w:val="003A0F94"/>
    <w:rsid w:val="003A0FAC"/>
    <w:rsid w:val="003A146E"/>
    <w:rsid w:val="003A15A3"/>
    <w:rsid w:val="003A175C"/>
    <w:rsid w:val="003A18DD"/>
    <w:rsid w:val="003A1AFD"/>
    <w:rsid w:val="003A1CC9"/>
    <w:rsid w:val="003A1EC9"/>
    <w:rsid w:val="003A1F0B"/>
    <w:rsid w:val="003A1FD4"/>
    <w:rsid w:val="003A1FF2"/>
    <w:rsid w:val="003A205B"/>
    <w:rsid w:val="003A21B1"/>
    <w:rsid w:val="003A2276"/>
    <w:rsid w:val="003A22A8"/>
    <w:rsid w:val="003A22D6"/>
    <w:rsid w:val="003A237B"/>
    <w:rsid w:val="003A23EB"/>
    <w:rsid w:val="003A245D"/>
    <w:rsid w:val="003A24AD"/>
    <w:rsid w:val="003A2535"/>
    <w:rsid w:val="003A256D"/>
    <w:rsid w:val="003A2610"/>
    <w:rsid w:val="003A27A5"/>
    <w:rsid w:val="003A28EB"/>
    <w:rsid w:val="003A2991"/>
    <w:rsid w:val="003A2BD5"/>
    <w:rsid w:val="003A2C5E"/>
    <w:rsid w:val="003A2C69"/>
    <w:rsid w:val="003A2EA9"/>
    <w:rsid w:val="003A2F8B"/>
    <w:rsid w:val="003A307C"/>
    <w:rsid w:val="003A3187"/>
    <w:rsid w:val="003A32F3"/>
    <w:rsid w:val="003A3418"/>
    <w:rsid w:val="003A354D"/>
    <w:rsid w:val="003A35BE"/>
    <w:rsid w:val="003A3732"/>
    <w:rsid w:val="003A3801"/>
    <w:rsid w:val="003A3896"/>
    <w:rsid w:val="003A3A5F"/>
    <w:rsid w:val="003A3ACD"/>
    <w:rsid w:val="003A3CB9"/>
    <w:rsid w:val="003A3D97"/>
    <w:rsid w:val="003A3DDD"/>
    <w:rsid w:val="003A3E00"/>
    <w:rsid w:val="003A3E92"/>
    <w:rsid w:val="003A4099"/>
    <w:rsid w:val="003A40B2"/>
    <w:rsid w:val="003A4537"/>
    <w:rsid w:val="003A460F"/>
    <w:rsid w:val="003A4694"/>
    <w:rsid w:val="003A484F"/>
    <w:rsid w:val="003A487C"/>
    <w:rsid w:val="003A4BC4"/>
    <w:rsid w:val="003A4DE9"/>
    <w:rsid w:val="003A4ED3"/>
    <w:rsid w:val="003A4F9B"/>
    <w:rsid w:val="003A50C9"/>
    <w:rsid w:val="003A5131"/>
    <w:rsid w:val="003A5192"/>
    <w:rsid w:val="003A561D"/>
    <w:rsid w:val="003A5778"/>
    <w:rsid w:val="003A58A5"/>
    <w:rsid w:val="003A5FF9"/>
    <w:rsid w:val="003A6051"/>
    <w:rsid w:val="003A60BB"/>
    <w:rsid w:val="003A61C5"/>
    <w:rsid w:val="003A6335"/>
    <w:rsid w:val="003A6864"/>
    <w:rsid w:val="003A698B"/>
    <w:rsid w:val="003A6B87"/>
    <w:rsid w:val="003A6C38"/>
    <w:rsid w:val="003A6D23"/>
    <w:rsid w:val="003A6F69"/>
    <w:rsid w:val="003A725D"/>
    <w:rsid w:val="003A73CF"/>
    <w:rsid w:val="003A7934"/>
    <w:rsid w:val="003A7A11"/>
    <w:rsid w:val="003A7C09"/>
    <w:rsid w:val="003A7EAA"/>
    <w:rsid w:val="003B00D6"/>
    <w:rsid w:val="003B010C"/>
    <w:rsid w:val="003B03D0"/>
    <w:rsid w:val="003B0574"/>
    <w:rsid w:val="003B05F5"/>
    <w:rsid w:val="003B061E"/>
    <w:rsid w:val="003B069C"/>
    <w:rsid w:val="003B0760"/>
    <w:rsid w:val="003B0763"/>
    <w:rsid w:val="003B07E4"/>
    <w:rsid w:val="003B08D6"/>
    <w:rsid w:val="003B08FB"/>
    <w:rsid w:val="003B095B"/>
    <w:rsid w:val="003B0A46"/>
    <w:rsid w:val="003B0A8D"/>
    <w:rsid w:val="003B0B72"/>
    <w:rsid w:val="003B0CB5"/>
    <w:rsid w:val="003B0EAC"/>
    <w:rsid w:val="003B0F22"/>
    <w:rsid w:val="003B0F5E"/>
    <w:rsid w:val="003B10FE"/>
    <w:rsid w:val="003B123E"/>
    <w:rsid w:val="003B1320"/>
    <w:rsid w:val="003B1574"/>
    <w:rsid w:val="003B159F"/>
    <w:rsid w:val="003B1910"/>
    <w:rsid w:val="003B1B02"/>
    <w:rsid w:val="003B1E25"/>
    <w:rsid w:val="003B1EB5"/>
    <w:rsid w:val="003B1FD6"/>
    <w:rsid w:val="003B20F9"/>
    <w:rsid w:val="003B2326"/>
    <w:rsid w:val="003B2366"/>
    <w:rsid w:val="003B2373"/>
    <w:rsid w:val="003B25AE"/>
    <w:rsid w:val="003B2738"/>
    <w:rsid w:val="003B2768"/>
    <w:rsid w:val="003B2861"/>
    <w:rsid w:val="003B286E"/>
    <w:rsid w:val="003B2F65"/>
    <w:rsid w:val="003B2FCA"/>
    <w:rsid w:val="003B30B2"/>
    <w:rsid w:val="003B3139"/>
    <w:rsid w:val="003B38D0"/>
    <w:rsid w:val="003B3E91"/>
    <w:rsid w:val="003B41E5"/>
    <w:rsid w:val="003B43AF"/>
    <w:rsid w:val="003B4427"/>
    <w:rsid w:val="003B44BA"/>
    <w:rsid w:val="003B44D4"/>
    <w:rsid w:val="003B452C"/>
    <w:rsid w:val="003B4763"/>
    <w:rsid w:val="003B4828"/>
    <w:rsid w:val="003B48E6"/>
    <w:rsid w:val="003B4934"/>
    <w:rsid w:val="003B4A5F"/>
    <w:rsid w:val="003B4B23"/>
    <w:rsid w:val="003B4BFD"/>
    <w:rsid w:val="003B4C26"/>
    <w:rsid w:val="003B4C99"/>
    <w:rsid w:val="003B4D46"/>
    <w:rsid w:val="003B4D4C"/>
    <w:rsid w:val="003B4D63"/>
    <w:rsid w:val="003B4EF6"/>
    <w:rsid w:val="003B538A"/>
    <w:rsid w:val="003B5806"/>
    <w:rsid w:val="003B59CA"/>
    <w:rsid w:val="003B5CD2"/>
    <w:rsid w:val="003B5E90"/>
    <w:rsid w:val="003B60B5"/>
    <w:rsid w:val="003B6172"/>
    <w:rsid w:val="003B6370"/>
    <w:rsid w:val="003B644C"/>
    <w:rsid w:val="003B6522"/>
    <w:rsid w:val="003B6586"/>
    <w:rsid w:val="003B6635"/>
    <w:rsid w:val="003B6C36"/>
    <w:rsid w:val="003B6E8C"/>
    <w:rsid w:val="003B700B"/>
    <w:rsid w:val="003B7282"/>
    <w:rsid w:val="003B72B9"/>
    <w:rsid w:val="003B72CA"/>
    <w:rsid w:val="003B75F9"/>
    <w:rsid w:val="003B787B"/>
    <w:rsid w:val="003B7965"/>
    <w:rsid w:val="003B7CE4"/>
    <w:rsid w:val="003B7E28"/>
    <w:rsid w:val="003B7F41"/>
    <w:rsid w:val="003C0163"/>
    <w:rsid w:val="003C03B3"/>
    <w:rsid w:val="003C03BE"/>
    <w:rsid w:val="003C06DA"/>
    <w:rsid w:val="003C06FD"/>
    <w:rsid w:val="003C0767"/>
    <w:rsid w:val="003C07DE"/>
    <w:rsid w:val="003C08A9"/>
    <w:rsid w:val="003C08FC"/>
    <w:rsid w:val="003C0AA2"/>
    <w:rsid w:val="003C0B13"/>
    <w:rsid w:val="003C0B4D"/>
    <w:rsid w:val="003C0C66"/>
    <w:rsid w:val="003C0D5F"/>
    <w:rsid w:val="003C1057"/>
    <w:rsid w:val="003C117C"/>
    <w:rsid w:val="003C14EA"/>
    <w:rsid w:val="003C1975"/>
    <w:rsid w:val="003C1ACB"/>
    <w:rsid w:val="003C1C2D"/>
    <w:rsid w:val="003C1CA8"/>
    <w:rsid w:val="003C1CDA"/>
    <w:rsid w:val="003C22FB"/>
    <w:rsid w:val="003C2496"/>
    <w:rsid w:val="003C256B"/>
    <w:rsid w:val="003C26D9"/>
    <w:rsid w:val="003C271B"/>
    <w:rsid w:val="003C2911"/>
    <w:rsid w:val="003C29E2"/>
    <w:rsid w:val="003C2B90"/>
    <w:rsid w:val="003C2BB0"/>
    <w:rsid w:val="003C2C11"/>
    <w:rsid w:val="003C2CE9"/>
    <w:rsid w:val="003C2E7B"/>
    <w:rsid w:val="003C2F93"/>
    <w:rsid w:val="003C339F"/>
    <w:rsid w:val="003C33E3"/>
    <w:rsid w:val="003C34A1"/>
    <w:rsid w:val="003C34E2"/>
    <w:rsid w:val="003C34F7"/>
    <w:rsid w:val="003C3795"/>
    <w:rsid w:val="003C3953"/>
    <w:rsid w:val="003C3C33"/>
    <w:rsid w:val="003C3CA3"/>
    <w:rsid w:val="003C3D01"/>
    <w:rsid w:val="003C414E"/>
    <w:rsid w:val="003C42D2"/>
    <w:rsid w:val="003C4875"/>
    <w:rsid w:val="003C49FA"/>
    <w:rsid w:val="003C4A78"/>
    <w:rsid w:val="003C4CBC"/>
    <w:rsid w:val="003C4DDA"/>
    <w:rsid w:val="003C51BA"/>
    <w:rsid w:val="003C5202"/>
    <w:rsid w:val="003C53E6"/>
    <w:rsid w:val="003C5578"/>
    <w:rsid w:val="003C5640"/>
    <w:rsid w:val="003C5791"/>
    <w:rsid w:val="003C5863"/>
    <w:rsid w:val="003C5B01"/>
    <w:rsid w:val="003C5BD8"/>
    <w:rsid w:val="003C5BD9"/>
    <w:rsid w:val="003C5D88"/>
    <w:rsid w:val="003C5F25"/>
    <w:rsid w:val="003C63DE"/>
    <w:rsid w:val="003C647E"/>
    <w:rsid w:val="003C6491"/>
    <w:rsid w:val="003C64EA"/>
    <w:rsid w:val="003C64F4"/>
    <w:rsid w:val="003C66BC"/>
    <w:rsid w:val="003C68AB"/>
    <w:rsid w:val="003C6906"/>
    <w:rsid w:val="003C6C1A"/>
    <w:rsid w:val="003C6EBC"/>
    <w:rsid w:val="003C7089"/>
    <w:rsid w:val="003C70B6"/>
    <w:rsid w:val="003C714C"/>
    <w:rsid w:val="003C71DD"/>
    <w:rsid w:val="003C7205"/>
    <w:rsid w:val="003C74E6"/>
    <w:rsid w:val="003C750B"/>
    <w:rsid w:val="003C751E"/>
    <w:rsid w:val="003C758B"/>
    <w:rsid w:val="003C768B"/>
    <w:rsid w:val="003C76BB"/>
    <w:rsid w:val="003C7753"/>
    <w:rsid w:val="003C7782"/>
    <w:rsid w:val="003C77BD"/>
    <w:rsid w:val="003C7849"/>
    <w:rsid w:val="003C7945"/>
    <w:rsid w:val="003C7AAC"/>
    <w:rsid w:val="003C7AFB"/>
    <w:rsid w:val="003C7B75"/>
    <w:rsid w:val="003C7BAD"/>
    <w:rsid w:val="003C7DA0"/>
    <w:rsid w:val="003C7FDC"/>
    <w:rsid w:val="003D0307"/>
    <w:rsid w:val="003D036A"/>
    <w:rsid w:val="003D03D1"/>
    <w:rsid w:val="003D0416"/>
    <w:rsid w:val="003D0478"/>
    <w:rsid w:val="003D06E3"/>
    <w:rsid w:val="003D075E"/>
    <w:rsid w:val="003D0AF9"/>
    <w:rsid w:val="003D0E20"/>
    <w:rsid w:val="003D0E8D"/>
    <w:rsid w:val="003D0FE3"/>
    <w:rsid w:val="003D1344"/>
    <w:rsid w:val="003D13F0"/>
    <w:rsid w:val="003D142C"/>
    <w:rsid w:val="003D1795"/>
    <w:rsid w:val="003D18EC"/>
    <w:rsid w:val="003D193D"/>
    <w:rsid w:val="003D1BA2"/>
    <w:rsid w:val="003D1C51"/>
    <w:rsid w:val="003D1D9C"/>
    <w:rsid w:val="003D1DBA"/>
    <w:rsid w:val="003D1F2D"/>
    <w:rsid w:val="003D20C0"/>
    <w:rsid w:val="003D2102"/>
    <w:rsid w:val="003D256A"/>
    <w:rsid w:val="003D27A9"/>
    <w:rsid w:val="003D28D5"/>
    <w:rsid w:val="003D293E"/>
    <w:rsid w:val="003D2AA8"/>
    <w:rsid w:val="003D2B4A"/>
    <w:rsid w:val="003D2BEB"/>
    <w:rsid w:val="003D2D39"/>
    <w:rsid w:val="003D3230"/>
    <w:rsid w:val="003D32EF"/>
    <w:rsid w:val="003D3373"/>
    <w:rsid w:val="003D34B0"/>
    <w:rsid w:val="003D3666"/>
    <w:rsid w:val="003D39B7"/>
    <w:rsid w:val="003D3EE6"/>
    <w:rsid w:val="003D4175"/>
    <w:rsid w:val="003D439A"/>
    <w:rsid w:val="003D446E"/>
    <w:rsid w:val="003D44F1"/>
    <w:rsid w:val="003D476C"/>
    <w:rsid w:val="003D4797"/>
    <w:rsid w:val="003D4800"/>
    <w:rsid w:val="003D4AB9"/>
    <w:rsid w:val="003D4C47"/>
    <w:rsid w:val="003D4DA0"/>
    <w:rsid w:val="003D4E4A"/>
    <w:rsid w:val="003D5237"/>
    <w:rsid w:val="003D5334"/>
    <w:rsid w:val="003D5456"/>
    <w:rsid w:val="003D56DC"/>
    <w:rsid w:val="003D5CA8"/>
    <w:rsid w:val="003D5DBC"/>
    <w:rsid w:val="003D6014"/>
    <w:rsid w:val="003D6536"/>
    <w:rsid w:val="003D666D"/>
    <w:rsid w:val="003D6707"/>
    <w:rsid w:val="003D6723"/>
    <w:rsid w:val="003D6971"/>
    <w:rsid w:val="003D6AAC"/>
    <w:rsid w:val="003D6B4F"/>
    <w:rsid w:val="003D6E05"/>
    <w:rsid w:val="003D6EE2"/>
    <w:rsid w:val="003D6EE4"/>
    <w:rsid w:val="003D72FA"/>
    <w:rsid w:val="003D735B"/>
    <w:rsid w:val="003D7409"/>
    <w:rsid w:val="003D75AA"/>
    <w:rsid w:val="003D7942"/>
    <w:rsid w:val="003D799A"/>
    <w:rsid w:val="003D7AD6"/>
    <w:rsid w:val="003D7B21"/>
    <w:rsid w:val="003D7B60"/>
    <w:rsid w:val="003D7B8B"/>
    <w:rsid w:val="003E009C"/>
    <w:rsid w:val="003E01DF"/>
    <w:rsid w:val="003E028E"/>
    <w:rsid w:val="003E04EB"/>
    <w:rsid w:val="003E0668"/>
    <w:rsid w:val="003E06A1"/>
    <w:rsid w:val="003E06E6"/>
    <w:rsid w:val="003E07F7"/>
    <w:rsid w:val="003E0B94"/>
    <w:rsid w:val="003E0D2B"/>
    <w:rsid w:val="003E10E3"/>
    <w:rsid w:val="003E1225"/>
    <w:rsid w:val="003E12FF"/>
    <w:rsid w:val="003E1446"/>
    <w:rsid w:val="003E14CC"/>
    <w:rsid w:val="003E169F"/>
    <w:rsid w:val="003E1834"/>
    <w:rsid w:val="003E1852"/>
    <w:rsid w:val="003E1BAB"/>
    <w:rsid w:val="003E1D49"/>
    <w:rsid w:val="003E1E91"/>
    <w:rsid w:val="003E218D"/>
    <w:rsid w:val="003E219D"/>
    <w:rsid w:val="003E222A"/>
    <w:rsid w:val="003E2249"/>
    <w:rsid w:val="003E2253"/>
    <w:rsid w:val="003E2271"/>
    <w:rsid w:val="003E27B8"/>
    <w:rsid w:val="003E2AA3"/>
    <w:rsid w:val="003E2CD8"/>
    <w:rsid w:val="003E2D6F"/>
    <w:rsid w:val="003E2DBE"/>
    <w:rsid w:val="003E2F9B"/>
    <w:rsid w:val="003E3192"/>
    <w:rsid w:val="003E332E"/>
    <w:rsid w:val="003E3393"/>
    <w:rsid w:val="003E33F0"/>
    <w:rsid w:val="003E366D"/>
    <w:rsid w:val="003E38C7"/>
    <w:rsid w:val="003E3A59"/>
    <w:rsid w:val="003E3AE5"/>
    <w:rsid w:val="003E3BC5"/>
    <w:rsid w:val="003E3D44"/>
    <w:rsid w:val="003E4217"/>
    <w:rsid w:val="003E435F"/>
    <w:rsid w:val="003E4446"/>
    <w:rsid w:val="003E44D7"/>
    <w:rsid w:val="003E461F"/>
    <w:rsid w:val="003E471A"/>
    <w:rsid w:val="003E47F0"/>
    <w:rsid w:val="003E481B"/>
    <w:rsid w:val="003E4822"/>
    <w:rsid w:val="003E4895"/>
    <w:rsid w:val="003E49F2"/>
    <w:rsid w:val="003E4D22"/>
    <w:rsid w:val="003E4EB7"/>
    <w:rsid w:val="003E4F5D"/>
    <w:rsid w:val="003E5014"/>
    <w:rsid w:val="003E5387"/>
    <w:rsid w:val="003E5412"/>
    <w:rsid w:val="003E5413"/>
    <w:rsid w:val="003E550F"/>
    <w:rsid w:val="003E5574"/>
    <w:rsid w:val="003E55A0"/>
    <w:rsid w:val="003E55A7"/>
    <w:rsid w:val="003E5ACB"/>
    <w:rsid w:val="003E5AFC"/>
    <w:rsid w:val="003E5B56"/>
    <w:rsid w:val="003E5C7F"/>
    <w:rsid w:val="003E5E0D"/>
    <w:rsid w:val="003E5E76"/>
    <w:rsid w:val="003E5F7A"/>
    <w:rsid w:val="003E6428"/>
    <w:rsid w:val="003E6464"/>
    <w:rsid w:val="003E6518"/>
    <w:rsid w:val="003E651B"/>
    <w:rsid w:val="003E6729"/>
    <w:rsid w:val="003E698A"/>
    <w:rsid w:val="003E6AFF"/>
    <w:rsid w:val="003E6B33"/>
    <w:rsid w:val="003E6B59"/>
    <w:rsid w:val="003E6D5C"/>
    <w:rsid w:val="003E6FE5"/>
    <w:rsid w:val="003E7046"/>
    <w:rsid w:val="003E70DF"/>
    <w:rsid w:val="003E72FB"/>
    <w:rsid w:val="003E735B"/>
    <w:rsid w:val="003E7643"/>
    <w:rsid w:val="003E78F3"/>
    <w:rsid w:val="003E7950"/>
    <w:rsid w:val="003E7AE6"/>
    <w:rsid w:val="003E7B43"/>
    <w:rsid w:val="003E7CA3"/>
    <w:rsid w:val="003F036C"/>
    <w:rsid w:val="003F07A9"/>
    <w:rsid w:val="003F096A"/>
    <w:rsid w:val="003F0A82"/>
    <w:rsid w:val="003F0AF3"/>
    <w:rsid w:val="003F0C58"/>
    <w:rsid w:val="003F0D4A"/>
    <w:rsid w:val="003F0F9C"/>
    <w:rsid w:val="003F10BE"/>
    <w:rsid w:val="003F110D"/>
    <w:rsid w:val="003F1436"/>
    <w:rsid w:val="003F1585"/>
    <w:rsid w:val="003F17B2"/>
    <w:rsid w:val="003F1AD8"/>
    <w:rsid w:val="003F1C29"/>
    <w:rsid w:val="003F1EE9"/>
    <w:rsid w:val="003F1FFD"/>
    <w:rsid w:val="003F20A6"/>
    <w:rsid w:val="003F215E"/>
    <w:rsid w:val="003F2629"/>
    <w:rsid w:val="003F2996"/>
    <w:rsid w:val="003F29F0"/>
    <w:rsid w:val="003F2A80"/>
    <w:rsid w:val="003F2BB9"/>
    <w:rsid w:val="003F2F7A"/>
    <w:rsid w:val="003F309F"/>
    <w:rsid w:val="003F30BF"/>
    <w:rsid w:val="003F3264"/>
    <w:rsid w:val="003F3268"/>
    <w:rsid w:val="003F32F1"/>
    <w:rsid w:val="003F360B"/>
    <w:rsid w:val="003F389F"/>
    <w:rsid w:val="003F3968"/>
    <w:rsid w:val="003F3AA0"/>
    <w:rsid w:val="003F3B10"/>
    <w:rsid w:val="003F3D56"/>
    <w:rsid w:val="003F3EFA"/>
    <w:rsid w:val="003F4309"/>
    <w:rsid w:val="003F4378"/>
    <w:rsid w:val="003F4838"/>
    <w:rsid w:val="003F48D3"/>
    <w:rsid w:val="003F4BDF"/>
    <w:rsid w:val="003F4DAD"/>
    <w:rsid w:val="003F4E7B"/>
    <w:rsid w:val="003F4F42"/>
    <w:rsid w:val="003F4F7E"/>
    <w:rsid w:val="003F53A5"/>
    <w:rsid w:val="003F5409"/>
    <w:rsid w:val="003F55D6"/>
    <w:rsid w:val="003F5798"/>
    <w:rsid w:val="003F58AD"/>
    <w:rsid w:val="003F58DE"/>
    <w:rsid w:val="003F5A49"/>
    <w:rsid w:val="003F5A4F"/>
    <w:rsid w:val="003F5AB2"/>
    <w:rsid w:val="003F5B1C"/>
    <w:rsid w:val="003F5E69"/>
    <w:rsid w:val="003F5EDD"/>
    <w:rsid w:val="003F5F9C"/>
    <w:rsid w:val="003F6081"/>
    <w:rsid w:val="003F6343"/>
    <w:rsid w:val="003F6433"/>
    <w:rsid w:val="003F64DF"/>
    <w:rsid w:val="003F654D"/>
    <w:rsid w:val="003F65B1"/>
    <w:rsid w:val="003F6619"/>
    <w:rsid w:val="003F66B4"/>
    <w:rsid w:val="003F6863"/>
    <w:rsid w:val="003F6CED"/>
    <w:rsid w:val="003F6D0A"/>
    <w:rsid w:val="003F6E9D"/>
    <w:rsid w:val="003F7177"/>
    <w:rsid w:val="003F71EF"/>
    <w:rsid w:val="003F7243"/>
    <w:rsid w:val="003F72CB"/>
    <w:rsid w:val="003F743A"/>
    <w:rsid w:val="003F7543"/>
    <w:rsid w:val="003F75E2"/>
    <w:rsid w:val="003F7686"/>
    <w:rsid w:val="003F769F"/>
    <w:rsid w:val="003F784E"/>
    <w:rsid w:val="003F78D2"/>
    <w:rsid w:val="003F7B8B"/>
    <w:rsid w:val="003F7E7F"/>
    <w:rsid w:val="003F7F4F"/>
    <w:rsid w:val="00400094"/>
    <w:rsid w:val="004000AC"/>
    <w:rsid w:val="004001E3"/>
    <w:rsid w:val="00400579"/>
    <w:rsid w:val="00400717"/>
    <w:rsid w:val="00400A0E"/>
    <w:rsid w:val="00400A2E"/>
    <w:rsid w:val="00400BBE"/>
    <w:rsid w:val="00400D55"/>
    <w:rsid w:val="00400DE9"/>
    <w:rsid w:val="00400FB8"/>
    <w:rsid w:val="00401022"/>
    <w:rsid w:val="004012DC"/>
    <w:rsid w:val="00401320"/>
    <w:rsid w:val="00401520"/>
    <w:rsid w:val="00401610"/>
    <w:rsid w:val="004018AA"/>
    <w:rsid w:val="00401B19"/>
    <w:rsid w:val="00401E06"/>
    <w:rsid w:val="00401E49"/>
    <w:rsid w:val="00401E5D"/>
    <w:rsid w:val="00402172"/>
    <w:rsid w:val="00402243"/>
    <w:rsid w:val="0040232D"/>
    <w:rsid w:val="004024FB"/>
    <w:rsid w:val="004025E0"/>
    <w:rsid w:val="0040270F"/>
    <w:rsid w:val="00402854"/>
    <w:rsid w:val="00402976"/>
    <w:rsid w:val="004029ED"/>
    <w:rsid w:val="00402AB0"/>
    <w:rsid w:val="00402C46"/>
    <w:rsid w:val="00402C5E"/>
    <w:rsid w:val="00402D15"/>
    <w:rsid w:val="00402D8D"/>
    <w:rsid w:val="00402F98"/>
    <w:rsid w:val="00402FB7"/>
    <w:rsid w:val="0040303C"/>
    <w:rsid w:val="00403697"/>
    <w:rsid w:val="00403900"/>
    <w:rsid w:val="00403E31"/>
    <w:rsid w:val="00404021"/>
    <w:rsid w:val="00404119"/>
    <w:rsid w:val="00404556"/>
    <w:rsid w:val="0040471D"/>
    <w:rsid w:val="00404C02"/>
    <w:rsid w:val="00404C98"/>
    <w:rsid w:val="00404D50"/>
    <w:rsid w:val="00404D7D"/>
    <w:rsid w:val="00404EE3"/>
    <w:rsid w:val="00404F01"/>
    <w:rsid w:val="00404FAC"/>
    <w:rsid w:val="00405279"/>
    <w:rsid w:val="0040572D"/>
    <w:rsid w:val="0040584D"/>
    <w:rsid w:val="00405A2A"/>
    <w:rsid w:val="00405BCD"/>
    <w:rsid w:val="00405C44"/>
    <w:rsid w:val="00406067"/>
    <w:rsid w:val="00406178"/>
    <w:rsid w:val="00406257"/>
    <w:rsid w:val="0040632E"/>
    <w:rsid w:val="004068F8"/>
    <w:rsid w:val="0040692B"/>
    <w:rsid w:val="0040696D"/>
    <w:rsid w:val="00406A2D"/>
    <w:rsid w:val="00406B97"/>
    <w:rsid w:val="00406CFF"/>
    <w:rsid w:val="00406DB6"/>
    <w:rsid w:val="00406DE8"/>
    <w:rsid w:val="0040702C"/>
    <w:rsid w:val="00407244"/>
    <w:rsid w:val="00407403"/>
    <w:rsid w:val="0040781F"/>
    <w:rsid w:val="00407880"/>
    <w:rsid w:val="00407915"/>
    <w:rsid w:val="00407982"/>
    <w:rsid w:val="00407A0F"/>
    <w:rsid w:val="00407AA4"/>
    <w:rsid w:val="00407BB0"/>
    <w:rsid w:val="00407C4D"/>
    <w:rsid w:val="00407CB1"/>
    <w:rsid w:val="00407E61"/>
    <w:rsid w:val="00407F10"/>
    <w:rsid w:val="00407F2E"/>
    <w:rsid w:val="0041030F"/>
    <w:rsid w:val="00410347"/>
    <w:rsid w:val="004105BB"/>
    <w:rsid w:val="004107CB"/>
    <w:rsid w:val="00410A05"/>
    <w:rsid w:val="00410A26"/>
    <w:rsid w:val="00410A90"/>
    <w:rsid w:val="00410C84"/>
    <w:rsid w:val="00410E2A"/>
    <w:rsid w:val="004112E6"/>
    <w:rsid w:val="00411331"/>
    <w:rsid w:val="004115C1"/>
    <w:rsid w:val="00411913"/>
    <w:rsid w:val="004119EB"/>
    <w:rsid w:val="00411A33"/>
    <w:rsid w:val="00411BCF"/>
    <w:rsid w:val="00411E5A"/>
    <w:rsid w:val="00411EB8"/>
    <w:rsid w:val="00411F71"/>
    <w:rsid w:val="004120BB"/>
    <w:rsid w:val="00412673"/>
    <w:rsid w:val="004127B2"/>
    <w:rsid w:val="00412942"/>
    <w:rsid w:val="00412D09"/>
    <w:rsid w:val="00412FDD"/>
    <w:rsid w:val="00413050"/>
    <w:rsid w:val="004130AF"/>
    <w:rsid w:val="00413308"/>
    <w:rsid w:val="0041334D"/>
    <w:rsid w:val="00413365"/>
    <w:rsid w:val="0041337C"/>
    <w:rsid w:val="00413667"/>
    <w:rsid w:val="0041378F"/>
    <w:rsid w:val="004139F4"/>
    <w:rsid w:val="00413AE8"/>
    <w:rsid w:val="00413E31"/>
    <w:rsid w:val="00413E8F"/>
    <w:rsid w:val="00413EE0"/>
    <w:rsid w:val="00414185"/>
    <w:rsid w:val="00414434"/>
    <w:rsid w:val="00414489"/>
    <w:rsid w:val="0041454F"/>
    <w:rsid w:val="00414816"/>
    <w:rsid w:val="00414A70"/>
    <w:rsid w:val="00414AB8"/>
    <w:rsid w:val="00414B68"/>
    <w:rsid w:val="00414EA7"/>
    <w:rsid w:val="0041505C"/>
    <w:rsid w:val="0041506D"/>
    <w:rsid w:val="0041512D"/>
    <w:rsid w:val="0041517F"/>
    <w:rsid w:val="00415315"/>
    <w:rsid w:val="004153BA"/>
    <w:rsid w:val="0041548C"/>
    <w:rsid w:val="004154F5"/>
    <w:rsid w:val="00415703"/>
    <w:rsid w:val="0041572D"/>
    <w:rsid w:val="004158B1"/>
    <w:rsid w:val="0041597F"/>
    <w:rsid w:val="004159A9"/>
    <w:rsid w:val="00415C6D"/>
    <w:rsid w:val="00415D2A"/>
    <w:rsid w:val="00415FB8"/>
    <w:rsid w:val="00416233"/>
    <w:rsid w:val="004162BA"/>
    <w:rsid w:val="00416445"/>
    <w:rsid w:val="00416784"/>
    <w:rsid w:val="004168FD"/>
    <w:rsid w:val="00416B98"/>
    <w:rsid w:val="00416C7E"/>
    <w:rsid w:val="00416FD6"/>
    <w:rsid w:val="00417165"/>
    <w:rsid w:val="00417218"/>
    <w:rsid w:val="00417271"/>
    <w:rsid w:val="004172EB"/>
    <w:rsid w:val="0041730A"/>
    <w:rsid w:val="00417454"/>
    <w:rsid w:val="004174ED"/>
    <w:rsid w:val="0041758A"/>
    <w:rsid w:val="00417785"/>
    <w:rsid w:val="0041791C"/>
    <w:rsid w:val="00417E53"/>
    <w:rsid w:val="00417E99"/>
    <w:rsid w:val="00417EA3"/>
    <w:rsid w:val="004200D6"/>
    <w:rsid w:val="004201F9"/>
    <w:rsid w:val="0042020D"/>
    <w:rsid w:val="0042035E"/>
    <w:rsid w:val="00420452"/>
    <w:rsid w:val="004206B3"/>
    <w:rsid w:val="0042077E"/>
    <w:rsid w:val="0042090B"/>
    <w:rsid w:val="00420BFE"/>
    <w:rsid w:val="00420DBA"/>
    <w:rsid w:val="00420EC6"/>
    <w:rsid w:val="00420EEA"/>
    <w:rsid w:val="00420EF9"/>
    <w:rsid w:val="00420EFE"/>
    <w:rsid w:val="004210DA"/>
    <w:rsid w:val="004210F0"/>
    <w:rsid w:val="00421117"/>
    <w:rsid w:val="00421218"/>
    <w:rsid w:val="004216B6"/>
    <w:rsid w:val="00421AA5"/>
    <w:rsid w:val="00421AAB"/>
    <w:rsid w:val="00421C70"/>
    <w:rsid w:val="00421ECB"/>
    <w:rsid w:val="004221F4"/>
    <w:rsid w:val="00422233"/>
    <w:rsid w:val="00422420"/>
    <w:rsid w:val="004227B6"/>
    <w:rsid w:val="004227EB"/>
    <w:rsid w:val="0042280A"/>
    <w:rsid w:val="004228D7"/>
    <w:rsid w:val="00422B45"/>
    <w:rsid w:val="00422C1F"/>
    <w:rsid w:val="00422DEC"/>
    <w:rsid w:val="004232FE"/>
    <w:rsid w:val="00423757"/>
    <w:rsid w:val="0042375E"/>
    <w:rsid w:val="00423E02"/>
    <w:rsid w:val="00423FE2"/>
    <w:rsid w:val="00424366"/>
    <w:rsid w:val="0042443B"/>
    <w:rsid w:val="004244C8"/>
    <w:rsid w:val="00424576"/>
    <w:rsid w:val="004245A0"/>
    <w:rsid w:val="00424687"/>
    <w:rsid w:val="00424771"/>
    <w:rsid w:val="00424780"/>
    <w:rsid w:val="00424BB9"/>
    <w:rsid w:val="00424D29"/>
    <w:rsid w:val="0042501B"/>
    <w:rsid w:val="004252F6"/>
    <w:rsid w:val="0042539F"/>
    <w:rsid w:val="00425414"/>
    <w:rsid w:val="0042546E"/>
    <w:rsid w:val="0042553F"/>
    <w:rsid w:val="0042558C"/>
    <w:rsid w:val="004255E2"/>
    <w:rsid w:val="00425767"/>
    <w:rsid w:val="00425791"/>
    <w:rsid w:val="00425AC8"/>
    <w:rsid w:val="00425E9E"/>
    <w:rsid w:val="00425F06"/>
    <w:rsid w:val="00425FE6"/>
    <w:rsid w:val="00426053"/>
    <w:rsid w:val="004261A2"/>
    <w:rsid w:val="00426233"/>
    <w:rsid w:val="004264E5"/>
    <w:rsid w:val="0042657B"/>
    <w:rsid w:val="004266E4"/>
    <w:rsid w:val="00426790"/>
    <w:rsid w:val="00426809"/>
    <w:rsid w:val="00426A03"/>
    <w:rsid w:val="00426A12"/>
    <w:rsid w:val="00426A93"/>
    <w:rsid w:val="00426AF8"/>
    <w:rsid w:val="00426C60"/>
    <w:rsid w:val="00427365"/>
    <w:rsid w:val="00427537"/>
    <w:rsid w:val="004275D9"/>
    <w:rsid w:val="004276BD"/>
    <w:rsid w:val="004279C6"/>
    <w:rsid w:val="00427E85"/>
    <w:rsid w:val="00430335"/>
    <w:rsid w:val="004303FF"/>
    <w:rsid w:val="00430561"/>
    <w:rsid w:val="00430A74"/>
    <w:rsid w:val="00430AA8"/>
    <w:rsid w:val="00430B5D"/>
    <w:rsid w:val="00430DCF"/>
    <w:rsid w:val="00430EA3"/>
    <w:rsid w:val="0043116E"/>
    <w:rsid w:val="00431380"/>
    <w:rsid w:val="004314B0"/>
    <w:rsid w:val="0043155B"/>
    <w:rsid w:val="0043181B"/>
    <w:rsid w:val="004318C5"/>
    <w:rsid w:val="0043195E"/>
    <w:rsid w:val="00431A11"/>
    <w:rsid w:val="00431A19"/>
    <w:rsid w:val="00431AC8"/>
    <w:rsid w:val="00431BD9"/>
    <w:rsid w:val="00431C85"/>
    <w:rsid w:val="0043200F"/>
    <w:rsid w:val="004320A2"/>
    <w:rsid w:val="00432171"/>
    <w:rsid w:val="00432231"/>
    <w:rsid w:val="00432627"/>
    <w:rsid w:val="00432740"/>
    <w:rsid w:val="0043297C"/>
    <w:rsid w:val="004329E6"/>
    <w:rsid w:val="00432A0E"/>
    <w:rsid w:val="00432C97"/>
    <w:rsid w:val="00432DA2"/>
    <w:rsid w:val="00432E34"/>
    <w:rsid w:val="00432FAE"/>
    <w:rsid w:val="0043306C"/>
    <w:rsid w:val="0043330A"/>
    <w:rsid w:val="00433382"/>
    <w:rsid w:val="004333AD"/>
    <w:rsid w:val="004333D1"/>
    <w:rsid w:val="004334A8"/>
    <w:rsid w:val="00433513"/>
    <w:rsid w:val="0043352E"/>
    <w:rsid w:val="004335BB"/>
    <w:rsid w:val="004336E3"/>
    <w:rsid w:val="00433789"/>
    <w:rsid w:val="00433A95"/>
    <w:rsid w:val="00433A9C"/>
    <w:rsid w:val="00433B7C"/>
    <w:rsid w:val="00433D27"/>
    <w:rsid w:val="00433D3D"/>
    <w:rsid w:val="00433E07"/>
    <w:rsid w:val="00434008"/>
    <w:rsid w:val="004340E0"/>
    <w:rsid w:val="004343D1"/>
    <w:rsid w:val="004344C5"/>
    <w:rsid w:val="00434572"/>
    <w:rsid w:val="004345DC"/>
    <w:rsid w:val="0043465E"/>
    <w:rsid w:val="00434670"/>
    <w:rsid w:val="004346A3"/>
    <w:rsid w:val="00434A40"/>
    <w:rsid w:val="00434C3D"/>
    <w:rsid w:val="00434D66"/>
    <w:rsid w:val="00434DA3"/>
    <w:rsid w:val="00434DBC"/>
    <w:rsid w:val="00434E67"/>
    <w:rsid w:val="004354EE"/>
    <w:rsid w:val="00435915"/>
    <w:rsid w:val="00435941"/>
    <w:rsid w:val="00435B50"/>
    <w:rsid w:val="00435BFB"/>
    <w:rsid w:val="00435CB4"/>
    <w:rsid w:val="00435CF5"/>
    <w:rsid w:val="00435D31"/>
    <w:rsid w:val="00436097"/>
    <w:rsid w:val="00436114"/>
    <w:rsid w:val="004361E1"/>
    <w:rsid w:val="004365D0"/>
    <w:rsid w:val="00436891"/>
    <w:rsid w:val="00436965"/>
    <w:rsid w:val="00436BAE"/>
    <w:rsid w:val="00436D48"/>
    <w:rsid w:val="00436D4C"/>
    <w:rsid w:val="0043716B"/>
    <w:rsid w:val="004371AC"/>
    <w:rsid w:val="0043725A"/>
    <w:rsid w:val="004375C0"/>
    <w:rsid w:val="00437661"/>
    <w:rsid w:val="004376E7"/>
    <w:rsid w:val="004376ED"/>
    <w:rsid w:val="004377B0"/>
    <w:rsid w:val="00437840"/>
    <w:rsid w:val="004378A6"/>
    <w:rsid w:val="00437A0E"/>
    <w:rsid w:val="00437E73"/>
    <w:rsid w:val="00437F07"/>
    <w:rsid w:val="00440389"/>
    <w:rsid w:val="00440795"/>
    <w:rsid w:val="00440827"/>
    <w:rsid w:val="004409B4"/>
    <w:rsid w:val="00440B91"/>
    <w:rsid w:val="00440C97"/>
    <w:rsid w:val="00440D7D"/>
    <w:rsid w:val="00440D87"/>
    <w:rsid w:val="00440DDA"/>
    <w:rsid w:val="004412AE"/>
    <w:rsid w:val="00441326"/>
    <w:rsid w:val="00441530"/>
    <w:rsid w:val="0044199E"/>
    <w:rsid w:val="00441B73"/>
    <w:rsid w:val="00441C95"/>
    <w:rsid w:val="00441CB1"/>
    <w:rsid w:val="00441CFB"/>
    <w:rsid w:val="00441EB5"/>
    <w:rsid w:val="00441EC0"/>
    <w:rsid w:val="004420B1"/>
    <w:rsid w:val="004420F6"/>
    <w:rsid w:val="004422EC"/>
    <w:rsid w:val="0044240B"/>
    <w:rsid w:val="00442734"/>
    <w:rsid w:val="004427C4"/>
    <w:rsid w:val="00442827"/>
    <w:rsid w:val="004429BC"/>
    <w:rsid w:val="00442BA5"/>
    <w:rsid w:val="00442CB5"/>
    <w:rsid w:val="00442CB8"/>
    <w:rsid w:val="0044312F"/>
    <w:rsid w:val="00443287"/>
    <w:rsid w:val="00443958"/>
    <w:rsid w:val="00443D56"/>
    <w:rsid w:val="00443DD1"/>
    <w:rsid w:val="00443F94"/>
    <w:rsid w:val="00444038"/>
    <w:rsid w:val="0044415B"/>
    <w:rsid w:val="004441D3"/>
    <w:rsid w:val="0044428C"/>
    <w:rsid w:val="00444358"/>
    <w:rsid w:val="00444376"/>
    <w:rsid w:val="004444B3"/>
    <w:rsid w:val="00444614"/>
    <w:rsid w:val="00444767"/>
    <w:rsid w:val="0044493B"/>
    <w:rsid w:val="00444A0F"/>
    <w:rsid w:val="00444C7D"/>
    <w:rsid w:val="0044501F"/>
    <w:rsid w:val="004451E6"/>
    <w:rsid w:val="00445293"/>
    <w:rsid w:val="00445887"/>
    <w:rsid w:val="00445AA6"/>
    <w:rsid w:val="00445BC1"/>
    <w:rsid w:val="00445D33"/>
    <w:rsid w:val="00445F6A"/>
    <w:rsid w:val="00446015"/>
    <w:rsid w:val="00446058"/>
    <w:rsid w:val="0044647C"/>
    <w:rsid w:val="00446633"/>
    <w:rsid w:val="004466BE"/>
    <w:rsid w:val="00446A7A"/>
    <w:rsid w:val="00446A81"/>
    <w:rsid w:val="00446BEA"/>
    <w:rsid w:val="00446D48"/>
    <w:rsid w:val="00446EE5"/>
    <w:rsid w:val="00447240"/>
    <w:rsid w:val="00447356"/>
    <w:rsid w:val="0044738D"/>
    <w:rsid w:val="0044755C"/>
    <w:rsid w:val="00447AC2"/>
    <w:rsid w:val="00447B3F"/>
    <w:rsid w:val="00447C7D"/>
    <w:rsid w:val="00447CB7"/>
    <w:rsid w:val="00447D2B"/>
    <w:rsid w:val="00447D55"/>
    <w:rsid w:val="00450167"/>
    <w:rsid w:val="004501BF"/>
    <w:rsid w:val="004501D5"/>
    <w:rsid w:val="004501DC"/>
    <w:rsid w:val="0045025A"/>
    <w:rsid w:val="004503EC"/>
    <w:rsid w:val="0045049B"/>
    <w:rsid w:val="004505C9"/>
    <w:rsid w:val="004505FF"/>
    <w:rsid w:val="004509EC"/>
    <w:rsid w:val="00450BD5"/>
    <w:rsid w:val="00450CCD"/>
    <w:rsid w:val="00450F0E"/>
    <w:rsid w:val="00450F42"/>
    <w:rsid w:val="004510AA"/>
    <w:rsid w:val="0045117C"/>
    <w:rsid w:val="00451350"/>
    <w:rsid w:val="004514A6"/>
    <w:rsid w:val="00451547"/>
    <w:rsid w:val="0045156F"/>
    <w:rsid w:val="004516A0"/>
    <w:rsid w:val="004516B3"/>
    <w:rsid w:val="004518C1"/>
    <w:rsid w:val="00451C5B"/>
    <w:rsid w:val="00451F51"/>
    <w:rsid w:val="004520EB"/>
    <w:rsid w:val="0045220D"/>
    <w:rsid w:val="00452403"/>
    <w:rsid w:val="00452517"/>
    <w:rsid w:val="00452549"/>
    <w:rsid w:val="0045278F"/>
    <w:rsid w:val="0045295D"/>
    <w:rsid w:val="00452980"/>
    <w:rsid w:val="00452C89"/>
    <w:rsid w:val="00452CCD"/>
    <w:rsid w:val="0045315C"/>
    <w:rsid w:val="0045319C"/>
    <w:rsid w:val="004533A8"/>
    <w:rsid w:val="0045340E"/>
    <w:rsid w:val="0045374A"/>
    <w:rsid w:val="00453866"/>
    <w:rsid w:val="00453907"/>
    <w:rsid w:val="0045390D"/>
    <w:rsid w:val="0045395A"/>
    <w:rsid w:val="00453A3D"/>
    <w:rsid w:val="00453B6B"/>
    <w:rsid w:val="00453C38"/>
    <w:rsid w:val="00453EF0"/>
    <w:rsid w:val="00453F44"/>
    <w:rsid w:val="0045431D"/>
    <w:rsid w:val="004545BE"/>
    <w:rsid w:val="004545F3"/>
    <w:rsid w:val="00454725"/>
    <w:rsid w:val="00454805"/>
    <w:rsid w:val="004548B9"/>
    <w:rsid w:val="00454B6F"/>
    <w:rsid w:val="00454BA5"/>
    <w:rsid w:val="00454CD3"/>
    <w:rsid w:val="00454E39"/>
    <w:rsid w:val="00454EDC"/>
    <w:rsid w:val="00454F61"/>
    <w:rsid w:val="00455195"/>
    <w:rsid w:val="00455204"/>
    <w:rsid w:val="0045533F"/>
    <w:rsid w:val="00455345"/>
    <w:rsid w:val="00455409"/>
    <w:rsid w:val="0045543E"/>
    <w:rsid w:val="0045557C"/>
    <w:rsid w:val="004557A8"/>
    <w:rsid w:val="00455804"/>
    <w:rsid w:val="00455945"/>
    <w:rsid w:val="00455AD8"/>
    <w:rsid w:val="00455BE4"/>
    <w:rsid w:val="00455C16"/>
    <w:rsid w:val="00455E84"/>
    <w:rsid w:val="00455EB2"/>
    <w:rsid w:val="004560B3"/>
    <w:rsid w:val="0045616E"/>
    <w:rsid w:val="00456343"/>
    <w:rsid w:val="0045677B"/>
    <w:rsid w:val="004568B4"/>
    <w:rsid w:val="00456A74"/>
    <w:rsid w:val="00456CD8"/>
    <w:rsid w:val="004570D1"/>
    <w:rsid w:val="004571DD"/>
    <w:rsid w:val="00457242"/>
    <w:rsid w:val="00457397"/>
    <w:rsid w:val="0045753A"/>
    <w:rsid w:val="00457880"/>
    <w:rsid w:val="00457899"/>
    <w:rsid w:val="00457A4C"/>
    <w:rsid w:val="00457D18"/>
    <w:rsid w:val="00457E1C"/>
    <w:rsid w:val="00457FC0"/>
    <w:rsid w:val="004600AE"/>
    <w:rsid w:val="00460582"/>
    <w:rsid w:val="004607D0"/>
    <w:rsid w:val="004608E3"/>
    <w:rsid w:val="00460B02"/>
    <w:rsid w:val="00460CEE"/>
    <w:rsid w:val="00460D3C"/>
    <w:rsid w:val="00460E21"/>
    <w:rsid w:val="00460E69"/>
    <w:rsid w:val="00460FAC"/>
    <w:rsid w:val="0046111C"/>
    <w:rsid w:val="0046119D"/>
    <w:rsid w:val="004613B2"/>
    <w:rsid w:val="004616B7"/>
    <w:rsid w:val="00461815"/>
    <w:rsid w:val="004619C1"/>
    <w:rsid w:val="004619F5"/>
    <w:rsid w:val="00461A92"/>
    <w:rsid w:val="00461C86"/>
    <w:rsid w:val="00461FF6"/>
    <w:rsid w:val="00462156"/>
    <w:rsid w:val="00462904"/>
    <w:rsid w:val="00462AA7"/>
    <w:rsid w:val="00462B58"/>
    <w:rsid w:val="00462C14"/>
    <w:rsid w:val="00462DFB"/>
    <w:rsid w:val="00463208"/>
    <w:rsid w:val="00463466"/>
    <w:rsid w:val="004634C6"/>
    <w:rsid w:val="004638BB"/>
    <w:rsid w:val="00463CE4"/>
    <w:rsid w:val="00463E61"/>
    <w:rsid w:val="00464256"/>
    <w:rsid w:val="004643C2"/>
    <w:rsid w:val="00464AA5"/>
    <w:rsid w:val="00464D48"/>
    <w:rsid w:val="00464DEA"/>
    <w:rsid w:val="00464F3D"/>
    <w:rsid w:val="004650C9"/>
    <w:rsid w:val="004650DB"/>
    <w:rsid w:val="00465151"/>
    <w:rsid w:val="0046524D"/>
    <w:rsid w:val="004653FA"/>
    <w:rsid w:val="0046554A"/>
    <w:rsid w:val="004659C1"/>
    <w:rsid w:val="00465A04"/>
    <w:rsid w:val="00465ABD"/>
    <w:rsid w:val="00465B5D"/>
    <w:rsid w:val="00465B79"/>
    <w:rsid w:val="00465CE5"/>
    <w:rsid w:val="00465CE9"/>
    <w:rsid w:val="00465D19"/>
    <w:rsid w:val="00465D4C"/>
    <w:rsid w:val="00465F43"/>
    <w:rsid w:val="00466023"/>
    <w:rsid w:val="00466172"/>
    <w:rsid w:val="00466460"/>
    <w:rsid w:val="0046672B"/>
    <w:rsid w:val="00466747"/>
    <w:rsid w:val="0046686C"/>
    <w:rsid w:val="004668F2"/>
    <w:rsid w:val="00466A08"/>
    <w:rsid w:val="00466A2D"/>
    <w:rsid w:val="00466A6D"/>
    <w:rsid w:val="00466A93"/>
    <w:rsid w:val="00466B50"/>
    <w:rsid w:val="00466C14"/>
    <w:rsid w:val="00466C39"/>
    <w:rsid w:val="00466CD6"/>
    <w:rsid w:val="00466D95"/>
    <w:rsid w:val="00466ED9"/>
    <w:rsid w:val="0046763B"/>
    <w:rsid w:val="004678A3"/>
    <w:rsid w:val="00467BB6"/>
    <w:rsid w:val="00467EEF"/>
    <w:rsid w:val="0047008C"/>
    <w:rsid w:val="00470261"/>
    <w:rsid w:val="0047026E"/>
    <w:rsid w:val="004702EB"/>
    <w:rsid w:val="004703DA"/>
    <w:rsid w:val="00470520"/>
    <w:rsid w:val="004705F9"/>
    <w:rsid w:val="0047068C"/>
    <w:rsid w:val="004706FF"/>
    <w:rsid w:val="004708A3"/>
    <w:rsid w:val="004709E9"/>
    <w:rsid w:val="00470A72"/>
    <w:rsid w:val="00470CB0"/>
    <w:rsid w:val="00470CF0"/>
    <w:rsid w:val="00470D32"/>
    <w:rsid w:val="00471145"/>
    <w:rsid w:val="004711EE"/>
    <w:rsid w:val="004713B0"/>
    <w:rsid w:val="004715C9"/>
    <w:rsid w:val="004716B5"/>
    <w:rsid w:val="00471774"/>
    <w:rsid w:val="00471858"/>
    <w:rsid w:val="00471943"/>
    <w:rsid w:val="00471C44"/>
    <w:rsid w:val="00471E2F"/>
    <w:rsid w:val="00471F57"/>
    <w:rsid w:val="00471FEC"/>
    <w:rsid w:val="0047231B"/>
    <w:rsid w:val="00472D2A"/>
    <w:rsid w:val="00472EF8"/>
    <w:rsid w:val="00472F75"/>
    <w:rsid w:val="00472FE6"/>
    <w:rsid w:val="0047313B"/>
    <w:rsid w:val="0047353F"/>
    <w:rsid w:val="00473570"/>
    <w:rsid w:val="00473F31"/>
    <w:rsid w:val="00473F33"/>
    <w:rsid w:val="00473F5A"/>
    <w:rsid w:val="00473FDB"/>
    <w:rsid w:val="00474096"/>
    <w:rsid w:val="004746B4"/>
    <w:rsid w:val="004747D7"/>
    <w:rsid w:val="00474844"/>
    <w:rsid w:val="00474C1F"/>
    <w:rsid w:val="00474D33"/>
    <w:rsid w:val="00474E33"/>
    <w:rsid w:val="00474E87"/>
    <w:rsid w:val="00474F7A"/>
    <w:rsid w:val="00474FA7"/>
    <w:rsid w:val="00475191"/>
    <w:rsid w:val="00475489"/>
    <w:rsid w:val="00475854"/>
    <w:rsid w:val="00475870"/>
    <w:rsid w:val="0047587C"/>
    <w:rsid w:val="00475A7E"/>
    <w:rsid w:val="00475B5D"/>
    <w:rsid w:val="00475B74"/>
    <w:rsid w:val="00475FC6"/>
    <w:rsid w:val="00475FE4"/>
    <w:rsid w:val="004760EE"/>
    <w:rsid w:val="0047611A"/>
    <w:rsid w:val="004761BE"/>
    <w:rsid w:val="004761F3"/>
    <w:rsid w:val="004761FA"/>
    <w:rsid w:val="004765A7"/>
    <w:rsid w:val="004767E4"/>
    <w:rsid w:val="004769AC"/>
    <w:rsid w:val="00476C1B"/>
    <w:rsid w:val="00476C2A"/>
    <w:rsid w:val="00476E41"/>
    <w:rsid w:val="00476E8A"/>
    <w:rsid w:val="00476E94"/>
    <w:rsid w:val="00477060"/>
    <w:rsid w:val="0047711F"/>
    <w:rsid w:val="00477152"/>
    <w:rsid w:val="004773A2"/>
    <w:rsid w:val="00477631"/>
    <w:rsid w:val="004777B7"/>
    <w:rsid w:val="00477917"/>
    <w:rsid w:val="00477990"/>
    <w:rsid w:val="00477A49"/>
    <w:rsid w:val="00477A9F"/>
    <w:rsid w:val="00477B0A"/>
    <w:rsid w:val="00477DCF"/>
    <w:rsid w:val="00480268"/>
    <w:rsid w:val="0048029E"/>
    <w:rsid w:val="00480812"/>
    <w:rsid w:val="00480957"/>
    <w:rsid w:val="004809AE"/>
    <w:rsid w:val="00480CA0"/>
    <w:rsid w:val="00480F22"/>
    <w:rsid w:val="00480F7D"/>
    <w:rsid w:val="0048107B"/>
    <w:rsid w:val="00481247"/>
    <w:rsid w:val="004814ED"/>
    <w:rsid w:val="004815F1"/>
    <w:rsid w:val="00481652"/>
    <w:rsid w:val="004816EB"/>
    <w:rsid w:val="004818A6"/>
    <w:rsid w:val="004818AC"/>
    <w:rsid w:val="004818F3"/>
    <w:rsid w:val="00481BD9"/>
    <w:rsid w:val="00481BDA"/>
    <w:rsid w:val="00481CA4"/>
    <w:rsid w:val="00481DD3"/>
    <w:rsid w:val="00481EE1"/>
    <w:rsid w:val="00482098"/>
    <w:rsid w:val="004820A9"/>
    <w:rsid w:val="004820AA"/>
    <w:rsid w:val="00482593"/>
    <w:rsid w:val="004827FC"/>
    <w:rsid w:val="004827FE"/>
    <w:rsid w:val="004829EB"/>
    <w:rsid w:val="00482EF4"/>
    <w:rsid w:val="00482FB6"/>
    <w:rsid w:val="004830FF"/>
    <w:rsid w:val="0048333C"/>
    <w:rsid w:val="004835B9"/>
    <w:rsid w:val="00483675"/>
    <w:rsid w:val="00483720"/>
    <w:rsid w:val="0048373A"/>
    <w:rsid w:val="00483827"/>
    <w:rsid w:val="00483A6E"/>
    <w:rsid w:val="00483AD1"/>
    <w:rsid w:val="00483D58"/>
    <w:rsid w:val="00483F9D"/>
    <w:rsid w:val="00483FDD"/>
    <w:rsid w:val="0048404B"/>
    <w:rsid w:val="004840F1"/>
    <w:rsid w:val="004842ED"/>
    <w:rsid w:val="0048435D"/>
    <w:rsid w:val="004843B3"/>
    <w:rsid w:val="0048466F"/>
    <w:rsid w:val="004846E9"/>
    <w:rsid w:val="00484751"/>
    <w:rsid w:val="0048478B"/>
    <w:rsid w:val="00484809"/>
    <w:rsid w:val="0048499C"/>
    <w:rsid w:val="00484F20"/>
    <w:rsid w:val="0048526F"/>
    <w:rsid w:val="00485393"/>
    <w:rsid w:val="00485409"/>
    <w:rsid w:val="0048540A"/>
    <w:rsid w:val="0048542E"/>
    <w:rsid w:val="004856A5"/>
    <w:rsid w:val="004856E5"/>
    <w:rsid w:val="0048573A"/>
    <w:rsid w:val="00485817"/>
    <w:rsid w:val="00485C6A"/>
    <w:rsid w:val="00485E87"/>
    <w:rsid w:val="004864A1"/>
    <w:rsid w:val="004866AA"/>
    <w:rsid w:val="004866D3"/>
    <w:rsid w:val="0048671F"/>
    <w:rsid w:val="004867C8"/>
    <w:rsid w:val="00486805"/>
    <w:rsid w:val="00486838"/>
    <w:rsid w:val="00486876"/>
    <w:rsid w:val="0048698E"/>
    <w:rsid w:val="00486A10"/>
    <w:rsid w:val="00486B1B"/>
    <w:rsid w:val="00486B73"/>
    <w:rsid w:val="00486BB5"/>
    <w:rsid w:val="00486D77"/>
    <w:rsid w:val="004872C2"/>
    <w:rsid w:val="00487797"/>
    <w:rsid w:val="00487876"/>
    <w:rsid w:val="00487960"/>
    <w:rsid w:val="00487B87"/>
    <w:rsid w:val="00487BDC"/>
    <w:rsid w:val="00487D33"/>
    <w:rsid w:val="00487D59"/>
    <w:rsid w:val="00487E49"/>
    <w:rsid w:val="00487ECD"/>
    <w:rsid w:val="00487FD6"/>
    <w:rsid w:val="00490085"/>
    <w:rsid w:val="004901D4"/>
    <w:rsid w:val="00490270"/>
    <w:rsid w:val="0049028F"/>
    <w:rsid w:val="00490430"/>
    <w:rsid w:val="004905C2"/>
    <w:rsid w:val="004906B1"/>
    <w:rsid w:val="00490811"/>
    <w:rsid w:val="00490B93"/>
    <w:rsid w:val="00490BDF"/>
    <w:rsid w:val="00490CC7"/>
    <w:rsid w:val="00490D2F"/>
    <w:rsid w:val="00490F39"/>
    <w:rsid w:val="00490F84"/>
    <w:rsid w:val="0049111D"/>
    <w:rsid w:val="0049148B"/>
    <w:rsid w:val="004914C3"/>
    <w:rsid w:val="004915AE"/>
    <w:rsid w:val="00491790"/>
    <w:rsid w:val="00491803"/>
    <w:rsid w:val="00491ACB"/>
    <w:rsid w:val="00491AFA"/>
    <w:rsid w:val="00491B89"/>
    <w:rsid w:val="00491BBF"/>
    <w:rsid w:val="00491C12"/>
    <w:rsid w:val="00491E46"/>
    <w:rsid w:val="00492118"/>
    <w:rsid w:val="00492124"/>
    <w:rsid w:val="00492174"/>
    <w:rsid w:val="004921BB"/>
    <w:rsid w:val="004921F1"/>
    <w:rsid w:val="00492530"/>
    <w:rsid w:val="0049285F"/>
    <w:rsid w:val="00492956"/>
    <w:rsid w:val="00492A86"/>
    <w:rsid w:val="00492CD0"/>
    <w:rsid w:val="00492E09"/>
    <w:rsid w:val="00493293"/>
    <w:rsid w:val="00493530"/>
    <w:rsid w:val="004936F7"/>
    <w:rsid w:val="00493738"/>
    <w:rsid w:val="00493A6E"/>
    <w:rsid w:val="00493ABE"/>
    <w:rsid w:val="00493D34"/>
    <w:rsid w:val="00493D43"/>
    <w:rsid w:val="00493DE2"/>
    <w:rsid w:val="00493F3A"/>
    <w:rsid w:val="004944A9"/>
    <w:rsid w:val="004945FB"/>
    <w:rsid w:val="00494815"/>
    <w:rsid w:val="00494846"/>
    <w:rsid w:val="0049485F"/>
    <w:rsid w:val="00494BDC"/>
    <w:rsid w:val="00494C9D"/>
    <w:rsid w:val="00494E62"/>
    <w:rsid w:val="00494F5F"/>
    <w:rsid w:val="00494F62"/>
    <w:rsid w:val="004950B2"/>
    <w:rsid w:val="004950C1"/>
    <w:rsid w:val="004950E3"/>
    <w:rsid w:val="004953B9"/>
    <w:rsid w:val="0049556E"/>
    <w:rsid w:val="0049581B"/>
    <w:rsid w:val="004959E1"/>
    <w:rsid w:val="00495AC3"/>
    <w:rsid w:val="00495CB9"/>
    <w:rsid w:val="0049613A"/>
    <w:rsid w:val="0049613F"/>
    <w:rsid w:val="00496154"/>
    <w:rsid w:val="004964D6"/>
    <w:rsid w:val="00496582"/>
    <w:rsid w:val="00496622"/>
    <w:rsid w:val="004966DE"/>
    <w:rsid w:val="004966FB"/>
    <w:rsid w:val="00496729"/>
    <w:rsid w:val="004967B9"/>
    <w:rsid w:val="00496854"/>
    <w:rsid w:val="00496AA9"/>
    <w:rsid w:val="00496ACF"/>
    <w:rsid w:val="00496D47"/>
    <w:rsid w:val="00496DFA"/>
    <w:rsid w:val="00496E74"/>
    <w:rsid w:val="00496FB2"/>
    <w:rsid w:val="004970E9"/>
    <w:rsid w:val="00497112"/>
    <w:rsid w:val="00497162"/>
    <w:rsid w:val="0049731F"/>
    <w:rsid w:val="004976A9"/>
    <w:rsid w:val="00497726"/>
    <w:rsid w:val="0049789B"/>
    <w:rsid w:val="004979B9"/>
    <w:rsid w:val="004979D3"/>
    <w:rsid w:val="00497AB5"/>
    <w:rsid w:val="00497DAB"/>
    <w:rsid w:val="004A0096"/>
    <w:rsid w:val="004A02A2"/>
    <w:rsid w:val="004A034C"/>
    <w:rsid w:val="004A04C5"/>
    <w:rsid w:val="004A0591"/>
    <w:rsid w:val="004A0B97"/>
    <w:rsid w:val="004A0D2A"/>
    <w:rsid w:val="004A0EE9"/>
    <w:rsid w:val="004A0FF5"/>
    <w:rsid w:val="004A1060"/>
    <w:rsid w:val="004A10CA"/>
    <w:rsid w:val="004A13D6"/>
    <w:rsid w:val="004A1478"/>
    <w:rsid w:val="004A17FC"/>
    <w:rsid w:val="004A1B16"/>
    <w:rsid w:val="004A1CB5"/>
    <w:rsid w:val="004A2081"/>
    <w:rsid w:val="004A2083"/>
    <w:rsid w:val="004A21A0"/>
    <w:rsid w:val="004A23F8"/>
    <w:rsid w:val="004A24F9"/>
    <w:rsid w:val="004A2575"/>
    <w:rsid w:val="004A2B83"/>
    <w:rsid w:val="004A3084"/>
    <w:rsid w:val="004A3261"/>
    <w:rsid w:val="004A34A2"/>
    <w:rsid w:val="004A37C0"/>
    <w:rsid w:val="004A380E"/>
    <w:rsid w:val="004A3A0A"/>
    <w:rsid w:val="004A3A9B"/>
    <w:rsid w:val="004A3D64"/>
    <w:rsid w:val="004A3DF5"/>
    <w:rsid w:val="004A3EB1"/>
    <w:rsid w:val="004A410F"/>
    <w:rsid w:val="004A4157"/>
    <w:rsid w:val="004A432D"/>
    <w:rsid w:val="004A4512"/>
    <w:rsid w:val="004A468E"/>
    <w:rsid w:val="004A47AC"/>
    <w:rsid w:val="004A49C3"/>
    <w:rsid w:val="004A4B73"/>
    <w:rsid w:val="004A4F07"/>
    <w:rsid w:val="004A512F"/>
    <w:rsid w:val="004A526A"/>
    <w:rsid w:val="004A541C"/>
    <w:rsid w:val="004A5426"/>
    <w:rsid w:val="004A5626"/>
    <w:rsid w:val="004A5860"/>
    <w:rsid w:val="004A5EDF"/>
    <w:rsid w:val="004A6306"/>
    <w:rsid w:val="004A639B"/>
    <w:rsid w:val="004A6455"/>
    <w:rsid w:val="004A6552"/>
    <w:rsid w:val="004A6753"/>
    <w:rsid w:val="004A67FB"/>
    <w:rsid w:val="004A68F8"/>
    <w:rsid w:val="004A690D"/>
    <w:rsid w:val="004A6982"/>
    <w:rsid w:val="004A6A57"/>
    <w:rsid w:val="004A6C7E"/>
    <w:rsid w:val="004A7015"/>
    <w:rsid w:val="004A70C5"/>
    <w:rsid w:val="004A72C9"/>
    <w:rsid w:val="004A740A"/>
    <w:rsid w:val="004A75EF"/>
    <w:rsid w:val="004A77E6"/>
    <w:rsid w:val="004A7982"/>
    <w:rsid w:val="004A79E9"/>
    <w:rsid w:val="004A7C0D"/>
    <w:rsid w:val="004A7C87"/>
    <w:rsid w:val="004A7FE5"/>
    <w:rsid w:val="004B0115"/>
    <w:rsid w:val="004B018D"/>
    <w:rsid w:val="004B0202"/>
    <w:rsid w:val="004B077D"/>
    <w:rsid w:val="004B0844"/>
    <w:rsid w:val="004B0C14"/>
    <w:rsid w:val="004B0EF3"/>
    <w:rsid w:val="004B0F83"/>
    <w:rsid w:val="004B1002"/>
    <w:rsid w:val="004B122B"/>
    <w:rsid w:val="004B1275"/>
    <w:rsid w:val="004B1508"/>
    <w:rsid w:val="004B172A"/>
    <w:rsid w:val="004B1835"/>
    <w:rsid w:val="004B1BEF"/>
    <w:rsid w:val="004B1CED"/>
    <w:rsid w:val="004B1D14"/>
    <w:rsid w:val="004B1F40"/>
    <w:rsid w:val="004B2077"/>
    <w:rsid w:val="004B2097"/>
    <w:rsid w:val="004B20DA"/>
    <w:rsid w:val="004B2390"/>
    <w:rsid w:val="004B266E"/>
    <w:rsid w:val="004B26A2"/>
    <w:rsid w:val="004B27C1"/>
    <w:rsid w:val="004B27CC"/>
    <w:rsid w:val="004B27D6"/>
    <w:rsid w:val="004B2B9F"/>
    <w:rsid w:val="004B2C56"/>
    <w:rsid w:val="004B2E15"/>
    <w:rsid w:val="004B3237"/>
    <w:rsid w:val="004B34D3"/>
    <w:rsid w:val="004B3678"/>
    <w:rsid w:val="004B379C"/>
    <w:rsid w:val="004B37BA"/>
    <w:rsid w:val="004B39B8"/>
    <w:rsid w:val="004B3A13"/>
    <w:rsid w:val="004B3AC9"/>
    <w:rsid w:val="004B3C79"/>
    <w:rsid w:val="004B3C9B"/>
    <w:rsid w:val="004B3D52"/>
    <w:rsid w:val="004B3E82"/>
    <w:rsid w:val="004B3F0D"/>
    <w:rsid w:val="004B3FC8"/>
    <w:rsid w:val="004B409A"/>
    <w:rsid w:val="004B429B"/>
    <w:rsid w:val="004B434A"/>
    <w:rsid w:val="004B43E8"/>
    <w:rsid w:val="004B4912"/>
    <w:rsid w:val="004B4AAC"/>
    <w:rsid w:val="004B4CD1"/>
    <w:rsid w:val="004B4DD2"/>
    <w:rsid w:val="004B4F08"/>
    <w:rsid w:val="004B4F84"/>
    <w:rsid w:val="004B4F92"/>
    <w:rsid w:val="004B4FD6"/>
    <w:rsid w:val="004B5099"/>
    <w:rsid w:val="004B5340"/>
    <w:rsid w:val="004B53B9"/>
    <w:rsid w:val="004B54E4"/>
    <w:rsid w:val="004B5A66"/>
    <w:rsid w:val="004B5AAD"/>
    <w:rsid w:val="004B5B23"/>
    <w:rsid w:val="004B5D88"/>
    <w:rsid w:val="004B5DA7"/>
    <w:rsid w:val="004B6402"/>
    <w:rsid w:val="004B67FC"/>
    <w:rsid w:val="004B6ADE"/>
    <w:rsid w:val="004B6B52"/>
    <w:rsid w:val="004B6E73"/>
    <w:rsid w:val="004B6E75"/>
    <w:rsid w:val="004B722E"/>
    <w:rsid w:val="004B72C5"/>
    <w:rsid w:val="004B7317"/>
    <w:rsid w:val="004B7397"/>
    <w:rsid w:val="004B7608"/>
    <w:rsid w:val="004B77B4"/>
    <w:rsid w:val="004B7901"/>
    <w:rsid w:val="004B7A9E"/>
    <w:rsid w:val="004B7D70"/>
    <w:rsid w:val="004B7FD6"/>
    <w:rsid w:val="004C009E"/>
    <w:rsid w:val="004C01BF"/>
    <w:rsid w:val="004C01C6"/>
    <w:rsid w:val="004C06FB"/>
    <w:rsid w:val="004C087B"/>
    <w:rsid w:val="004C0882"/>
    <w:rsid w:val="004C0AD0"/>
    <w:rsid w:val="004C0E2A"/>
    <w:rsid w:val="004C1208"/>
    <w:rsid w:val="004C12CD"/>
    <w:rsid w:val="004C12F5"/>
    <w:rsid w:val="004C1425"/>
    <w:rsid w:val="004C14D3"/>
    <w:rsid w:val="004C1572"/>
    <w:rsid w:val="004C15C7"/>
    <w:rsid w:val="004C1604"/>
    <w:rsid w:val="004C176F"/>
    <w:rsid w:val="004C1CC1"/>
    <w:rsid w:val="004C1CE8"/>
    <w:rsid w:val="004C1DB1"/>
    <w:rsid w:val="004C1E49"/>
    <w:rsid w:val="004C1EBB"/>
    <w:rsid w:val="004C1F86"/>
    <w:rsid w:val="004C222E"/>
    <w:rsid w:val="004C2251"/>
    <w:rsid w:val="004C2255"/>
    <w:rsid w:val="004C228F"/>
    <w:rsid w:val="004C2301"/>
    <w:rsid w:val="004C2338"/>
    <w:rsid w:val="004C2446"/>
    <w:rsid w:val="004C2727"/>
    <w:rsid w:val="004C29AE"/>
    <w:rsid w:val="004C2A3B"/>
    <w:rsid w:val="004C2AEB"/>
    <w:rsid w:val="004C2BB5"/>
    <w:rsid w:val="004C2F8A"/>
    <w:rsid w:val="004C2F9B"/>
    <w:rsid w:val="004C2FD0"/>
    <w:rsid w:val="004C37DC"/>
    <w:rsid w:val="004C38BB"/>
    <w:rsid w:val="004C38C3"/>
    <w:rsid w:val="004C3940"/>
    <w:rsid w:val="004C3959"/>
    <w:rsid w:val="004C3B41"/>
    <w:rsid w:val="004C3EEB"/>
    <w:rsid w:val="004C4008"/>
    <w:rsid w:val="004C405C"/>
    <w:rsid w:val="004C4068"/>
    <w:rsid w:val="004C418E"/>
    <w:rsid w:val="004C433E"/>
    <w:rsid w:val="004C43E5"/>
    <w:rsid w:val="004C4424"/>
    <w:rsid w:val="004C446C"/>
    <w:rsid w:val="004C46BA"/>
    <w:rsid w:val="004C47A6"/>
    <w:rsid w:val="004C49AD"/>
    <w:rsid w:val="004C4B46"/>
    <w:rsid w:val="004C4BEF"/>
    <w:rsid w:val="004C4D41"/>
    <w:rsid w:val="004C50F2"/>
    <w:rsid w:val="004C527E"/>
    <w:rsid w:val="004C52FD"/>
    <w:rsid w:val="004C54A6"/>
    <w:rsid w:val="004C54B6"/>
    <w:rsid w:val="004C5501"/>
    <w:rsid w:val="004C56AD"/>
    <w:rsid w:val="004C584F"/>
    <w:rsid w:val="004C5AA1"/>
    <w:rsid w:val="004C5D73"/>
    <w:rsid w:val="004C6326"/>
    <w:rsid w:val="004C64CC"/>
    <w:rsid w:val="004C671D"/>
    <w:rsid w:val="004C68C2"/>
    <w:rsid w:val="004C6A17"/>
    <w:rsid w:val="004C6AC5"/>
    <w:rsid w:val="004C6AC8"/>
    <w:rsid w:val="004C6BFC"/>
    <w:rsid w:val="004C6C48"/>
    <w:rsid w:val="004C6DC3"/>
    <w:rsid w:val="004C7241"/>
    <w:rsid w:val="004C758D"/>
    <w:rsid w:val="004C765F"/>
    <w:rsid w:val="004C7AD9"/>
    <w:rsid w:val="004C7B8A"/>
    <w:rsid w:val="004C7C8D"/>
    <w:rsid w:val="004C7F52"/>
    <w:rsid w:val="004C7F5A"/>
    <w:rsid w:val="004C7F89"/>
    <w:rsid w:val="004D00D5"/>
    <w:rsid w:val="004D00E5"/>
    <w:rsid w:val="004D0102"/>
    <w:rsid w:val="004D0119"/>
    <w:rsid w:val="004D03A4"/>
    <w:rsid w:val="004D0463"/>
    <w:rsid w:val="004D04FD"/>
    <w:rsid w:val="004D0580"/>
    <w:rsid w:val="004D074C"/>
    <w:rsid w:val="004D0B25"/>
    <w:rsid w:val="004D0DA1"/>
    <w:rsid w:val="004D11C9"/>
    <w:rsid w:val="004D12D5"/>
    <w:rsid w:val="004D139E"/>
    <w:rsid w:val="004D15FD"/>
    <w:rsid w:val="004D1703"/>
    <w:rsid w:val="004D178C"/>
    <w:rsid w:val="004D17AE"/>
    <w:rsid w:val="004D17FC"/>
    <w:rsid w:val="004D1814"/>
    <w:rsid w:val="004D1841"/>
    <w:rsid w:val="004D1897"/>
    <w:rsid w:val="004D1A91"/>
    <w:rsid w:val="004D1AF9"/>
    <w:rsid w:val="004D1B2F"/>
    <w:rsid w:val="004D1D60"/>
    <w:rsid w:val="004D2073"/>
    <w:rsid w:val="004D2148"/>
    <w:rsid w:val="004D2248"/>
    <w:rsid w:val="004D2259"/>
    <w:rsid w:val="004D229C"/>
    <w:rsid w:val="004D22E3"/>
    <w:rsid w:val="004D231E"/>
    <w:rsid w:val="004D24AF"/>
    <w:rsid w:val="004D25E2"/>
    <w:rsid w:val="004D278D"/>
    <w:rsid w:val="004D27B0"/>
    <w:rsid w:val="004D29E0"/>
    <w:rsid w:val="004D2AB3"/>
    <w:rsid w:val="004D2BFD"/>
    <w:rsid w:val="004D2C38"/>
    <w:rsid w:val="004D2C79"/>
    <w:rsid w:val="004D2D5F"/>
    <w:rsid w:val="004D2EC9"/>
    <w:rsid w:val="004D2F71"/>
    <w:rsid w:val="004D2F90"/>
    <w:rsid w:val="004D2FC1"/>
    <w:rsid w:val="004D319C"/>
    <w:rsid w:val="004D34CF"/>
    <w:rsid w:val="004D35B8"/>
    <w:rsid w:val="004D3715"/>
    <w:rsid w:val="004D38C1"/>
    <w:rsid w:val="004D3A08"/>
    <w:rsid w:val="004D3B36"/>
    <w:rsid w:val="004D3C6D"/>
    <w:rsid w:val="004D3D26"/>
    <w:rsid w:val="004D408B"/>
    <w:rsid w:val="004D4153"/>
    <w:rsid w:val="004D4229"/>
    <w:rsid w:val="004D4242"/>
    <w:rsid w:val="004D43BB"/>
    <w:rsid w:val="004D4920"/>
    <w:rsid w:val="004D4A72"/>
    <w:rsid w:val="004D4AAF"/>
    <w:rsid w:val="004D4C8E"/>
    <w:rsid w:val="004D5149"/>
    <w:rsid w:val="004D5162"/>
    <w:rsid w:val="004D5268"/>
    <w:rsid w:val="004D5373"/>
    <w:rsid w:val="004D56CF"/>
    <w:rsid w:val="004D56DA"/>
    <w:rsid w:val="004D5ACF"/>
    <w:rsid w:val="004D5B4D"/>
    <w:rsid w:val="004D5D23"/>
    <w:rsid w:val="004D5E1B"/>
    <w:rsid w:val="004D5F39"/>
    <w:rsid w:val="004D6026"/>
    <w:rsid w:val="004D618E"/>
    <w:rsid w:val="004D634E"/>
    <w:rsid w:val="004D667B"/>
    <w:rsid w:val="004D68DB"/>
    <w:rsid w:val="004D69EA"/>
    <w:rsid w:val="004D6B82"/>
    <w:rsid w:val="004D6BD5"/>
    <w:rsid w:val="004D6C46"/>
    <w:rsid w:val="004D6C9B"/>
    <w:rsid w:val="004D6D20"/>
    <w:rsid w:val="004D6EBD"/>
    <w:rsid w:val="004D736C"/>
    <w:rsid w:val="004D73F6"/>
    <w:rsid w:val="004D7601"/>
    <w:rsid w:val="004D76A8"/>
    <w:rsid w:val="004D771C"/>
    <w:rsid w:val="004D7886"/>
    <w:rsid w:val="004D7A37"/>
    <w:rsid w:val="004D7AF9"/>
    <w:rsid w:val="004D7B50"/>
    <w:rsid w:val="004D7FA9"/>
    <w:rsid w:val="004E0007"/>
    <w:rsid w:val="004E017C"/>
    <w:rsid w:val="004E0356"/>
    <w:rsid w:val="004E03CC"/>
    <w:rsid w:val="004E040F"/>
    <w:rsid w:val="004E0481"/>
    <w:rsid w:val="004E0554"/>
    <w:rsid w:val="004E056E"/>
    <w:rsid w:val="004E06B7"/>
    <w:rsid w:val="004E0855"/>
    <w:rsid w:val="004E08BF"/>
    <w:rsid w:val="004E0A2F"/>
    <w:rsid w:val="004E0CDC"/>
    <w:rsid w:val="004E0D13"/>
    <w:rsid w:val="004E0EDA"/>
    <w:rsid w:val="004E106B"/>
    <w:rsid w:val="004E1143"/>
    <w:rsid w:val="004E12DA"/>
    <w:rsid w:val="004E12E3"/>
    <w:rsid w:val="004E1351"/>
    <w:rsid w:val="004E1579"/>
    <w:rsid w:val="004E182A"/>
    <w:rsid w:val="004E1980"/>
    <w:rsid w:val="004E199F"/>
    <w:rsid w:val="004E1B3F"/>
    <w:rsid w:val="004E1BA2"/>
    <w:rsid w:val="004E1C46"/>
    <w:rsid w:val="004E1CEB"/>
    <w:rsid w:val="004E1F04"/>
    <w:rsid w:val="004E1FBB"/>
    <w:rsid w:val="004E201D"/>
    <w:rsid w:val="004E210E"/>
    <w:rsid w:val="004E226F"/>
    <w:rsid w:val="004E235E"/>
    <w:rsid w:val="004E23AA"/>
    <w:rsid w:val="004E2481"/>
    <w:rsid w:val="004E272F"/>
    <w:rsid w:val="004E2736"/>
    <w:rsid w:val="004E27E1"/>
    <w:rsid w:val="004E291B"/>
    <w:rsid w:val="004E2B60"/>
    <w:rsid w:val="004E2C12"/>
    <w:rsid w:val="004E3013"/>
    <w:rsid w:val="004E321C"/>
    <w:rsid w:val="004E3368"/>
    <w:rsid w:val="004E3713"/>
    <w:rsid w:val="004E3F67"/>
    <w:rsid w:val="004E3FB1"/>
    <w:rsid w:val="004E41D0"/>
    <w:rsid w:val="004E43BF"/>
    <w:rsid w:val="004E448A"/>
    <w:rsid w:val="004E484C"/>
    <w:rsid w:val="004E48E5"/>
    <w:rsid w:val="004E4A33"/>
    <w:rsid w:val="004E4AAE"/>
    <w:rsid w:val="004E4C21"/>
    <w:rsid w:val="004E4F91"/>
    <w:rsid w:val="004E5539"/>
    <w:rsid w:val="004E584C"/>
    <w:rsid w:val="004E5869"/>
    <w:rsid w:val="004E58AC"/>
    <w:rsid w:val="004E58FD"/>
    <w:rsid w:val="004E5BAF"/>
    <w:rsid w:val="004E5CEA"/>
    <w:rsid w:val="004E5F66"/>
    <w:rsid w:val="004E616B"/>
    <w:rsid w:val="004E647A"/>
    <w:rsid w:val="004E64C9"/>
    <w:rsid w:val="004E6506"/>
    <w:rsid w:val="004E67C4"/>
    <w:rsid w:val="004E6B5F"/>
    <w:rsid w:val="004E6BC5"/>
    <w:rsid w:val="004E6E11"/>
    <w:rsid w:val="004E704D"/>
    <w:rsid w:val="004E7077"/>
    <w:rsid w:val="004E73B6"/>
    <w:rsid w:val="004E73EA"/>
    <w:rsid w:val="004E755B"/>
    <w:rsid w:val="004E75CF"/>
    <w:rsid w:val="004E76DC"/>
    <w:rsid w:val="004E774E"/>
    <w:rsid w:val="004E79ED"/>
    <w:rsid w:val="004E7A45"/>
    <w:rsid w:val="004E7BAB"/>
    <w:rsid w:val="004E7D1E"/>
    <w:rsid w:val="004E7E9C"/>
    <w:rsid w:val="004F03B6"/>
    <w:rsid w:val="004F05F8"/>
    <w:rsid w:val="004F064B"/>
    <w:rsid w:val="004F06FE"/>
    <w:rsid w:val="004F08A1"/>
    <w:rsid w:val="004F08CB"/>
    <w:rsid w:val="004F090B"/>
    <w:rsid w:val="004F0B3B"/>
    <w:rsid w:val="004F0F15"/>
    <w:rsid w:val="004F1061"/>
    <w:rsid w:val="004F107A"/>
    <w:rsid w:val="004F10BC"/>
    <w:rsid w:val="004F11D2"/>
    <w:rsid w:val="004F1254"/>
    <w:rsid w:val="004F168F"/>
    <w:rsid w:val="004F1857"/>
    <w:rsid w:val="004F18B8"/>
    <w:rsid w:val="004F1CA8"/>
    <w:rsid w:val="004F1D32"/>
    <w:rsid w:val="004F1D3F"/>
    <w:rsid w:val="004F1EA2"/>
    <w:rsid w:val="004F204D"/>
    <w:rsid w:val="004F21C6"/>
    <w:rsid w:val="004F253E"/>
    <w:rsid w:val="004F2700"/>
    <w:rsid w:val="004F287F"/>
    <w:rsid w:val="004F293D"/>
    <w:rsid w:val="004F2A24"/>
    <w:rsid w:val="004F2A81"/>
    <w:rsid w:val="004F2B03"/>
    <w:rsid w:val="004F2B4E"/>
    <w:rsid w:val="004F2CC3"/>
    <w:rsid w:val="004F2DD4"/>
    <w:rsid w:val="004F2F25"/>
    <w:rsid w:val="004F2FEA"/>
    <w:rsid w:val="004F311E"/>
    <w:rsid w:val="004F3763"/>
    <w:rsid w:val="004F39BA"/>
    <w:rsid w:val="004F3A82"/>
    <w:rsid w:val="004F3EF3"/>
    <w:rsid w:val="004F459E"/>
    <w:rsid w:val="004F4804"/>
    <w:rsid w:val="004F496A"/>
    <w:rsid w:val="004F4BB2"/>
    <w:rsid w:val="004F4F40"/>
    <w:rsid w:val="004F5145"/>
    <w:rsid w:val="004F51F2"/>
    <w:rsid w:val="004F5444"/>
    <w:rsid w:val="004F59FE"/>
    <w:rsid w:val="004F5A2A"/>
    <w:rsid w:val="004F5B25"/>
    <w:rsid w:val="004F5CA6"/>
    <w:rsid w:val="004F5CB3"/>
    <w:rsid w:val="004F5CE1"/>
    <w:rsid w:val="004F5D9C"/>
    <w:rsid w:val="004F5E2E"/>
    <w:rsid w:val="004F5E5A"/>
    <w:rsid w:val="004F5F2C"/>
    <w:rsid w:val="004F5F42"/>
    <w:rsid w:val="004F6026"/>
    <w:rsid w:val="004F66BD"/>
    <w:rsid w:val="004F6813"/>
    <w:rsid w:val="004F68FE"/>
    <w:rsid w:val="004F6927"/>
    <w:rsid w:val="004F6961"/>
    <w:rsid w:val="004F698A"/>
    <w:rsid w:val="004F6A0D"/>
    <w:rsid w:val="004F6A56"/>
    <w:rsid w:val="004F6DC6"/>
    <w:rsid w:val="004F7104"/>
    <w:rsid w:val="004F7333"/>
    <w:rsid w:val="004F73B3"/>
    <w:rsid w:val="004F75E0"/>
    <w:rsid w:val="004F761A"/>
    <w:rsid w:val="004F78A0"/>
    <w:rsid w:val="004F7E2D"/>
    <w:rsid w:val="005001A4"/>
    <w:rsid w:val="00500216"/>
    <w:rsid w:val="005003BA"/>
    <w:rsid w:val="0050075A"/>
    <w:rsid w:val="00500797"/>
    <w:rsid w:val="00500914"/>
    <w:rsid w:val="00500981"/>
    <w:rsid w:val="005009C4"/>
    <w:rsid w:val="00500B21"/>
    <w:rsid w:val="00500C57"/>
    <w:rsid w:val="00500D3C"/>
    <w:rsid w:val="00500E1B"/>
    <w:rsid w:val="00500E6E"/>
    <w:rsid w:val="005011C5"/>
    <w:rsid w:val="00501297"/>
    <w:rsid w:val="005012CF"/>
    <w:rsid w:val="00501396"/>
    <w:rsid w:val="00501A60"/>
    <w:rsid w:val="00501ADD"/>
    <w:rsid w:val="00501DF3"/>
    <w:rsid w:val="00501E94"/>
    <w:rsid w:val="00501F31"/>
    <w:rsid w:val="0050213B"/>
    <w:rsid w:val="00502220"/>
    <w:rsid w:val="00502332"/>
    <w:rsid w:val="00502645"/>
    <w:rsid w:val="005027FF"/>
    <w:rsid w:val="00502A98"/>
    <w:rsid w:val="00502B63"/>
    <w:rsid w:val="0050312E"/>
    <w:rsid w:val="0050317F"/>
    <w:rsid w:val="00503257"/>
    <w:rsid w:val="00503546"/>
    <w:rsid w:val="00503655"/>
    <w:rsid w:val="00503F75"/>
    <w:rsid w:val="00504061"/>
    <w:rsid w:val="00504119"/>
    <w:rsid w:val="00504277"/>
    <w:rsid w:val="0050429D"/>
    <w:rsid w:val="005042B7"/>
    <w:rsid w:val="005044CE"/>
    <w:rsid w:val="00504505"/>
    <w:rsid w:val="00504729"/>
    <w:rsid w:val="005047ED"/>
    <w:rsid w:val="00504B84"/>
    <w:rsid w:val="00504BF3"/>
    <w:rsid w:val="00504C27"/>
    <w:rsid w:val="00504CC3"/>
    <w:rsid w:val="0050505B"/>
    <w:rsid w:val="0050509A"/>
    <w:rsid w:val="00505451"/>
    <w:rsid w:val="00505611"/>
    <w:rsid w:val="0050561E"/>
    <w:rsid w:val="005056AE"/>
    <w:rsid w:val="0050590C"/>
    <w:rsid w:val="00505917"/>
    <w:rsid w:val="00505990"/>
    <w:rsid w:val="00505A6F"/>
    <w:rsid w:val="00505B13"/>
    <w:rsid w:val="00505DBF"/>
    <w:rsid w:val="00505F71"/>
    <w:rsid w:val="00506037"/>
    <w:rsid w:val="005061BB"/>
    <w:rsid w:val="005061CB"/>
    <w:rsid w:val="00506864"/>
    <w:rsid w:val="005068FB"/>
    <w:rsid w:val="005068FE"/>
    <w:rsid w:val="00506DF1"/>
    <w:rsid w:val="005070A6"/>
    <w:rsid w:val="00507272"/>
    <w:rsid w:val="00507472"/>
    <w:rsid w:val="0050759D"/>
    <w:rsid w:val="005078F8"/>
    <w:rsid w:val="00507D7F"/>
    <w:rsid w:val="00507DF9"/>
    <w:rsid w:val="00507E9A"/>
    <w:rsid w:val="0051004A"/>
    <w:rsid w:val="00510060"/>
    <w:rsid w:val="0051049B"/>
    <w:rsid w:val="00510520"/>
    <w:rsid w:val="005109AE"/>
    <w:rsid w:val="00510A5C"/>
    <w:rsid w:val="00510B89"/>
    <w:rsid w:val="00510C0E"/>
    <w:rsid w:val="00510E49"/>
    <w:rsid w:val="0051127E"/>
    <w:rsid w:val="00511303"/>
    <w:rsid w:val="00511446"/>
    <w:rsid w:val="00511512"/>
    <w:rsid w:val="00511618"/>
    <w:rsid w:val="00511788"/>
    <w:rsid w:val="005117BA"/>
    <w:rsid w:val="00511881"/>
    <w:rsid w:val="00511E8A"/>
    <w:rsid w:val="00511F27"/>
    <w:rsid w:val="00511F83"/>
    <w:rsid w:val="00512188"/>
    <w:rsid w:val="00512562"/>
    <w:rsid w:val="005128E7"/>
    <w:rsid w:val="00512B72"/>
    <w:rsid w:val="00512BCA"/>
    <w:rsid w:val="00512F84"/>
    <w:rsid w:val="00512F89"/>
    <w:rsid w:val="00513375"/>
    <w:rsid w:val="005133DA"/>
    <w:rsid w:val="005133FC"/>
    <w:rsid w:val="005136A1"/>
    <w:rsid w:val="005136DE"/>
    <w:rsid w:val="00513895"/>
    <w:rsid w:val="00513BDA"/>
    <w:rsid w:val="00513C7F"/>
    <w:rsid w:val="00513CBC"/>
    <w:rsid w:val="00513CD6"/>
    <w:rsid w:val="00513CF4"/>
    <w:rsid w:val="00513D5F"/>
    <w:rsid w:val="00513D8C"/>
    <w:rsid w:val="00513E31"/>
    <w:rsid w:val="00514016"/>
    <w:rsid w:val="00514148"/>
    <w:rsid w:val="00514350"/>
    <w:rsid w:val="0051455A"/>
    <w:rsid w:val="00514605"/>
    <w:rsid w:val="0051464D"/>
    <w:rsid w:val="00514759"/>
    <w:rsid w:val="00514B25"/>
    <w:rsid w:val="00514B59"/>
    <w:rsid w:val="00514EA6"/>
    <w:rsid w:val="00515140"/>
    <w:rsid w:val="00515258"/>
    <w:rsid w:val="00515274"/>
    <w:rsid w:val="00515334"/>
    <w:rsid w:val="005153F2"/>
    <w:rsid w:val="00515517"/>
    <w:rsid w:val="00515679"/>
    <w:rsid w:val="005156E3"/>
    <w:rsid w:val="005156FA"/>
    <w:rsid w:val="0051590C"/>
    <w:rsid w:val="00515A72"/>
    <w:rsid w:val="00515B0C"/>
    <w:rsid w:val="00515B3F"/>
    <w:rsid w:val="00515EB2"/>
    <w:rsid w:val="00515EC8"/>
    <w:rsid w:val="005160C3"/>
    <w:rsid w:val="00516153"/>
    <w:rsid w:val="00516166"/>
    <w:rsid w:val="0051634D"/>
    <w:rsid w:val="0051645B"/>
    <w:rsid w:val="00516D8F"/>
    <w:rsid w:val="00517004"/>
    <w:rsid w:val="00517184"/>
    <w:rsid w:val="005171A2"/>
    <w:rsid w:val="0051739F"/>
    <w:rsid w:val="005174E3"/>
    <w:rsid w:val="0051764B"/>
    <w:rsid w:val="00517690"/>
    <w:rsid w:val="00517819"/>
    <w:rsid w:val="005178B7"/>
    <w:rsid w:val="005179B3"/>
    <w:rsid w:val="005179EB"/>
    <w:rsid w:val="00517A42"/>
    <w:rsid w:val="00517D3D"/>
    <w:rsid w:val="00517DC2"/>
    <w:rsid w:val="00517EAF"/>
    <w:rsid w:val="0052004B"/>
    <w:rsid w:val="00520145"/>
    <w:rsid w:val="0052031C"/>
    <w:rsid w:val="005203BE"/>
    <w:rsid w:val="0052059C"/>
    <w:rsid w:val="0052082C"/>
    <w:rsid w:val="005208D5"/>
    <w:rsid w:val="00520A6D"/>
    <w:rsid w:val="00520B18"/>
    <w:rsid w:val="00520C7B"/>
    <w:rsid w:val="00520D1A"/>
    <w:rsid w:val="00520D38"/>
    <w:rsid w:val="00520E7B"/>
    <w:rsid w:val="00520F4B"/>
    <w:rsid w:val="005213B7"/>
    <w:rsid w:val="00521847"/>
    <w:rsid w:val="005218D4"/>
    <w:rsid w:val="00521955"/>
    <w:rsid w:val="00521992"/>
    <w:rsid w:val="00521A85"/>
    <w:rsid w:val="00521AD1"/>
    <w:rsid w:val="00521D5E"/>
    <w:rsid w:val="00521DDE"/>
    <w:rsid w:val="00521EDA"/>
    <w:rsid w:val="005220A6"/>
    <w:rsid w:val="005223A9"/>
    <w:rsid w:val="00522407"/>
    <w:rsid w:val="00522607"/>
    <w:rsid w:val="0052274C"/>
    <w:rsid w:val="005227DB"/>
    <w:rsid w:val="00522C3D"/>
    <w:rsid w:val="00522E83"/>
    <w:rsid w:val="00522F9E"/>
    <w:rsid w:val="00523006"/>
    <w:rsid w:val="0052310C"/>
    <w:rsid w:val="005234C4"/>
    <w:rsid w:val="00523AB4"/>
    <w:rsid w:val="0052427A"/>
    <w:rsid w:val="005242CE"/>
    <w:rsid w:val="0052432E"/>
    <w:rsid w:val="00524360"/>
    <w:rsid w:val="00524427"/>
    <w:rsid w:val="00524474"/>
    <w:rsid w:val="00524518"/>
    <w:rsid w:val="0052477A"/>
    <w:rsid w:val="00524811"/>
    <w:rsid w:val="00524844"/>
    <w:rsid w:val="005248C7"/>
    <w:rsid w:val="00524A0D"/>
    <w:rsid w:val="00524B06"/>
    <w:rsid w:val="00524C70"/>
    <w:rsid w:val="00524F96"/>
    <w:rsid w:val="00525129"/>
    <w:rsid w:val="00525349"/>
    <w:rsid w:val="00525439"/>
    <w:rsid w:val="005254E1"/>
    <w:rsid w:val="005256CF"/>
    <w:rsid w:val="0052574B"/>
    <w:rsid w:val="00525855"/>
    <w:rsid w:val="00525983"/>
    <w:rsid w:val="00525A76"/>
    <w:rsid w:val="00525ACC"/>
    <w:rsid w:val="00525CCC"/>
    <w:rsid w:val="00525E37"/>
    <w:rsid w:val="00525E51"/>
    <w:rsid w:val="00525F07"/>
    <w:rsid w:val="00525FBD"/>
    <w:rsid w:val="00526185"/>
    <w:rsid w:val="005263F0"/>
    <w:rsid w:val="00526452"/>
    <w:rsid w:val="005266F0"/>
    <w:rsid w:val="0052672F"/>
    <w:rsid w:val="00526836"/>
    <w:rsid w:val="00526871"/>
    <w:rsid w:val="005269ED"/>
    <w:rsid w:val="00526B94"/>
    <w:rsid w:val="00526CD7"/>
    <w:rsid w:val="00526DC9"/>
    <w:rsid w:val="00526DEE"/>
    <w:rsid w:val="00526DF7"/>
    <w:rsid w:val="00526E77"/>
    <w:rsid w:val="00527096"/>
    <w:rsid w:val="00527848"/>
    <w:rsid w:val="00527956"/>
    <w:rsid w:val="00527D1D"/>
    <w:rsid w:val="00527E7C"/>
    <w:rsid w:val="00527F03"/>
    <w:rsid w:val="00527F51"/>
    <w:rsid w:val="00527F8A"/>
    <w:rsid w:val="00530047"/>
    <w:rsid w:val="00530107"/>
    <w:rsid w:val="00530175"/>
    <w:rsid w:val="005302A2"/>
    <w:rsid w:val="00530318"/>
    <w:rsid w:val="00530427"/>
    <w:rsid w:val="00530478"/>
    <w:rsid w:val="00530507"/>
    <w:rsid w:val="0053057F"/>
    <w:rsid w:val="005308FD"/>
    <w:rsid w:val="00530AF0"/>
    <w:rsid w:val="00530C9C"/>
    <w:rsid w:val="00531033"/>
    <w:rsid w:val="00531277"/>
    <w:rsid w:val="005313FA"/>
    <w:rsid w:val="00531A5B"/>
    <w:rsid w:val="00531B1F"/>
    <w:rsid w:val="00531BB6"/>
    <w:rsid w:val="00531BE9"/>
    <w:rsid w:val="00531E76"/>
    <w:rsid w:val="00532071"/>
    <w:rsid w:val="00532082"/>
    <w:rsid w:val="00532150"/>
    <w:rsid w:val="00532432"/>
    <w:rsid w:val="00532714"/>
    <w:rsid w:val="005327B8"/>
    <w:rsid w:val="005329EE"/>
    <w:rsid w:val="00532BC2"/>
    <w:rsid w:val="00532EBA"/>
    <w:rsid w:val="005330EC"/>
    <w:rsid w:val="00533180"/>
    <w:rsid w:val="0053324A"/>
    <w:rsid w:val="0053326C"/>
    <w:rsid w:val="00533273"/>
    <w:rsid w:val="00533493"/>
    <w:rsid w:val="0053358C"/>
    <w:rsid w:val="0053359A"/>
    <w:rsid w:val="005337BC"/>
    <w:rsid w:val="00533D75"/>
    <w:rsid w:val="00533DA3"/>
    <w:rsid w:val="00533DE4"/>
    <w:rsid w:val="00533E41"/>
    <w:rsid w:val="00534149"/>
    <w:rsid w:val="00534309"/>
    <w:rsid w:val="0053430D"/>
    <w:rsid w:val="0053441D"/>
    <w:rsid w:val="005349EA"/>
    <w:rsid w:val="00534B72"/>
    <w:rsid w:val="00534CC9"/>
    <w:rsid w:val="00534D12"/>
    <w:rsid w:val="00534D34"/>
    <w:rsid w:val="00534DC7"/>
    <w:rsid w:val="00535111"/>
    <w:rsid w:val="005351C1"/>
    <w:rsid w:val="005351DC"/>
    <w:rsid w:val="00535263"/>
    <w:rsid w:val="00535485"/>
    <w:rsid w:val="00535640"/>
    <w:rsid w:val="00535814"/>
    <w:rsid w:val="00535BC7"/>
    <w:rsid w:val="00535E17"/>
    <w:rsid w:val="00535E64"/>
    <w:rsid w:val="00535E98"/>
    <w:rsid w:val="00535EA6"/>
    <w:rsid w:val="00535F34"/>
    <w:rsid w:val="0053638B"/>
    <w:rsid w:val="005368D4"/>
    <w:rsid w:val="00536A55"/>
    <w:rsid w:val="0053701D"/>
    <w:rsid w:val="005371F3"/>
    <w:rsid w:val="00537259"/>
    <w:rsid w:val="00537551"/>
    <w:rsid w:val="005375ED"/>
    <w:rsid w:val="00537793"/>
    <w:rsid w:val="00537A75"/>
    <w:rsid w:val="00537C0B"/>
    <w:rsid w:val="00537C1E"/>
    <w:rsid w:val="00537C3F"/>
    <w:rsid w:val="00537C82"/>
    <w:rsid w:val="00537D13"/>
    <w:rsid w:val="00537D3D"/>
    <w:rsid w:val="00537D46"/>
    <w:rsid w:val="00537EA3"/>
    <w:rsid w:val="00537F19"/>
    <w:rsid w:val="00537F8E"/>
    <w:rsid w:val="005402E8"/>
    <w:rsid w:val="00540530"/>
    <w:rsid w:val="005405E4"/>
    <w:rsid w:val="0054062F"/>
    <w:rsid w:val="0054084C"/>
    <w:rsid w:val="00540A2E"/>
    <w:rsid w:val="00540A41"/>
    <w:rsid w:val="00540AC1"/>
    <w:rsid w:val="00540B87"/>
    <w:rsid w:val="00540CB6"/>
    <w:rsid w:val="005411E5"/>
    <w:rsid w:val="0054128D"/>
    <w:rsid w:val="00541422"/>
    <w:rsid w:val="00541707"/>
    <w:rsid w:val="005418D0"/>
    <w:rsid w:val="00541A85"/>
    <w:rsid w:val="00541A9C"/>
    <w:rsid w:val="00541C0F"/>
    <w:rsid w:val="00541D68"/>
    <w:rsid w:val="00541E9F"/>
    <w:rsid w:val="00541EE7"/>
    <w:rsid w:val="005420B1"/>
    <w:rsid w:val="00542216"/>
    <w:rsid w:val="005422A5"/>
    <w:rsid w:val="00542365"/>
    <w:rsid w:val="005423DB"/>
    <w:rsid w:val="005424FD"/>
    <w:rsid w:val="005425B1"/>
    <w:rsid w:val="0054267E"/>
    <w:rsid w:val="0054272D"/>
    <w:rsid w:val="005428D9"/>
    <w:rsid w:val="00542AE0"/>
    <w:rsid w:val="00542B68"/>
    <w:rsid w:val="00542CFD"/>
    <w:rsid w:val="00542D12"/>
    <w:rsid w:val="00542D27"/>
    <w:rsid w:val="00542EE2"/>
    <w:rsid w:val="00542EED"/>
    <w:rsid w:val="00543090"/>
    <w:rsid w:val="005432C7"/>
    <w:rsid w:val="0054344E"/>
    <w:rsid w:val="00543897"/>
    <w:rsid w:val="005438AC"/>
    <w:rsid w:val="005438E7"/>
    <w:rsid w:val="0054394E"/>
    <w:rsid w:val="00543ABE"/>
    <w:rsid w:val="00543BBB"/>
    <w:rsid w:val="00543FAC"/>
    <w:rsid w:val="005440CB"/>
    <w:rsid w:val="0054412C"/>
    <w:rsid w:val="00544461"/>
    <w:rsid w:val="0054446A"/>
    <w:rsid w:val="00544593"/>
    <w:rsid w:val="005445E9"/>
    <w:rsid w:val="005448BE"/>
    <w:rsid w:val="0054496B"/>
    <w:rsid w:val="00544C16"/>
    <w:rsid w:val="00544EF6"/>
    <w:rsid w:val="00544F26"/>
    <w:rsid w:val="00545144"/>
    <w:rsid w:val="005452E3"/>
    <w:rsid w:val="00545317"/>
    <w:rsid w:val="00545563"/>
    <w:rsid w:val="0054569A"/>
    <w:rsid w:val="005456E2"/>
    <w:rsid w:val="0054574F"/>
    <w:rsid w:val="00545C6C"/>
    <w:rsid w:val="00545C73"/>
    <w:rsid w:val="00545EA0"/>
    <w:rsid w:val="00545F71"/>
    <w:rsid w:val="00545F97"/>
    <w:rsid w:val="00546545"/>
    <w:rsid w:val="00546549"/>
    <w:rsid w:val="00546563"/>
    <w:rsid w:val="00546628"/>
    <w:rsid w:val="0054693D"/>
    <w:rsid w:val="005470F1"/>
    <w:rsid w:val="0054711F"/>
    <w:rsid w:val="005471E5"/>
    <w:rsid w:val="005474B4"/>
    <w:rsid w:val="00547629"/>
    <w:rsid w:val="00547753"/>
    <w:rsid w:val="005478ED"/>
    <w:rsid w:val="005479C7"/>
    <w:rsid w:val="00547DAD"/>
    <w:rsid w:val="00547DF4"/>
    <w:rsid w:val="00547E30"/>
    <w:rsid w:val="0055002E"/>
    <w:rsid w:val="00550139"/>
    <w:rsid w:val="005503EE"/>
    <w:rsid w:val="0055053D"/>
    <w:rsid w:val="00550689"/>
    <w:rsid w:val="005506A9"/>
    <w:rsid w:val="005507AA"/>
    <w:rsid w:val="00550882"/>
    <w:rsid w:val="005508D6"/>
    <w:rsid w:val="00550A88"/>
    <w:rsid w:val="00550E5A"/>
    <w:rsid w:val="00551013"/>
    <w:rsid w:val="005511A0"/>
    <w:rsid w:val="005513DF"/>
    <w:rsid w:val="005513E5"/>
    <w:rsid w:val="0055157A"/>
    <w:rsid w:val="005517A6"/>
    <w:rsid w:val="00551890"/>
    <w:rsid w:val="00551C02"/>
    <w:rsid w:val="00551D04"/>
    <w:rsid w:val="00551DC8"/>
    <w:rsid w:val="00551F2C"/>
    <w:rsid w:val="0055204E"/>
    <w:rsid w:val="005520EB"/>
    <w:rsid w:val="005521E0"/>
    <w:rsid w:val="00552358"/>
    <w:rsid w:val="00552468"/>
    <w:rsid w:val="005524A2"/>
    <w:rsid w:val="00552507"/>
    <w:rsid w:val="00552516"/>
    <w:rsid w:val="005525D7"/>
    <w:rsid w:val="00552685"/>
    <w:rsid w:val="005526FE"/>
    <w:rsid w:val="0055278D"/>
    <w:rsid w:val="005528DD"/>
    <w:rsid w:val="005528E3"/>
    <w:rsid w:val="00552920"/>
    <w:rsid w:val="00552B5F"/>
    <w:rsid w:val="00552B6F"/>
    <w:rsid w:val="00552D26"/>
    <w:rsid w:val="00552DA4"/>
    <w:rsid w:val="00552E08"/>
    <w:rsid w:val="00552E6D"/>
    <w:rsid w:val="0055301A"/>
    <w:rsid w:val="005530CC"/>
    <w:rsid w:val="00553642"/>
    <w:rsid w:val="0055365E"/>
    <w:rsid w:val="00553691"/>
    <w:rsid w:val="00553730"/>
    <w:rsid w:val="00553998"/>
    <w:rsid w:val="005539AF"/>
    <w:rsid w:val="00553DB7"/>
    <w:rsid w:val="00553DBC"/>
    <w:rsid w:val="00554082"/>
    <w:rsid w:val="00554326"/>
    <w:rsid w:val="005544E8"/>
    <w:rsid w:val="0055451C"/>
    <w:rsid w:val="0055459E"/>
    <w:rsid w:val="005547AC"/>
    <w:rsid w:val="00554882"/>
    <w:rsid w:val="005548A0"/>
    <w:rsid w:val="005548A2"/>
    <w:rsid w:val="005548E9"/>
    <w:rsid w:val="005549E1"/>
    <w:rsid w:val="00554ABC"/>
    <w:rsid w:val="00554B1C"/>
    <w:rsid w:val="00554C1F"/>
    <w:rsid w:val="00554E67"/>
    <w:rsid w:val="0055504D"/>
    <w:rsid w:val="0055514F"/>
    <w:rsid w:val="00555710"/>
    <w:rsid w:val="00555822"/>
    <w:rsid w:val="005559AB"/>
    <w:rsid w:val="00555CA8"/>
    <w:rsid w:val="00555CF4"/>
    <w:rsid w:val="005560A1"/>
    <w:rsid w:val="00556350"/>
    <w:rsid w:val="00556421"/>
    <w:rsid w:val="0055679C"/>
    <w:rsid w:val="00556ABE"/>
    <w:rsid w:val="00556B6C"/>
    <w:rsid w:val="00556CFD"/>
    <w:rsid w:val="00556D7B"/>
    <w:rsid w:val="00556DDD"/>
    <w:rsid w:val="00556E2F"/>
    <w:rsid w:val="00556EF9"/>
    <w:rsid w:val="00557056"/>
    <w:rsid w:val="00557059"/>
    <w:rsid w:val="00557069"/>
    <w:rsid w:val="0055706F"/>
    <w:rsid w:val="00557144"/>
    <w:rsid w:val="00557243"/>
    <w:rsid w:val="0055738F"/>
    <w:rsid w:val="005574C6"/>
    <w:rsid w:val="00557C06"/>
    <w:rsid w:val="00557C49"/>
    <w:rsid w:val="00557C60"/>
    <w:rsid w:val="0056013E"/>
    <w:rsid w:val="00560164"/>
    <w:rsid w:val="0056024B"/>
    <w:rsid w:val="00560433"/>
    <w:rsid w:val="005604B1"/>
    <w:rsid w:val="00560518"/>
    <w:rsid w:val="00560593"/>
    <w:rsid w:val="00560655"/>
    <w:rsid w:val="0056065D"/>
    <w:rsid w:val="00560883"/>
    <w:rsid w:val="005608CC"/>
    <w:rsid w:val="00560C1B"/>
    <w:rsid w:val="00560D6A"/>
    <w:rsid w:val="00560F3F"/>
    <w:rsid w:val="00561207"/>
    <w:rsid w:val="005615D4"/>
    <w:rsid w:val="00561601"/>
    <w:rsid w:val="005617A4"/>
    <w:rsid w:val="00561A0B"/>
    <w:rsid w:val="00561A36"/>
    <w:rsid w:val="00561B35"/>
    <w:rsid w:val="00561C7B"/>
    <w:rsid w:val="00561F17"/>
    <w:rsid w:val="00562065"/>
    <w:rsid w:val="00562096"/>
    <w:rsid w:val="00562126"/>
    <w:rsid w:val="005621E8"/>
    <w:rsid w:val="0056225F"/>
    <w:rsid w:val="005623E3"/>
    <w:rsid w:val="00562498"/>
    <w:rsid w:val="005626EE"/>
    <w:rsid w:val="0056273E"/>
    <w:rsid w:val="00562950"/>
    <w:rsid w:val="00562AF0"/>
    <w:rsid w:val="00562B3D"/>
    <w:rsid w:val="00562C6B"/>
    <w:rsid w:val="00562E5C"/>
    <w:rsid w:val="00562F96"/>
    <w:rsid w:val="00562FAF"/>
    <w:rsid w:val="00563135"/>
    <w:rsid w:val="00563221"/>
    <w:rsid w:val="005632AD"/>
    <w:rsid w:val="00563688"/>
    <w:rsid w:val="00563757"/>
    <w:rsid w:val="00563830"/>
    <w:rsid w:val="00563895"/>
    <w:rsid w:val="005638ED"/>
    <w:rsid w:val="005639A4"/>
    <w:rsid w:val="00563B7A"/>
    <w:rsid w:val="00563BE4"/>
    <w:rsid w:val="0056415A"/>
    <w:rsid w:val="0056416E"/>
    <w:rsid w:val="00564395"/>
    <w:rsid w:val="005643F8"/>
    <w:rsid w:val="00564622"/>
    <w:rsid w:val="00564659"/>
    <w:rsid w:val="00564712"/>
    <w:rsid w:val="0056472A"/>
    <w:rsid w:val="00564874"/>
    <w:rsid w:val="005648A8"/>
    <w:rsid w:val="00564916"/>
    <w:rsid w:val="0056492F"/>
    <w:rsid w:val="00564B25"/>
    <w:rsid w:val="00564BD9"/>
    <w:rsid w:val="00564DC7"/>
    <w:rsid w:val="00565167"/>
    <w:rsid w:val="00565240"/>
    <w:rsid w:val="00565253"/>
    <w:rsid w:val="005652DB"/>
    <w:rsid w:val="0056540D"/>
    <w:rsid w:val="00565468"/>
    <w:rsid w:val="005654DA"/>
    <w:rsid w:val="00565601"/>
    <w:rsid w:val="00565845"/>
    <w:rsid w:val="005659BB"/>
    <w:rsid w:val="005659ED"/>
    <w:rsid w:val="00565A8E"/>
    <w:rsid w:val="00565ACC"/>
    <w:rsid w:val="00565D44"/>
    <w:rsid w:val="00565E69"/>
    <w:rsid w:val="00565FE7"/>
    <w:rsid w:val="00566312"/>
    <w:rsid w:val="00566989"/>
    <w:rsid w:val="00566A3B"/>
    <w:rsid w:val="00566AE6"/>
    <w:rsid w:val="00566D0A"/>
    <w:rsid w:val="00566D70"/>
    <w:rsid w:val="00566F86"/>
    <w:rsid w:val="0056705D"/>
    <w:rsid w:val="005670B5"/>
    <w:rsid w:val="005670FB"/>
    <w:rsid w:val="005672AB"/>
    <w:rsid w:val="0056734C"/>
    <w:rsid w:val="0056742A"/>
    <w:rsid w:val="00567785"/>
    <w:rsid w:val="00567944"/>
    <w:rsid w:val="005679E8"/>
    <w:rsid w:val="00567B50"/>
    <w:rsid w:val="00567BB4"/>
    <w:rsid w:val="00567E2D"/>
    <w:rsid w:val="00567F4B"/>
    <w:rsid w:val="00570068"/>
    <w:rsid w:val="0057015F"/>
    <w:rsid w:val="005701B0"/>
    <w:rsid w:val="00570389"/>
    <w:rsid w:val="00570405"/>
    <w:rsid w:val="00570460"/>
    <w:rsid w:val="005709C8"/>
    <w:rsid w:val="00570C54"/>
    <w:rsid w:val="00570D99"/>
    <w:rsid w:val="00570DE0"/>
    <w:rsid w:val="00570EEA"/>
    <w:rsid w:val="00570F3B"/>
    <w:rsid w:val="005711D6"/>
    <w:rsid w:val="0057123E"/>
    <w:rsid w:val="0057125B"/>
    <w:rsid w:val="0057127C"/>
    <w:rsid w:val="005713BC"/>
    <w:rsid w:val="005714A2"/>
    <w:rsid w:val="00571900"/>
    <w:rsid w:val="00571A14"/>
    <w:rsid w:val="00571B77"/>
    <w:rsid w:val="00571F9C"/>
    <w:rsid w:val="005721EB"/>
    <w:rsid w:val="0057225C"/>
    <w:rsid w:val="005723AF"/>
    <w:rsid w:val="0057247F"/>
    <w:rsid w:val="00572677"/>
    <w:rsid w:val="005726A1"/>
    <w:rsid w:val="00572767"/>
    <w:rsid w:val="005727E4"/>
    <w:rsid w:val="005728C9"/>
    <w:rsid w:val="0057293F"/>
    <w:rsid w:val="00572B06"/>
    <w:rsid w:val="00572C93"/>
    <w:rsid w:val="00572DE5"/>
    <w:rsid w:val="00572E90"/>
    <w:rsid w:val="005730D1"/>
    <w:rsid w:val="0057310C"/>
    <w:rsid w:val="005731D2"/>
    <w:rsid w:val="005731F3"/>
    <w:rsid w:val="00573405"/>
    <w:rsid w:val="005734E3"/>
    <w:rsid w:val="005735FC"/>
    <w:rsid w:val="00573651"/>
    <w:rsid w:val="00573723"/>
    <w:rsid w:val="00573809"/>
    <w:rsid w:val="00573A31"/>
    <w:rsid w:val="00573A3B"/>
    <w:rsid w:val="0057410C"/>
    <w:rsid w:val="005741E7"/>
    <w:rsid w:val="0057465C"/>
    <w:rsid w:val="005746F7"/>
    <w:rsid w:val="00574791"/>
    <w:rsid w:val="005748D0"/>
    <w:rsid w:val="00574F1F"/>
    <w:rsid w:val="00575080"/>
    <w:rsid w:val="005753AF"/>
    <w:rsid w:val="00575527"/>
    <w:rsid w:val="00575552"/>
    <w:rsid w:val="005756BE"/>
    <w:rsid w:val="00575A08"/>
    <w:rsid w:val="00575A09"/>
    <w:rsid w:val="00575A65"/>
    <w:rsid w:val="00575E0A"/>
    <w:rsid w:val="00575F36"/>
    <w:rsid w:val="005760C0"/>
    <w:rsid w:val="0057625B"/>
    <w:rsid w:val="00576C64"/>
    <w:rsid w:val="005770DA"/>
    <w:rsid w:val="0057736C"/>
    <w:rsid w:val="005775DE"/>
    <w:rsid w:val="0057760E"/>
    <w:rsid w:val="00577947"/>
    <w:rsid w:val="00577B2D"/>
    <w:rsid w:val="00577DBB"/>
    <w:rsid w:val="00577E45"/>
    <w:rsid w:val="00580107"/>
    <w:rsid w:val="00580561"/>
    <w:rsid w:val="00580645"/>
    <w:rsid w:val="00580A0A"/>
    <w:rsid w:val="00580A4E"/>
    <w:rsid w:val="00580ACB"/>
    <w:rsid w:val="00580AE8"/>
    <w:rsid w:val="00580B44"/>
    <w:rsid w:val="00580C09"/>
    <w:rsid w:val="00580CBB"/>
    <w:rsid w:val="00580CF2"/>
    <w:rsid w:val="00580D5F"/>
    <w:rsid w:val="0058123D"/>
    <w:rsid w:val="00581288"/>
    <w:rsid w:val="005812CF"/>
    <w:rsid w:val="00581302"/>
    <w:rsid w:val="0058137F"/>
    <w:rsid w:val="0058169F"/>
    <w:rsid w:val="0058174C"/>
    <w:rsid w:val="00581775"/>
    <w:rsid w:val="005817DE"/>
    <w:rsid w:val="00581BC6"/>
    <w:rsid w:val="00581D46"/>
    <w:rsid w:val="00581FC5"/>
    <w:rsid w:val="00582241"/>
    <w:rsid w:val="0058230C"/>
    <w:rsid w:val="005824D8"/>
    <w:rsid w:val="005826DC"/>
    <w:rsid w:val="00582910"/>
    <w:rsid w:val="005829DB"/>
    <w:rsid w:val="00582A75"/>
    <w:rsid w:val="00582B23"/>
    <w:rsid w:val="00582B56"/>
    <w:rsid w:val="00582C58"/>
    <w:rsid w:val="00582CAB"/>
    <w:rsid w:val="00582E0F"/>
    <w:rsid w:val="00582E84"/>
    <w:rsid w:val="00582EBC"/>
    <w:rsid w:val="00582F4D"/>
    <w:rsid w:val="005831C6"/>
    <w:rsid w:val="00583310"/>
    <w:rsid w:val="00583331"/>
    <w:rsid w:val="0058350D"/>
    <w:rsid w:val="0058356F"/>
    <w:rsid w:val="005836EF"/>
    <w:rsid w:val="005837CB"/>
    <w:rsid w:val="005838A3"/>
    <w:rsid w:val="00583916"/>
    <w:rsid w:val="005839E1"/>
    <w:rsid w:val="00583A06"/>
    <w:rsid w:val="00583C20"/>
    <w:rsid w:val="00583CE3"/>
    <w:rsid w:val="00583CE7"/>
    <w:rsid w:val="00583D6B"/>
    <w:rsid w:val="00583D9F"/>
    <w:rsid w:val="00583F79"/>
    <w:rsid w:val="005840DE"/>
    <w:rsid w:val="0058417A"/>
    <w:rsid w:val="005842AE"/>
    <w:rsid w:val="005844F5"/>
    <w:rsid w:val="00584684"/>
    <w:rsid w:val="0058469A"/>
    <w:rsid w:val="0058472D"/>
    <w:rsid w:val="00584B39"/>
    <w:rsid w:val="00584B68"/>
    <w:rsid w:val="00584B73"/>
    <w:rsid w:val="00584C4A"/>
    <w:rsid w:val="00584D64"/>
    <w:rsid w:val="00584E34"/>
    <w:rsid w:val="00585124"/>
    <w:rsid w:val="00585393"/>
    <w:rsid w:val="00585401"/>
    <w:rsid w:val="00585427"/>
    <w:rsid w:val="00585516"/>
    <w:rsid w:val="00585881"/>
    <w:rsid w:val="005858F5"/>
    <w:rsid w:val="00585EEF"/>
    <w:rsid w:val="00586029"/>
    <w:rsid w:val="00586134"/>
    <w:rsid w:val="00586156"/>
    <w:rsid w:val="00586586"/>
    <w:rsid w:val="005865C2"/>
    <w:rsid w:val="00586631"/>
    <w:rsid w:val="005869E4"/>
    <w:rsid w:val="00586AB9"/>
    <w:rsid w:val="00586AE6"/>
    <w:rsid w:val="00586B12"/>
    <w:rsid w:val="00586B7C"/>
    <w:rsid w:val="00586BB1"/>
    <w:rsid w:val="00586BEB"/>
    <w:rsid w:val="00586D8D"/>
    <w:rsid w:val="0058705A"/>
    <w:rsid w:val="00587076"/>
    <w:rsid w:val="00587143"/>
    <w:rsid w:val="005872B9"/>
    <w:rsid w:val="005873DE"/>
    <w:rsid w:val="0058748A"/>
    <w:rsid w:val="00587761"/>
    <w:rsid w:val="00587A86"/>
    <w:rsid w:val="00587BD9"/>
    <w:rsid w:val="00587C86"/>
    <w:rsid w:val="00587F75"/>
    <w:rsid w:val="005902AE"/>
    <w:rsid w:val="00590490"/>
    <w:rsid w:val="00590A0C"/>
    <w:rsid w:val="005911CA"/>
    <w:rsid w:val="0059155F"/>
    <w:rsid w:val="00591682"/>
    <w:rsid w:val="005916A0"/>
    <w:rsid w:val="00591764"/>
    <w:rsid w:val="00591987"/>
    <w:rsid w:val="00591993"/>
    <w:rsid w:val="00591B19"/>
    <w:rsid w:val="00591B66"/>
    <w:rsid w:val="00591D10"/>
    <w:rsid w:val="005923E2"/>
    <w:rsid w:val="00592447"/>
    <w:rsid w:val="005925E6"/>
    <w:rsid w:val="00592849"/>
    <w:rsid w:val="00592897"/>
    <w:rsid w:val="00592C3E"/>
    <w:rsid w:val="00592CAA"/>
    <w:rsid w:val="00592DB6"/>
    <w:rsid w:val="00592E4B"/>
    <w:rsid w:val="00592E93"/>
    <w:rsid w:val="00592F2B"/>
    <w:rsid w:val="005931EF"/>
    <w:rsid w:val="005932A0"/>
    <w:rsid w:val="0059335C"/>
    <w:rsid w:val="005933F2"/>
    <w:rsid w:val="00593605"/>
    <w:rsid w:val="0059376A"/>
    <w:rsid w:val="0059376F"/>
    <w:rsid w:val="00593795"/>
    <w:rsid w:val="0059384D"/>
    <w:rsid w:val="005939E2"/>
    <w:rsid w:val="00593A3C"/>
    <w:rsid w:val="00593ABE"/>
    <w:rsid w:val="00593B1C"/>
    <w:rsid w:val="00593CCD"/>
    <w:rsid w:val="005940C7"/>
    <w:rsid w:val="005943D3"/>
    <w:rsid w:val="005943E2"/>
    <w:rsid w:val="00594454"/>
    <w:rsid w:val="00594476"/>
    <w:rsid w:val="005945C9"/>
    <w:rsid w:val="0059474C"/>
    <w:rsid w:val="00594811"/>
    <w:rsid w:val="00594905"/>
    <w:rsid w:val="0059494F"/>
    <w:rsid w:val="00594B5E"/>
    <w:rsid w:val="00594F7A"/>
    <w:rsid w:val="00595061"/>
    <w:rsid w:val="00595258"/>
    <w:rsid w:val="005953A8"/>
    <w:rsid w:val="005954D4"/>
    <w:rsid w:val="0059552C"/>
    <w:rsid w:val="005958D9"/>
    <w:rsid w:val="005959F2"/>
    <w:rsid w:val="00595D1B"/>
    <w:rsid w:val="00595E99"/>
    <w:rsid w:val="00595ED8"/>
    <w:rsid w:val="00596006"/>
    <w:rsid w:val="00596194"/>
    <w:rsid w:val="00596385"/>
    <w:rsid w:val="00596474"/>
    <w:rsid w:val="0059665D"/>
    <w:rsid w:val="005967E8"/>
    <w:rsid w:val="00596872"/>
    <w:rsid w:val="0059698D"/>
    <w:rsid w:val="00596BFC"/>
    <w:rsid w:val="00596C14"/>
    <w:rsid w:val="00596C39"/>
    <w:rsid w:val="00596C4E"/>
    <w:rsid w:val="00596E13"/>
    <w:rsid w:val="00596E4B"/>
    <w:rsid w:val="00597155"/>
    <w:rsid w:val="005971EE"/>
    <w:rsid w:val="005974E0"/>
    <w:rsid w:val="0059755E"/>
    <w:rsid w:val="005975C5"/>
    <w:rsid w:val="005979F2"/>
    <w:rsid w:val="00597AF6"/>
    <w:rsid w:val="00597F80"/>
    <w:rsid w:val="005A0048"/>
    <w:rsid w:val="005A007A"/>
    <w:rsid w:val="005A031C"/>
    <w:rsid w:val="005A035A"/>
    <w:rsid w:val="005A03A1"/>
    <w:rsid w:val="005A0403"/>
    <w:rsid w:val="005A0958"/>
    <w:rsid w:val="005A0994"/>
    <w:rsid w:val="005A0BD3"/>
    <w:rsid w:val="005A0F89"/>
    <w:rsid w:val="005A1082"/>
    <w:rsid w:val="005A116B"/>
    <w:rsid w:val="005A1175"/>
    <w:rsid w:val="005A12AE"/>
    <w:rsid w:val="005A130A"/>
    <w:rsid w:val="005A137F"/>
    <w:rsid w:val="005A1A41"/>
    <w:rsid w:val="005A1B2E"/>
    <w:rsid w:val="005A1B47"/>
    <w:rsid w:val="005A1D4C"/>
    <w:rsid w:val="005A202F"/>
    <w:rsid w:val="005A20AD"/>
    <w:rsid w:val="005A21FA"/>
    <w:rsid w:val="005A23FC"/>
    <w:rsid w:val="005A240A"/>
    <w:rsid w:val="005A25D2"/>
    <w:rsid w:val="005A2677"/>
    <w:rsid w:val="005A2805"/>
    <w:rsid w:val="005A29A0"/>
    <w:rsid w:val="005A2B3E"/>
    <w:rsid w:val="005A2DC2"/>
    <w:rsid w:val="005A2EA1"/>
    <w:rsid w:val="005A2F71"/>
    <w:rsid w:val="005A34D1"/>
    <w:rsid w:val="005A3541"/>
    <w:rsid w:val="005A358F"/>
    <w:rsid w:val="005A364E"/>
    <w:rsid w:val="005A3745"/>
    <w:rsid w:val="005A384A"/>
    <w:rsid w:val="005A38A2"/>
    <w:rsid w:val="005A3A82"/>
    <w:rsid w:val="005A3C66"/>
    <w:rsid w:val="005A3E26"/>
    <w:rsid w:val="005A3E65"/>
    <w:rsid w:val="005A4033"/>
    <w:rsid w:val="005A4096"/>
    <w:rsid w:val="005A426B"/>
    <w:rsid w:val="005A4278"/>
    <w:rsid w:val="005A42B7"/>
    <w:rsid w:val="005A4763"/>
    <w:rsid w:val="005A4A71"/>
    <w:rsid w:val="005A4D1A"/>
    <w:rsid w:val="005A4D3E"/>
    <w:rsid w:val="005A5111"/>
    <w:rsid w:val="005A51B1"/>
    <w:rsid w:val="005A51BE"/>
    <w:rsid w:val="005A5424"/>
    <w:rsid w:val="005A5462"/>
    <w:rsid w:val="005A54C3"/>
    <w:rsid w:val="005A54D9"/>
    <w:rsid w:val="005A5662"/>
    <w:rsid w:val="005A5705"/>
    <w:rsid w:val="005A574D"/>
    <w:rsid w:val="005A584A"/>
    <w:rsid w:val="005A58F2"/>
    <w:rsid w:val="005A5DDE"/>
    <w:rsid w:val="005A64A1"/>
    <w:rsid w:val="005A64AE"/>
    <w:rsid w:val="005A6534"/>
    <w:rsid w:val="005A657F"/>
    <w:rsid w:val="005A66F2"/>
    <w:rsid w:val="005A6789"/>
    <w:rsid w:val="005A67D0"/>
    <w:rsid w:val="005A6879"/>
    <w:rsid w:val="005A68BB"/>
    <w:rsid w:val="005A6C13"/>
    <w:rsid w:val="005A6DCA"/>
    <w:rsid w:val="005A6F5F"/>
    <w:rsid w:val="005A7076"/>
    <w:rsid w:val="005A7233"/>
    <w:rsid w:val="005A72B6"/>
    <w:rsid w:val="005A733E"/>
    <w:rsid w:val="005A7375"/>
    <w:rsid w:val="005A74CD"/>
    <w:rsid w:val="005A77A7"/>
    <w:rsid w:val="005A7C27"/>
    <w:rsid w:val="005A7DDB"/>
    <w:rsid w:val="005A7EAD"/>
    <w:rsid w:val="005A7F56"/>
    <w:rsid w:val="005A7FF5"/>
    <w:rsid w:val="005B00DD"/>
    <w:rsid w:val="005B038A"/>
    <w:rsid w:val="005B0434"/>
    <w:rsid w:val="005B06F5"/>
    <w:rsid w:val="005B0729"/>
    <w:rsid w:val="005B0AE2"/>
    <w:rsid w:val="005B0B7D"/>
    <w:rsid w:val="005B0D5E"/>
    <w:rsid w:val="005B0E1C"/>
    <w:rsid w:val="005B0EF0"/>
    <w:rsid w:val="005B0F85"/>
    <w:rsid w:val="005B1083"/>
    <w:rsid w:val="005B12FE"/>
    <w:rsid w:val="005B138C"/>
    <w:rsid w:val="005B1430"/>
    <w:rsid w:val="005B1504"/>
    <w:rsid w:val="005B1E69"/>
    <w:rsid w:val="005B20AC"/>
    <w:rsid w:val="005B2C2F"/>
    <w:rsid w:val="005B2DF6"/>
    <w:rsid w:val="005B2FE2"/>
    <w:rsid w:val="005B310D"/>
    <w:rsid w:val="005B326D"/>
    <w:rsid w:val="005B3355"/>
    <w:rsid w:val="005B36A5"/>
    <w:rsid w:val="005B38E8"/>
    <w:rsid w:val="005B39FE"/>
    <w:rsid w:val="005B3A16"/>
    <w:rsid w:val="005B3BD1"/>
    <w:rsid w:val="005B3DA8"/>
    <w:rsid w:val="005B3EA1"/>
    <w:rsid w:val="005B3F59"/>
    <w:rsid w:val="005B4024"/>
    <w:rsid w:val="005B4068"/>
    <w:rsid w:val="005B43DD"/>
    <w:rsid w:val="005B4659"/>
    <w:rsid w:val="005B47B7"/>
    <w:rsid w:val="005B4819"/>
    <w:rsid w:val="005B49E6"/>
    <w:rsid w:val="005B4A4D"/>
    <w:rsid w:val="005B4AED"/>
    <w:rsid w:val="005B4BE6"/>
    <w:rsid w:val="005B4D66"/>
    <w:rsid w:val="005B4E82"/>
    <w:rsid w:val="005B4F12"/>
    <w:rsid w:val="005B4FE0"/>
    <w:rsid w:val="005B5310"/>
    <w:rsid w:val="005B545D"/>
    <w:rsid w:val="005B549C"/>
    <w:rsid w:val="005B55E4"/>
    <w:rsid w:val="005B5628"/>
    <w:rsid w:val="005B567C"/>
    <w:rsid w:val="005B56FA"/>
    <w:rsid w:val="005B5713"/>
    <w:rsid w:val="005B584F"/>
    <w:rsid w:val="005B5AAE"/>
    <w:rsid w:val="005B5ABA"/>
    <w:rsid w:val="005B5BBB"/>
    <w:rsid w:val="005B5D74"/>
    <w:rsid w:val="005B5DA7"/>
    <w:rsid w:val="005B5E2A"/>
    <w:rsid w:val="005B5E2F"/>
    <w:rsid w:val="005B5EC0"/>
    <w:rsid w:val="005B5F24"/>
    <w:rsid w:val="005B6082"/>
    <w:rsid w:val="005B6152"/>
    <w:rsid w:val="005B643D"/>
    <w:rsid w:val="005B6521"/>
    <w:rsid w:val="005B6589"/>
    <w:rsid w:val="005B6757"/>
    <w:rsid w:val="005B6A2A"/>
    <w:rsid w:val="005B6BDA"/>
    <w:rsid w:val="005B6CFE"/>
    <w:rsid w:val="005B6DF0"/>
    <w:rsid w:val="005B6E0D"/>
    <w:rsid w:val="005B6E47"/>
    <w:rsid w:val="005B6F2F"/>
    <w:rsid w:val="005B7000"/>
    <w:rsid w:val="005B71C0"/>
    <w:rsid w:val="005B7220"/>
    <w:rsid w:val="005B7267"/>
    <w:rsid w:val="005B7464"/>
    <w:rsid w:val="005B7476"/>
    <w:rsid w:val="005B7493"/>
    <w:rsid w:val="005B74EF"/>
    <w:rsid w:val="005B7522"/>
    <w:rsid w:val="005B7702"/>
    <w:rsid w:val="005B7AD1"/>
    <w:rsid w:val="005B7B5C"/>
    <w:rsid w:val="005B7BF6"/>
    <w:rsid w:val="005B7C57"/>
    <w:rsid w:val="005B7C60"/>
    <w:rsid w:val="005B7E3E"/>
    <w:rsid w:val="005B7F0A"/>
    <w:rsid w:val="005C008F"/>
    <w:rsid w:val="005C024B"/>
    <w:rsid w:val="005C0288"/>
    <w:rsid w:val="005C0297"/>
    <w:rsid w:val="005C0A13"/>
    <w:rsid w:val="005C0A68"/>
    <w:rsid w:val="005C0B53"/>
    <w:rsid w:val="005C0CAE"/>
    <w:rsid w:val="005C0DE1"/>
    <w:rsid w:val="005C0E3F"/>
    <w:rsid w:val="005C0EAB"/>
    <w:rsid w:val="005C10BF"/>
    <w:rsid w:val="005C11B7"/>
    <w:rsid w:val="005C11BC"/>
    <w:rsid w:val="005C1262"/>
    <w:rsid w:val="005C131E"/>
    <w:rsid w:val="005C17AA"/>
    <w:rsid w:val="005C1A49"/>
    <w:rsid w:val="005C1AA3"/>
    <w:rsid w:val="005C1B2E"/>
    <w:rsid w:val="005C1C75"/>
    <w:rsid w:val="005C20DE"/>
    <w:rsid w:val="005C2122"/>
    <w:rsid w:val="005C215B"/>
    <w:rsid w:val="005C21CE"/>
    <w:rsid w:val="005C24CD"/>
    <w:rsid w:val="005C25C0"/>
    <w:rsid w:val="005C277D"/>
    <w:rsid w:val="005C280A"/>
    <w:rsid w:val="005C2933"/>
    <w:rsid w:val="005C2976"/>
    <w:rsid w:val="005C2D07"/>
    <w:rsid w:val="005C321B"/>
    <w:rsid w:val="005C3583"/>
    <w:rsid w:val="005C3655"/>
    <w:rsid w:val="005C3739"/>
    <w:rsid w:val="005C3A63"/>
    <w:rsid w:val="005C3A65"/>
    <w:rsid w:val="005C3AC9"/>
    <w:rsid w:val="005C3CB9"/>
    <w:rsid w:val="005C3CBE"/>
    <w:rsid w:val="005C3D1F"/>
    <w:rsid w:val="005C3D49"/>
    <w:rsid w:val="005C3D4F"/>
    <w:rsid w:val="005C3EAA"/>
    <w:rsid w:val="005C3EE6"/>
    <w:rsid w:val="005C3F8B"/>
    <w:rsid w:val="005C40AF"/>
    <w:rsid w:val="005C4234"/>
    <w:rsid w:val="005C4459"/>
    <w:rsid w:val="005C483E"/>
    <w:rsid w:val="005C48B7"/>
    <w:rsid w:val="005C49DF"/>
    <w:rsid w:val="005C4AE5"/>
    <w:rsid w:val="005C4D34"/>
    <w:rsid w:val="005C4D53"/>
    <w:rsid w:val="005C4DB5"/>
    <w:rsid w:val="005C4DC8"/>
    <w:rsid w:val="005C4F06"/>
    <w:rsid w:val="005C4F6B"/>
    <w:rsid w:val="005C502E"/>
    <w:rsid w:val="005C5129"/>
    <w:rsid w:val="005C5167"/>
    <w:rsid w:val="005C5240"/>
    <w:rsid w:val="005C5430"/>
    <w:rsid w:val="005C5653"/>
    <w:rsid w:val="005C58BD"/>
    <w:rsid w:val="005C597C"/>
    <w:rsid w:val="005C5C9F"/>
    <w:rsid w:val="005C5CF0"/>
    <w:rsid w:val="005C5E15"/>
    <w:rsid w:val="005C5E92"/>
    <w:rsid w:val="005C5F4F"/>
    <w:rsid w:val="005C5F75"/>
    <w:rsid w:val="005C60F5"/>
    <w:rsid w:val="005C6288"/>
    <w:rsid w:val="005C655B"/>
    <w:rsid w:val="005C66D6"/>
    <w:rsid w:val="005C6705"/>
    <w:rsid w:val="005C6835"/>
    <w:rsid w:val="005C6AB3"/>
    <w:rsid w:val="005C6AED"/>
    <w:rsid w:val="005C6C69"/>
    <w:rsid w:val="005C6D48"/>
    <w:rsid w:val="005C6DCA"/>
    <w:rsid w:val="005C6FAC"/>
    <w:rsid w:val="005C7087"/>
    <w:rsid w:val="005C70D4"/>
    <w:rsid w:val="005C734E"/>
    <w:rsid w:val="005C7590"/>
    <w:rsid w:val="005C7792"/>
    <w:rsid w:val="005C7A43"/>
    <w:rsid w:val="005C7B43"/>
    <w:rsid w:val="005C7EFA"/>
    <w:rsid w:val="005D0067"/>
    <w:rsid w:val="005D0278"/>
    <w:rsid w:val="005D03BA"/>
    <w:rsid w:val="005D0BFC"/>
    <w:rsid w:val="005D0C73"/>
    <w:rsid w:val="005D0C78"/>
    <w:rsid w:val="005D0E5F"/>
    <w:rsid w:val="005D0E72"/>
    <w:rsid w:val="005D0EA9"/>
    <w:rsid w:val="005D1103"/>
    <w:rsid w:val="005D1359"/>
    <w:rsid w:val="005D14B0"/>
    <w:rsid w:val="005D15E1"/>
    <w:rsid w:val="005D16CA"/>
    <w:rsid w:val="005D1805"/>
    <w:rsid w:val="005D18BA"/>
    <w:rsid w:val="005D1A7B"/>
    <w:rsid w:val="005D1B5B"/>
    <w:rsid w:val="005D1D88"/>
    <w:rsid w:val="005D1DF6"/>
    <w:rsid w:val="005D2009"/>
    <w:rsid w:val="005D201C"/>
    <w:rsid w:val="005D21A3"/>
    <w:rsid w:val="005D2330"/>
    <w:rsid w:val="005D24E5"/>
    <w:rsid w:val="005D24F0"/>
    <w:rsid w:val="005D25E4"/>
    <w:rsid w:val="005D266C"/>
    <w:rsid w:val="005D2732"/>
    <w:rsid w:val="005D2790"/>
    <w:rsid w:val="005D2919"/>
    <w:rsid w:val="005D2CAF"/>
    <w:rsid w:val="005D2CDF"/>
    <w:rsid w:val="005D2CFF"/>
    <w:rsid w:val="005D2D87"/>
    <w:rsid w:val="005D2E13"/>
    <w:rsid w:val="005D2F6A"/>
    <w:rsid w:val="005D2F7B"/>
    <w:rsid w:val="005D3111"/>
    <w:rsid w:val="005D3112"/>
    <w:rsid w:val="005D31F4"/>
    <w:rsid w:val="005D339C"/>
    <w:rsid w:val="005D37FC"/>
    <w:rsid w:val="005D3817"/>
    <w:rsid w:val="005D3854"/>
    <w:rsid w:val="005D3ACB"/>
    <w:rsid w:val="005D3E14"/>
    <w:rsid w:val="005D4229"/>
    <w:rsid w:val="005D426B"/>
    <w:rsid w:val="005D4353"/>
    <w:rsid w:val="005D4487"/>
    <w:rsid w:val="005D44C5"/>
    <w:rsid w:val="005D44CA"/>
    <w:rsid w:val="005D4901"/>
    <w:rsid w:val="005D4AF1"/>
    <w:rsid w:val="005D4CC6"/>
    <w:rsid w:val="005D4F97"/>
    <w:rsid w:val="005D51A6"/>
    <w:rsid w:val="005D52FD"/>
    <w:rsid w:val="005D5339"/>
    <w:rsid w:val="005D53BC"/>
    <w:rsid w:val="005D54CD"/>
    <w:rsid w:val="005D54E3"/>
    <w:rsid w:val="005D5705"/>
    <w:rsid w:val="005D5765"/>
    <w:rsid w:val="005D5792"/>
    <w:rsid w:val="005D5ACE"/>
    <w:rsid w:val="005D5DA3"/>
    <w:rsid w:val="005D5DC5"/>
    <w:rsid w:val="005D5EC7"/>
    <w:rsid w:val="005D5F66"/>
    <w:rsid w:val="005D5FFD"/>
    <w:rsid w:val="005D602A"/>
    <w:rsid w:val="005D6096"/>
    <w:rsid w:val="005D611E"/>
    <w:rsid w:val="005D6129"/>
    <w:rsid w:val="005D623E"/>
    <w:rsid w:val="005D6379"/>
    <w:rsid w:val="005D644B"/>
    <w:rsid w:val="005D694F"/>
    <w:rsid w:val="005D6A12"/>
    <w:rsid w:val="005D6A9D"/>
    <w:rsid w:val="005D6CC8"/>
    <w:rsid w:val="005D6D7B"/>
    <w:rsid w:val="005D6E6D"/>
    <w:rsid w:val="005D71FC"/>
    <w:rsid w:val="005D74D2"/>
    <w:rsid w:val="005D77B3"/>
    <w:rsid w:val="005D78FF"/>
    <w:rsid w:val="005D7976"/>
    <w:rsid w:val="005D7993"/>
    <w:rsid w:val="005D7B80"/>
    <w:rsid w:val="005D7CF2"/>
    <w:rsid w:val="005D7ECF"/>
    <w:rsid w:val="005D7F1D"/>
    <w:rsid w:val="005E0466"/>
    <w:rsid w:val="005E04F0"/>
    <w:rsid w:val="005E0511"/>
    <w:rsid w:val="005E06FA"/>
    <w:rsid w:val="005E071E"/>
    <w:rsid w:val="005E07B4"/>
    <w:rsid w:val="005E0938"/>
    <w:rsid w:val="005E0AC7"/>
    <w:rsid w:val="005E0AC9"/>
    <w:rsid w:val="005E0B36"/>
    <w:rsid w:val="005E0E24"/>
    <w:rsid w:val="005E0E36"/>
    <w:rsid w:val="005E0E83"/>
    <w:rsid w:val="005E0F93"/>
    <w:rsid w:val="005E129F"/>
    <w:rsid w:val="005E12BD"/>
    <w:rsid w:val="005E1450"/>
    <w:rsid w:val="005E1481"/>
    <w:rsid w:val="005E15E0"/>
    <w:rsid w:val="005E16A7"/>
    <w:rsid w:val="005E1710"/>
    <w:rsid w:val="005E1A11"/>
    <w:rsid w:val="005E1AEA"/>
    <w:rsid w:val="005E1C70"/>
    <w:rsid w:val="005E1DC6"/>
    <w:rsid w:val="005E1E1C"/>
    <w:rsid w:val="005E1EF1"/>
    <w:rsid w:val="005E23F1"/>
    <w:rsid w:val="005E25A3"/>
    <w:rsid w:val="005E26D9"/>
    <w:rsid w:val="005E2796"/>
    <w:rsid w:val="005E28B1"/>
    <w:rsid w:val="005E2BD1"/>
    <w:rsid w:val="005E2E49"/>
    <w:rsid w:val="005E2FF1"/>
    <w:rsid w:val="005E326B"/>
    <w:rsid w:val="005E338F"/>
    <w:rsid w:val="005E33F1"/>
    <w:rsid w:val="005E34FB"/>
    <w:rsid w:val="005E3CD7"/>
    <w:rsid w:val="005E3D07"/>
    <w:rsid w:val="005E3FEC"/>
    <w:rsid w:val="005E4191"/>
    <w:rsid w:val="005E42E5"/>
    <w:rsid w:val="005E4375"/>
    <w:rsid w:val="005E4529"/>
    <w:rsid w:val="005E4A6C"/>
    <w:rsid w:val="005E4BCA"/>
    <w:rsid w:val="005E4C3A"/>
    <w:rsid w:val="005E4C61"/>
    <w:rsid w:val="005E5140"/>
    <w:rsid w:val="005E51DC"/>
    <w:rsid w:val="005E5306"/>
    <w:rsid w:val="005E5599"/>
    <w:rsid w:val="005E5624"/>
    <w:rsid w:val="005E568F"/>
    <w:rsid w:val="005E56F8"/>
    <w:rsid w:val="005E58A4"/>
    <w:rsid w:val="005E5AFE"/>
    <w:rsid w:val="005E5CBA"/>
    <w:rsid w:val="005E5ECD"/>
    <w:rsid w:val="005E5EF1"/>
    <w:rsid w:val="005E5F9F"/>
    <w:rsid w:val="005E5FA0"/>
    <w:rsid w:val="005E60BA"/>
    <w:rsid w:val="005E60D4"/>
    <w:rsid w:val="005E6735"/>
    <w:rsid w:val="005E679B"/>
    <w:rsid w:val="005E697F"/>
    <w:rsid w:val="005E6A64"/>
    <w:rsid w:val="005E6ADD"/>
    <w:rsid w:val="005E6BA6"/>
    <w:rsid w:val="005E6D10"/>
    <w:rsid w:val="005E6EBB"/>
    <w:rsid w:val="005E6EE6"/>
    <w:rsid w:val="005E73DF"/>
    <w:rsid w:val="005E73E7"/>
    <w:rsid w:val="005E747D"/>
    <w:rsid w:val="005E78BA"/>
    <w:rsid w:val="005E7900"/>
    <w:rsid w:val="005E79EE"/>
    <w:rsid w:val="005E7A57"/>
    <w:rsid w:val="005E7AB1"/>
    <w:rsid w:val="005E7C90"/>
    <w:rsid w:val="005E7D18"/>
    <w:rsid w:val="005E7F8F"/>
    <w:rsid w:val="005E7F9D"/>
    <w:rsid w:val="005F035D"/>
    <w:rsid w:val="005F071E"/>
    <w:rsid w:val="005F09AD"/>
    <w:rsid w:val="005F0B27"/>
    <w:rsid w:val="005F0BCC"/>
    <w:rsid w:val="005F0C5F"/>
    <w:rsid w:val="005F0EE0"/>
    <w:rsid w:val="005F0FE7"/>
    <w:rsid w:val="005F101C"/>
    <w:rsid w:val="005F1191"/>
    <w:rsid w:val="005F1446"/>
    <w:rsid w:val="005F181B"/>
    <w:rsid w:val="005F1AAB"/>
    <w:rsid w:val="005F1C9F"/>
    <w:rsid w:val="005F1CBF"/>
    <w:rsid w:val="005F1D91"/>
    <w:rsid w:val="005F20C7"/>
    <w:rsid w:val="005F2148"/>
    <w:rsid w:val="005F2451"/>
    <w:rsid w:val="005F2505"/>
    <w:rsid w:val="005F2683"/>
    <w:rsid w:val="005F284B"/>
    <w:rsid w:val="005F292E"/>
    <w:rsid w:val="005F2D3E"/>
    <w:rsid w:val="005F2D43"/>
    <w:rsid w:val="005F2D84"/>
    <w:rsid w:val="005F2DAC"/>
    <w:rsid w:val="005F2DBE"/>
    <w:rsid w:val="005F30BF"/>
    <w:rsid w:val="005F3168"/>
    <w:rsid w:val="005F3189"/>
    <w:rsid w:val="005F31D2"/>
    <w:rsid w:val="005F31E8"/>
    <w:rsid w:val="005F3453"/>
    <w:rsid w:val="005F3508"/>
    <w:rsid w:val="005F3618"/>
    <w:rsid w:val="005F378C"/>
    <w:rsid w:val="005F3A52"/>
    <w:rsid w:val="005F3A63"/>
    <w:rsid w:val="005F3C40"/>
    <w:rsid w:val="005F3D9D"/>
    <w:rsid w:val="005F3E2A"/>
    <w:rsid w:val="005F4002"/>
    <w:rsid w:val="005F4027"/>
    <w:rsid w:val="005F402C"/>
    <w:rsid w:val="005F42B0"/>
    <w:rsid w:val="005F46DB"/>
    <w:rsid w:val="005F473B"/>
    <w:rsid w:val="005F49D5"/>
    <w:rsid w:val="005F4AB0"/>
    <w:rsid w:val="005F4BB6"/>
    <w:rsid w:val="005F4C37"/>
    <w:rsid w:val="005F4D0A"/>
    <w:rsid w:val="005F4DEE"/>
    <w:rsid w:val="005F4F05"/>
    <w:rsid w:val="005F4F12"/>
    <w:rsid w:val="005F4F57"/>
    <w:rsid w:val="005F50B0"/>
    <w:rsid w:val="005F567C"/>
    <w:rsid w:val="005F5933"/>
    <w:rsid w:val="005F5B60"/>
    <w:rsid w:val="005F5C03"/>
    <w:rsid w:val="005F5DFD"/>
    <w:rsid w:val="005F5EB2"/>
    <w:rsid w:val="005F5FA6"/>
    <w:rsid w:val="005F5FE7"/>
    <w:rsid w:val="005F6011"/>
    <w:rsid w:val="005F6109"/>
    <w:rsid w:val="005F616F"/>
    <w:rsid w:val="005F673E"/>
    <w:rsid w:val="005F674C"/>
    <w:rsid w:val="005F6828"/>
    <w:rsid w:val="005F6CC7"/>
    <w:rsid w:val="005F6F37"/>
    <w:rsid w:val="005F6F73"/>
    <w:rsid w:val="005F71D4"/>
    <w:rsid w:val="005F72E4"/>
    <w:rsid w:val="005F732D"/>
    <w:rsid w:val="005F73C7"/>
    <w:rsid w:val="005F7637"/>
    <w:rsid w:val="005F77BD"/>
    <w:rsid w:val="005F7951"/>
    <w:rsid w:val="005F7999"/>
    <w:rsid w:val="005F7B43"/>
    <w:rsid w:val="005F7B56"/>
    <w:rsid w:val="005F7F7D"/>
    <w:rsid w:val="00600020"/>
    <w:rsid w:val="00600045"/>
    <w:rsid w:val="006001FB"/>
    <w:rsid w:val="006001FC"/>
    <w:rsid w:val="006002FE"/>
    <w:rsid w:val="00600731"/>
    <w:rsid w:val="006009F4"/>
    <w:rsid w:val="00600A47"/>
    <w:rsid w:val="00600ABE"/>
    <w:rsid w:val="00600AF3"/>
    <w:rsid w:val="00600B58"/>
    <w:rsid w:val="00600E88"/>
    <w:rsid w:val="00600F67"/>
    <w:rsid w:val="00600FC6"/>
    <w:rsid w:val="0060110F"/>
    <w:rsid w:val="0060111C"/>
    <w:rsid w:val="0060149F"/>
    <w:rsid w:val="00601512"/>
    <w:rsid w:val="00601564"/>
    <w:rsid w:val="00601644"/>
    <w:rsid w:val="00601D2B"/>
    <w:rsid w:val="00601D62"/>
    <w:rsid w:val="00601D66"/>
    <w:rsid w:val="00601F79"/>
    <w:rsid w:val="00601FB9"/>
    <w:rsid w:val="0060201D"/>
    <w:rsid w:val="006021DB"/>
    <w:rsid w:val="0060241E"/>
    <w:rsid w:val="006024AC"/>
    <w:rsid w:val="006028DB"/>
    <w:rsid w:val="006029BA"/>
    <w:rsid w:val="00602ADB"/>
    <w:rsid w:val="00602C81"/>
    <w:rsid w:val="0060320F"/>
    <w:rsid w:val="00603334"/>
    <w:rsid w:val="0060339D"/>
    <w:rsid w:val="0060359F"/>
    <w:rsid w:val="006035BA"/>
    <w:rsid w:val="006035D1"/>
    <w:rsid w:val="0060378A"/>
    <w:rsid w:val="006037BA"/>
    <w:rsid w:val="00603A56"/>
    <w:rsid w:val="00603BBD"/>
    <w:rsid w:val="00603F76"/>
    <w:rsid w:val="00604123"/>
    <w:rsid w:val="006044B4"/>
    <w:rsid w:val="00604519"/>
    <w:rsid w:val="0060474D"/>
    <w:rsid w:val="006047D1"/>
    <w:rsid w:val="00604D79"/>
    <w:rsid w:val="00604D7E"/>
    <w:rsid w:val="00604F4B"/>
    <w:rsid w:val="00605290"/>
    <w:rsid w:val="00605351"/>
    <w:rsid w:val="006053BF"/>
    <w:rsid w:val="006056D4"/>
    <w:rsid w:val="006056DA"/>
    <w:rsid w:val="00605944"/>
    <w:rsid w:val="00605B43"/>
    <w:rsid w:val="00605D5D"/>
    <w:rsid w:val="00605DD7"/>
    <w:rsid w:val="00605E9C"/>
    <w:rsid w:val="00605EDB"/>
    <w:rsid w:val="00605F90"/>
    <w:rsid w:val="0060603A"/>
    <w:rsid w:val="0060611E"/>
    <w:rsid w:val="0060612E"/>
    <w:rsid w:val="00606201"/>
    <w:rsid w:val="00606387"/>
    <w:rsid w:val="00606459"/>
    <w:rsid w:val="00606768"/>
    <w:rsid w:val="00606A68"/>
    <w:rsid w:val="00606AB4"/>
    <w:rsid w:val="00606B9B"/>
    <w:rsid w:val="00606D85"/>
    <w:rsid w:val="00606D8E"/>
    <w:rsid w:val="00606E7E"/>
    <w:rsid w:val="006072E3"/>
    <w:rsid w:val="0060731C"/>
    <w:rsid w:val="006073E0"/>
    <w:rsid w:val="0060763C"/>
    <w:rsid w:val="006077B6"/>
    <w:rsid w:val="006078D9"/>
    <w:rsid w:val="00607BEA"/>
    <w:rsid w:val="00607C86"/>
    <w:rsid w:val="00607E36"/>
    <w:rsid w:val="00607EB0"/>
    <w:rsid w:val="00607FE2"/>
    <w:rsid w:val="00610085"/>
    <w:rsid w:val="006101A7"/>
    <w:rsid w:val="006102B7"/>
    <w:rsid w:val="0061040B"/>
    <w:rsid w:val="0061062B"/>
    <w:rsid w:val="0061089D"/>
    <w:rsid w:val="0061092D"/>
    <w:rsid w:val="00610B8D"/>
    <w:rsid w:val="00610CB9"/>
    <w:rsid w:val="00610DB1"/>
    <w:rsid w:val="00610E72"/>
    <w:rsid w:val="00610F72"/>
    <w:rsid w:val="00610F8C"/>
    <w:rsid w:val="0061108F"/>
    <w:rsid w:val="00611198"/>
    <w:rsid w:val="006116DB"/>
    <w:rsid w:val="00611FEA"/>
    <w:rsid w:val="00612143"/>
    <w:rsid w:val="006121B4"/>
    <w:rsid w:val="006123C1"/>
    <w:rsid w:val="0061272D"/>
    <w:rsid w:val="00612A61"/>
    <w:rsid w:val="00612A89"/>
    <w:rsid w:val="00612C03"/>
    <w:rsid w:val="00612C36"/>
    <w:rsid w:val="00612C4E"/>
    <w:rsid w:val="00612CED"/>
    <w:rsid w:val="00612CFE"/>
    <w:rsid w:val="00612D03"/>
    <w:rsid w:val="00613064"/>
    <w:rsid w:val="006131A8"/>
    <w:rsid w:val="006131CB"/>
    <w:rsid w:val="006131DF"/>
    <w:rsid w:val="0061324B"/>
    <w:rsid w:val="006132F6"/>
    <w:rsid w:val="006133EC"/>
    <w:rsid w:val="0061359F"/>
    <w:rsid w:val="0061364A"/>
    <w:rsid w:val="00613C39"/>
    <w:rsid w:val="00613CD4"/>
    <w:rsid w:val="00613F6F"/>
    <w:rsid w:val="0061411E"/>
    <w:rsid w:val="0061424C"/>
    <w:rsid w:val="006143D6"/>
    <w:rsid w:val="00614602"/>
    <w:rsid w:val="00614920"/>
    <w:rsid w:val="00614DB1"/>
    <w:rsid w:val="00614E91"/>
    <w:rsid w:val="00614EAD"/>
    <w:rsid w:val="00614F22"/>
    <w:rsid w:val="006150B1"/>
    <w:rsid w:val="00615205"/>
    <w:rsid w:val="0061528D"/>
    <w:rsid w:val="006154FC"/>
    <w:rsid w:val="00615638"/>
    <w:rsid w:val="0061585D"/>
    <w:rsid w:val="006159C4"/>
    <w:rsid w:val="00615CDB"/>
    <w:rsid w:val="00615DE8"/>
    <w:rsid w:val="00615E80"/>
    <w:rsid w:val="0061608E"/>
    <w:rsid w:val="00616124"/>
    <w:rsid w:val="006162EC"/>
    <w:rsid w:val="006164B9"/>
    <w:rsid w:val="006164D2"/>
    <w:rsid w:val="006164DA"/>
    <w:rsid w:val="006168F1"/>
    <w:rsid w:val="00616B7F"/>
    <w:rsid w:val="00616C0D"/>
    <w:rsid w:val="00616C19"/>
    <w:rsid w:val="00616D3A"/>
    <w:rsid w:val="00616E5F"/>
    <w:rsid w:val="0061703A"/>
    <w:rsid w:val="00617075"/>
    <w:rsid w:val="00617417"/>
    <w:rsid w:val="00617512"/>
    <w:rsid w:val="00617659"/>
    <w:rsid w:val="006176C4"/>
    <w:rsid w:val="00617988"/>
    <w:rsid w:val="00617A2C"/>
    <w:rsid w:val="00617AB7"/>
    <w:rsid w:val="00617BD9"/>
    <w:rsid w:val="00617EFD"/>
    <w:rsid w:val="00617F50"/>
    <w:rsid w:val="00617FF3"/>
    <w:rsid w:val="00620119"/>
    <w:rsid w:val="006201D1"/>
    <w:rsid w:val="00620281"/>
    <w:rsid w:val="00620296"/>
    <w:rsid w:val="006202BE"/>
    <w:rsid w:val="00620373"/>
    <w:rsid w:val="00620464"/>
    <w:rsid w:val="0062053B"/>
    <w:rsid w:val="006205AF"/>
    <w:rsid w:val="0062068C"/>
    <w:rsid w:val="0062083D"/>
    <w:rsid w:val="006208F5"/>
    <w:rsid w:val="006209AC"/>
    <w:rsid w:val="00620AFE"/>
    <w:rsid w:val="00620B2F"/>
    <w:rsid w:val="00620CDE"/>
    <w:rsid w:val="00620DA1"/>
    <w:rsid w:val="00620E41"/>
    <w:rsid w:val="00620E61"/>
    <w:rsid w:val="00620FA8"/>
    <w:rsid w:val="006210A4"/>
    <w:rsid w:val="0062115A"/>
    <w:rsid w:val="00621360"/>
    <w:rsid w:val="0062142C"/>
    <w:rsid w:val="00621720"/>
    <w:rsid w:val="006217AF"/>
    <w:rsid w:val="00621AAC"/>
    <w:rsid w:val="00621AD5"/>
    <w:rsid w:val="00621C4D"/>
    <w:rsid w:val="00621CDC"/>
    <w:rsid w:val="00621D5E"/>
    <w:rsid w:val="00621DF1"/>
    <w:rsid w:val="00621F42"/>
    <w:rsid w:val="00621FC2"/>
    <w:rsid w:val="0062224A"/>
    <w:rsid w:val="006222F1"/>
    <w:rsid w:val="0062230B"/>
    <w:rsid w:val="00622559"/>
    <w:rsid w:val="006225A3"/>
    <w:rsid w:val="0062276B"/>
    <w:rsid w:val="006228CB"/>
    <w:rsid w:val="006231BB"/>
    <w:rsid w:val="00623263"/>
    <w:rsid w:val="0062358F"/>
    <w:rsid w:val="0062364D"/>
    <w:rsid w:val="006236A1"/>
    <w:rsid w:val="006236CC"/>
    <w:rsid w:val="00623A34"/>
    <w:rsid w:val="00623AAE"/>
    <w:rsid w:val="00623AB2"/>
    <w:rsid w:val="00623D74"/>
    <w:rsid w:val="00623EDA"/>
    <w:rsid w:val="00623F20"/>
    <w:rsid w:val="006240CC"/>
    <w:rsid w:val="006244FA"/>
    <w:rsid w:val="00624525"/>
    <w:rsid w:val="00624655"/>
    <w:rsid w:val="006249BA"/>
    <w:rsid w:val="006249D0"/>
    <w:rsid w:val="006249EE"/>
    <w:rsid w:val="00624AD1"/>
    <w:rsid w:val="00624D82"/>
    <w:rsid w:val="00624DED"/>
    <w:rsid w:val="00624F21"/>
    <w:rsid w:val="006255DF"/>
    <w:rsid w:val="00625660"/>
    <w:rsid w:val="006256F2"/>
    <w:rsid w:val="00625779"/>
    <w:rsid w:val="0062577B"/>
    <w:rsid w:val="006257B3"/>
    <w:rsid w:val="00625967"/>
    <w:rsid w:val="00625AAA"/>
    <w:rsid w:val="00625DD7"/>
    <w:rsid w:val="00625FE9"/>
    <w:rsid w:val="006260E4"/>
    <w:rsid w:val="0062613B"/>
    <w:rsid w:val="0062613E"/>
    <w:rsid w:val="0062618F"/>
    <w:rsid w:val="006268A6"/>
    <w:rsid w:val="00626A28"/>
    <w:rsid w:val="00626B08"/>
    <w:rsid w:val="00626CC7"/>
    <w:rsid w:val="00626D46"/>
    <w:rsid w:val="00626E29"/>
    <w:rsid w:val="00627013"/>
    <w:rsid w:val="0062703E"/>
    <w:rsid w:val="006270EF"/>
    <w:rsid w:val="0062722C"/>
    <w:rsid w:val="006275D9"/>
    <w:rsid w:val="00627683"/>
    <w:rsid w:val="00627A64"/>
    <w:rsid w:val="00627D11"/>
    <w:rsid w:val="00627D1D"/>
    <w:rsid w:val="0063004C"/>
    <w:rsid w:val="006301D6"/>
    <w:rsid w:val="006302F0"/>
    <w:rsid w:val="00630382"/>
    <w:rsid w:val="006306EC"/>
    <w:rsid w:val="00630A61"/>
    <w:rsid w:val="00630AC0"/>
    <w:rsid w:val="00630B9E"/>
    <w:rsid w:val="00630C0A"/>
    <w:rsid w:val="00630CDC"/>
    <w:rsid w:val="006311B3"/>
    <w:rsid w:val="0063120A"/>
    <w:rsid w:val="006313AA"/>
    <w:rsid w:val="00631622"/>
    <w:rsid w:val="0063168B"/>
    <w:rsid w:val="006317D6"/>
    <w:rsid w:val="006319D2"/>
    <w:rsid w:val="00631D72"/>
    <w:rsid w:val="00631E12"/>
    <w:rsid w:val="00631FA9"/>
    <w:rsid w:val="006320B8"/>
    <w:rsid w:val="00632124"/>
    <w:rsid w:val="00632162"/>
    <w:rsid w:val="00632291"/>
    <w:rsid w:val="00632462"/>
    <w:rsid w:val="00632A93"/>
    <w:rsid w:val="00632BF4"/>
    <w:rsid w:val="00632DA5"/>
    <w:rsid w:val="00632DBB"/>
    <w:rsid w:val="00632EF4"/>
    <w:rsid w:val="00632F2F"/>
    <w:rsid w:val="006331CD"/>
    <w:rsid w:val="0063322B"/>
    <w:rsid w:val="006334AA"/>
    <w:rsid w:val="006334BA"/>
    <w:rsid w:val="006335FE"/>
    <w:rsid w:val="0063369E"/>
    <w:rsid w:val="0063372D"/>
    <w:rsid w:val="00633832"/>
    <w:rsid w:val="00633876"/>
    <w:rsid w:val="006338B8"/>
    <w:rsid w:val="00633AA0"/>
    <w:rsid w:val="0063424F"/>
    <w:rsid w:val="006342A8"/>
    <w:rsid w:val="00634398"/>
    <w:rsid w:val="006343C1"/>
    <w:rsid w:val="006344CC"/>
    <w:rsid w:val="0063472B"/>
    <w:rsid w:val="00634745"/>
    <w:rsid w:val="00634895"/>
    <w:rsid w:val="00634F4A"/>
    <w:rsid w:val="0063508B"/>
    <w:rsid w:val="0063514A"/>
    <w:rsid w:val="00635396"/>
    <w:rsid w:val="0063545A"/>
    <w:rsid w:val="0063591D"/>
    <w:rsid w:val="006360D7"/>
    <w:rsid w:val="0063624C"/>
    <w:rsid w:val="0063639F"/>
    <w:rsid w:val="00636407"/>
    <w:rsid w:val="00636A0A"/>
    <w:rsid w:val="00636DA3"/>
    <w:rsid w:val="00636E21"/>
    <w:rsid w:val="00637135"/>
    <w:rsid w:val="00637230"/>
    <w:rsid w:val="0063728D"/>
    <w:rsid w:val="006373D9"/>
    <w:rsid w:val="006378AA"/>
    <w:rsid w:val="00637AC6"/>
    <w:rsid w:val="006400F2"/>
    <w:rsid w:val="00640185"/>
    <w:rsid w:val="006401E3"/>
    <w:rsid w:val="0064033F"/>
    <w:rsid w:val="0064034D"/>
    <w:rsid w:val="0064054C"/>
    <w:rsid w:val="00640565"/>
    <w:rsid w:val="0064071E"/>
    <w:rsid w:val="006407BC"/>
    <w:rsid w:val="0064082F"/>
    <w:rsid w:val="006408A8"/>
    <w:rsid w:val="00640A43"/>
    <w:rsid w:val="00640BB1"/>
    <w:rsid w:val="00640BF6"/>
    <w:rsid w:val="00640D73"/>
    <w:rsid w:val="006410B0"/>
    <w:rsid w:val="00641278"/>
    <w:rsid w:val="0064140F"/>
    <w:rsid w:val="00641438"/>
    <w:rsid w:val="0064145C"/>
    <w:rsid w:val="00641464"/>
    <w:rsid w:val="00641507"/>
    <w:rsid w:val="0064160E"/>
    <w:rsid w:val="0064176F"/>
    <w:rsid w:val="00641A82"/>
    <w:rsid w:val="00641B2E"/>
    <w:rsid w:val="00641B6B"/>
    <w:rsid w:val="00641D1A"/>
    <w:rsid w:val="00641F2C"/>
    <w:rsid w:val="00641F62"/>
    <w:rsid w:val="0064217B"/>
    <w:rsid w:val="00642392"/>
    <w:rsid w:val="006424C1"/>
    <w:rsid w:val="00642631"/>
    <w:rsid w:val="00642922"/>
    <w:rsid w:val="00642B5B"/>
    <w:rsid w:val="00642BF8"/>
    <w:rsid w:val="00642C3A"/>
    <w:rsid w:val="00642D30"/>
    <w:rsid w:val="00642E92"/>
    <w:rsid w:val="00642FC3"/>
    <w:rsid w:val="006431CF"/>
    <w:rsid w:val="00643629"/>
    <w:rsid w:val="006436D5"/>
    <w:rsid w:val="00643748"/>
    <w:rsid w:val="00643865"/>
    <w:rsid w:val="00643ACB"/>
    <w:rsid w:val="00643B1D"/>
    <w:rsid w:val="00643CE7"/>
    <w:rsid w:val="00643EC3"/>
    <w:rsid w:val="0064401D"/>
    <w:rsid w:val="00644038"/>
    <w:rsid w:val="006441DF"/>
    <w:rsid w:val="006442F0"/>
    <w:rsid w:val="0064433E"/>
    <w:rsid w:val="00644434"/>
    <w:rsid w:val="006444BE"/>
    <w:rsid w:val="006448B1"/>
    <w:rsid w:val="00644A38"/>
    <w:rsid w:val="00644A98"/>
    <w:rsid w:val="00644BAB"/>
    <w:rsid w:val="00644FC3"/>
    <w:rsid w:val="00645299"/>
    <w:rsid w:val="00645396"/>
    <w:rsid w:val="0064541C"/>
    <w:rsid w:val="00645452"/>
    <w:rsid w:val="006454D8"/>
    <w:rsid w:val="00645503"/>
    <w:rsid w:val="00645A6B"/>
    <w:rsid w:val="00645A99"/>
    <w:rsid w:val="00645AA7"/>
    <w:rsid w:val="00645AC6"/>
    <w:rsid w:val="00645D41"/>
    <w:rsid w:val="00645E8A"/>
    <w:rsid w:val="00645ECD"/>
    <w:rsid w:val="00645ED0"/>
    <w:rsid w:val="00646ACA"/>
    <w:rsid w:val="00646F5E"/>
    <w:rsid w:val="00646FA0"/>
    <w:rsid w:val="006473F0"/>
    <w:rsid w:val="00647448"/>
    <w:rsid w:val="00647467"/>
    <w:rsid w:val="006474CB"/>
    <w:rsid w:val="0064756B"/>
    <w:rsid w:val="0064791B"/>
    <w:rsid w:val="00647975"/>
    <w:rsid w:val="006479BD"/>
    <w:rsid w:val="00647A4F"/>
    <w:rsid w:val="00647BDD"/>
    <w:rsid w:val="00647EA8"/>
    <w:rsid w:val="00647F84"/>
    <w:rsid w:val="006500F6"/>
    <w:rsid w:val="00650113"/>
    <w:rsid w:val="00650A2C"/>
    <w:rsid w:val="00650D76"/>
    <w:rsid w:val="0065131E"/>
    <w:rsid w:val="006516E6"/>
    <w:rsid w:val="00651811"/>
    <w:rsid w:val="0065184A"/>
    <w:rsid w:val="0065186D"/>
    <w:rsid w:val="006518E6"/>
    <w:rsid w:val="006519AF"/>
    <w:rsid w:val="00651A1F"/>
    <w:rsid w:val="00651A2B"/>
    <w:rsid w:val="00651A2E"/>
    <w:rsid w:val="00651AB5"/>
    <w:rsid w:val="00651AF9"/>
    <w:rsid w:val="00651B47"/>
    <w:rsid w:val="00651C4B"/>
    <w:rsid w:val="00651C6E"/>
    <w:rsid w:val="00651D50"/>
    <w:rsid w:val="00651D8E"/>
    <w:rsid w:val="00651F86"/>
    <w:rsid w:val="006521FA"/>
    <w:rsid w:val="00652314"/>
    <w:rsid w:val="00652633"/>
    <w:rsid w:val="006526AD"/>
    <w:rsid w:val="00652840"/>
    <w:rsid w:val="006528F8"/>
    <w:rsid w:val="0065292E"/>
    <w:rsid w:val="006529EB"/>
    <w:rsid w:val="00652CFD"/>
    <w:rsid w:val="00652E36"/>
    <w:rsid w:val="00652EAC"/>
    <w:rsid w:val="0065314E"/>
    <w:rsid w:val="00653201"/>
    <w:rsid w:val="00653371"/>
    <w:rsid w:val="006533D8"/>
    <w:rsid w:val="006535B4"/>
    <w:rsid w:val="00653654"/>
    <w:rsid w:val="006536F3"/>
    <w:rsid w:val="0065379E"/>
    <w:rsid w:val="00653BC6"/>
    <w:rsid w:val="00654088"/>
    <w:rsid w:val="0065413D"/>
    <w:rsid w:val="006541DE"/>
    <w:rsid w:val="006544F7"/>
    <w:rsid w:val="00654503"/>
    <w:rsid w:val="0065485A"/>
    <w:rsid w:val="00654AA2"/>
    <w:rsid w:val="00654BB2"/>
    <w:rsid w:val="00654BEF"/>
    <w:rsid w:val="00654C5B"/>
    <w:rsid w:val="00654EBA"/>
    <w:rsid w:val="00655252"/>
    <w:rsid w:val="00655594"/>
    <w:rsid w:val="006556BC"/>
    <w:rsid w:val="006559FC"/>
    <w:rsid w:val="00655A07"/>
    <w:rsid w:val="00655AD9"/>
    <w:rsid w:val="00655C18"/>
    <w:rsid w:val="00655C4B"/>
    <w:rsid w:val="0065604D"/>
    <w:rsid w:val="0065604E"/>
    <w:rsid w:val="00656117"/>
    <w:rsid w:val="006561C4"/>
    <w:rsid w:val="00656259"/>
    <w:rsid w:val="006562D9"/>
    <w:rsid w:val="0065639D"/>
    <w:rsid w:val="0065659A"/>
    <w:rsid w:val="006568BE"/>
    <w:rsid w:val="006568F7"/>
    <w:rsid w:val="00656A7B"/>
    <w:rsid w:val="00656C1F"/>
    <w:rsid w:val="00656DF0"/>
    <w:rsid w:val="00656E3F"/>
    <w:rsid w:val="00656EBD"/>
    <w:rsid w:val="00656F06"/>
    <w:rsid w:val="0065708D"/>
    <w:rsid w:val="006571FE"/>
    <w:rsid w:val="006572F5"/>
    <w:rsid w:val="0065736F"/>
    <w:rsid w:val="006574F7"/>
    <w:rsid w:val="006575BC"/>
    <w:rsid w:val="00657762"/>
    <w:rsid w:val="006577CB"/>
    <w:rsid w:val="00657C57"/>
    <w:rsid w:val="00657EDB"/>
    <w:rsid w:val="00660125"/>
    <w:rsid w:val="006602B4"/>
    <w:rsid w:val="006604B0"/>
    <w:rsid w:val="00660588"/>
    <w:rsid w:val="006606BA"/>
    <w:rsid w:val="00660750"/>
    <w:rsid w:val="006607A3"/>
    <w:rsid w:val="0066085A"/>
    <w:rsid w:val="006608BA"/>
    <w:rsid w:val="00660D11"/>
    <w:rsid w:val="00660E2A"/>
    <w:rsid w:val="00660ED3"/>
    <w:rsid w:val="00660F29"/>
    <w:rsid w:val="00660F3B"/>
    <w:rsid w:val="0066128C"/>
    <w:rsid w:val="00661397"/>
    <w:rsid w:val="0066146F"/>
    <w:rsid w:val="006617CD"/>
    <w:rsid w:val="006617E1"/>
    <w:rsid w:val="0066195F"/>
    <w:rsid w:val="00661AD5"/>
    <w:rsid w:val="00661F15"/>
    <w:rsid w:val="00661F31"/>
    <w:rsid w:val="0066208C"/>
    <w:rsid w:val="0066231D"/>
    <w:rsid w:val="00662345"/>
    <w:rsid w:val="00662507"/>
    <w:rsid w:val="006626EC"/>
    <w:rsid w:val="00662816"/>
    <w:rsid w:val="006628E1"/>
    <w:rsid w:val="00662B4B"/>
    <w:rsid w:val="00662CB7"/>
    <w:rsid w:val="00662D68"/>
    <w:rsid w:val="00662D91"/>
    <w:rsid w:val="006633AA"/>
    <w:rsid w:val="0066347A"/>
    <w:rsid w:val="006634B3"/>
    <w:rsid w:val="0066367B"/>
    <w:rsid w:val="0066386D"/>
    <w:rsid w:val="00663A09"/>
    <w:rsid w:val="00663AC4"/>
    <w:rsid w:val="00663DA0"/>
    <w:rsid w:val="00663E0F"/>
    <w:rsid w:val="00663EAB"/>
    <w:rsid w:val="006641D0"/>
    <w:rsid w:val="006642EA"/>
    <w:rsid w:val="006643DC"/>
    <w:rsid w:val="0066448A"/>
    <w:rsid w:val="006644A1"/>
    <w:rsid w:val="0066457A"/>
    <w:rsid w:val="00664589"/>
    <w:rsid w:val="00664681"/>
    <w:rsid w:val="006646DE"/>
    <w:rsid w:val="0066471A"/>
    <w:rsid w:val="0066473E"/>
    <w:rsid w:val="006648EA"/>
    <w:rsid w:val="00664950"/>
    <w:rsid w:val="00664A8F"/>
    <w:rsid w:val="00664CFA"/>
    <w:rsid w:val="00664D53"/>
    <w:rsid w:val="00664F23"/>
    <w:rsid w:val="0066529D"/>
    <w:rsid w:val="0066545A"/>
    <w:rsid w:val="006654C1"/>
    <w:rsid w:val="006654CF"/>
    <w:rsid w:val="006654D3"/>
    <w:rsid w:val="0066576A"/>
    <w:rsid w:val="00665858"/>
    <w:rsid w:val="006659E1"/>
    <w:rsid w:val="00665C1E"/>
    <w:rsid w:val="00666286"/>
    <w:rsid w:val="006662C4"/>
    <w:rsid w:val="00666368"/>
    <w:rsid w:val="00666555"/>
    <w:rsid w:val="00666759"/>
    <w:rsid w:val="006667AC"/>
    <w:rsid w:val="006667FF"/>
    <w:rsid w:val="0066692B"/>
    <w:rsid w:val="00666A6B"/>
    <w:rsid w:val="00666AD8"/>
    <w:rsid w:val="00666DB0"/>
    <w:rsid w:val="00666DB1"/>
    <w:rsid w:val="00666DCD"/>
    <w:rsid w:val="00667033"/>
    <w:rsid w:val="0066708F"/>
    <w:rsid w:val="0066736C"/>
    <w:rsid w:val="006673AC"/>
    <w:rsid w:val="006673BD"/>
    <w:rsid w:val="006674C6"/>
    <w:rsid w:val="00667572"/>
    <w:rsid w:val="0066781B"/>
    <w:rsid w:val="00667BD9"/>
    <w:rsid w:val="00667F16"/>
    <w:rsid w:val="00667F87"/>
    <w:rsid w:val="00670193"/>
    <w:rsid w:val="0067031B"/>
    <w:rsid w:val="00670A2A"/>
    <w:rsid w:val="00670B2C"/>
    <w:rsid w:val="00670B31"/>
    <w:rsid w:val="00670BB1"/>
    <w:rsid w:val="00670FE1"/>
    <w:rsid w:val="00671262"/>
    <w:rsid w:val="0067136D"/>
    <w:rsid w:val="006713C4"/>
    <w:rsid w:val="0067146F"/>
    <w:rsid w:val="00671672"/>
    <w:rsid w:val="006716BC"/>
    <w:rsid w:val="0067178A"/>
    <w:rsid w:val="00671B2A"/>
    <w:rsid w:val="00671B2C"/>
    <w:rsid w:val="0067202D"/>
    <w:rsid w:val="00672156"/>
    <w:rsid w:val="00672555"/>
    <w:rsid w:val="00672640"/>
    <w:rsid w:val="00672709"/>
    <w:rsid w:val="00672756"/>
    <w:rsid w:val="00672897"/>
    <w:rsid w:val="00672C04"/>
    <w:rsid w:val="00672CD7"/>
    <w:rsid w:val="00672DC2"/>
    <w:rsid w:val="00672DC8"/>
    <w:rsid w:val="00672E52"/>
    <w:rsid w:val="00672ED4"/>
    <w:rsid w:val="00672F03"/>
    <w:rsid w:val="0067377D"/>
    <w:rsid w:val="00673805"/>
    <w:rsid w:val="0067383F"/>
    <w:rsid w:val="00673921"/>
    <w:rsid w:val="006739D8"/>
    <w:rsid w:val="00673AEB"/>
    <w:rsid w:val="00673BB9"/>
    <w:rsid w:val="00673EDA"/>
    <w:rsid w:val="00674013"/>
    <w:rsid w:val="006740C6"/>
    <w:rsid w:val="00674231"/>
    <w:rsid w:val="006746F7"/>
    <w:rsid w:val="00674952"/>
    <w:rsid w:val="00674A20"/>
    <w:rsid w:val="00674B7C"/>
    <w:rsid w:val="0067500E"/>
    <w:rsid w:val="006751AD"/>
    <w:rsid w:val="00675354"/>
    <w:rsid w:val="00675381"/>
    <w:rsid w:val="006753D6"/>
    <w:rsid w:val="00675500"/>
    <w:rsid w:val="00675794"/>
    <w:rsid w:val="006757B6"/>
    <w:rsid w:val="00675970"/>
    <w:rsid w:val="00675B02"/>
    <w:rsid w:val="00675C42"/>
    <w:rsid w:val="00675DF7"/>
    <w:rsid w:val="006761CA"/>
    <w:rsid w:val="006765DB"/>
    <w:rsid w:val="0067667C"/>
    <w:rsid w:val="006766AE"/>
    <w:rsid w:val="006766DB"/>
    <w:rsid w:val="00676701"/>
    <w:rsid w:val="00676705"/>
    <w:rsid w:val="00676813"/>
    <w:rsid w:val="006769AB"/>
    <w:rsid w:val="00676AAE"/>
    <w:rsid w:val="00676BE6"/>
    <w:rsid w:val="00676C8A"/>
    <w:rsid w:val="00676D57"/>
    <w:rsid w:val="00676D8E"/>
    <w:rsid w:val="00676ECC"/>
    <w:rsid w:val="00677162"/>
    <w:rsid w:val="006774F0"/>
    <w:rsid w:val="0067753F"/>
    <w:rsid w:val="0067764F"/>
    <w:rsid w:val="006776CF"/>
    <w:rsid w:val="006776F5"/>
    <w:rsid w:val="006778B2"/>
    <w:rsid w:val="0067794C"/>
    <w:rsid w:val="00677A48"/>
    <w:rsid w:val="00677BE7"/>
    <w:rsid w:val="00677EA9"/>
    <w:rsid w:val="00680025"/>
    <w:rsid w:val="006800C4"/>
    <w:rsid w:val="006800C7"/>
    <w:rsid w:val="006802A9"/>
    <w:rsid w:val="006802EB"/>
    <w:rsid w:val="0068045F"/>
    <w:rsid w:val="00680521"/>
    <w:rsid w:val="00680582"/>
    <w:rsid w:val="00680670"/>
    <w:rsid w:val="00680702"/>
    <w:rsid w:val="00680718"/>
    <w:rsid w:val="0068074D"/>
    <w:rsid w:val="006807D3"/>
    <w:rsid w:val="00680C35"/>
    <w:rsid w:val="00680D58"/>
    <w:rsid w:val="00680D7B"/>
    <w:rsid w:val="00680DF7"/>
    <w:rsid w:val="00680EF4"/>
    <w:rsid w:val="00680F74"/>
    <w:rsid w:val="006810E7"/>
    <w:rsid w:val="00681747"/>
    <w:rsid w:val="00681879"/>
    <w:rsid w:val="006818A6"/>
    <w:rsid w:val="00681B80"/>
    <w:rsid w:val="00681B97"/>
    <w:rsid w:val="00681E55"/>
    <w:rsid w:val="0068201D"/>
    <w:rsid w:val="00682144"/>
    <w:rsid w:val="006821A5"/>
    <w:rsid w:val="0068226A"/>
    <w:rsid w:val="00682600"/>
    <w:rsid w:val="0068284F"/>
    <w:rsid w:val="006828C4"/>
    <w:rsid w:val="006828D9"/>
    <w:rsid w:val="0068291B"/>
    <w:rsid w:val="00682950"/>
    <w:rsid w:val="00682953"/>
    <w:rsid w:val="006829E8"/>
    <w:rsid w:val="00682A93"/>
    <w:rsid w:val="00682B24"/>
    <w:rsid w:val="00682BCD"/>
    <w:rsid w:val="00682CF8"/>
    <w:rsid w:val="00682D09"/>
    <w:rsid w:val="00682E7B"/>
    <w:rsid w:val="00682E9C"/>
    <w:rsid w:val="00682F4F"/>
    <w:rsid w:val="00682FA0"/>
    <w:rsid w:val="006837BF"/>
    <w:rsid w:val="0068382F"/>
    <w:rsid w:val="00683ACA"/>
    <w:rsid w:val="00683B12"/>
    <w:rsid w:val="00683BF3"/>
    <w:rsid w:val="00683FA7"/>
    <w:rsid w:val="006840AE"/>
    <w:rsid w:val="00684277"/>
    <w:rsid w:val="00684303"/>
    <w:rsid w:val="0068439B"/>
    <w:rsid w:val="006845CB"/>
    <w:rsid w:val="0068466D"/>
    <w:rsid w:val="00684717"/>
    <w:rsid w:val="00684790"/>
    <w:rsid w:val="006849F4"/>
    <w:rsid w:val="00684E67"/>
    <w:rsid w:val="00685100"/>
    <w:rsid w:val="006851D5"/>
    <w:rsid w:val="006851EF"/>
    <w:rsid w:val="006851F8"/>
    <w:rsid w:val="006854FC"/>
    <w:rsid w:val="006855F7"/>
    <w:rsid w:val="0068566A"/>
    <w:rsid w:val="00685835"/>
    <w:rsid w:val="00685862"/>
    <w:rsid w:val="00685A6E"/>
    <w:rsid w:val="00685B12"/>
    <w:rsid w:val="00685F2C"/>
    <w:rsid w:val="00685FB1"/>
    <w:rsid w:val="00685FE1"/>
    <w:rsid w:val="0068609F"/>
    <w:rsid w:val="006863A1"/>
    <w:rsid w:val="00686426"/>
    <w:rsid w:val="00686491"/>
    <w:rsid w:val="00686584"/>
    <w:rsid w:val="0068666C"/>
    <w:rsid w:val="006866C8"/>
    <w:rsid w:val="00686A98"/>
    <w:rsid w:val="00686AE3"/>
    <w:rsid w:val="00686AF3"/>
    <w:rsid w:val="00686DD2"/>
    <w:rsid w:val="00686FEF"/>
    <w:rsid w:val="0068720C"/>
    <w:rsid w:val="0068737A"/>
    <w:rsid w:val="006876D9"/>
    <w:rsid w:val="00687708"/>
    <w:rsid w:val="006877C5"/>
    <w:rsid w:val="006879CB"/>
    <w:rsid w:val="00687A7F"/>
    <w:rsid w:val="00687DFA"/>
    <w:rsid w:val="006901CF"/>
    <w:rsid w:val="006902F2"/>
    <w:rsid w:val="006904F2"/>
    <w:rsid w:val="006908B1"/>
    <w:rsid w:val="00690C17"/>
    <w:rsid w:val="00690F0E"/>
    <w:rsid w:val="00690F44"/>
    <w:rsid w:val="00691079"/>
    <w:rsid w:val="006913C3"/>
    <w:rsid w:val="00691548"/>
    <w:rsid w:val="00691798"/>
    <w:rsid w:val="0069185E"/>
    <w:rsid w:val="006919F5"/>
    <w:rsid w:val="00691C19"/>
    <w:rsid w:val="00691C3F"/>
    <w:rsid w:val="0069250C"/>
    <w:rsid w:val="00692E08"/>
    <w:rsid w:val="00693064"/>
    <w:rsid w:val="0069316B"/>
    <w:rsid w:val="006933ED"/>
    <w:rsid w:val="0069348E"/>
    <w:rsid w:val="0069363D"/>
    <w:rsid w:val="00693640"/>
    <w:rsid w:val="00693655"/>
    <w:rsid w:val="0069375E"/>
    <w:rsid w:val="00693762"/>
    <w:rsid w:val="0069384D"/>
    <w:rsid w:val="006938A7"/>
    <w:rsid w:val="006938AD"/>
    <w:rsid w:val="00693C38"/>
    <w:rsid w:val="00693C9B"/>
    <w:rsid w:val="00693F0D"/>
    <w:rsid w:val="00693F5F"/>
    <w:rsid w:val="00693FA6"/>
    <w:rsid w:val="00694042"/>
    <w:rsid w:val="00694129"/>
    <w:rsid w:val="006942A9"/>
    <w:rsid w:val="006945B0"/>
    <w:rsid w:val="00694610"/>
    <w:rsid w:val="0069466B"/>
    <w:rsid w:val="006946F3"/>
    <w:rsid w:val="006947FB"/>
    <w:rsid w:val="00694B10"/>
    <w:rsid w:val="00694D3B"/>
    <w:rsid w:val="00694FB2"/>
    <w:rsid w:val="0069505D"/>
    <w:rsid w:val="006952C4"/>
    <w:rsid w:val="00695467"/>
    <w:rsid w:val="00695488"/>
    <w:rsid w:val="006954DA"/>
    <w:rsid w:val="006957E0"/>
    <w:rsid w:val="006958EC"/>
    <w:rsid w:val="00695A77"/>
    <w:rsid w:val="00695C1B"/>
    <w:rsid w:val="00695E7E"/>
    <w:rsid w:val="00695FAB"/>
    <w:rsid w:val="00696003"/>
    <w:rsid w:val="006960C3"/>
    <w:rsid w:val="00696115"/>
    <w:rsid w:val="00696144"/>
    <w:rsid w:val="0069628D"/>
    <w:rsid w:val="006962C4"/>
    <w:rsid w:val="0069645C"/>
    <w:rsid w:val="006965FE"/>
    <w:rsid w:val="00696A29"/>
    <w:rsid w:val="00696BF3"/>
    <w:rsid w:val="00696C21"/>
    <w:rsid w:val="00696C9D"/>
    <w:rsid w:val="00696E70"/>
    <w:rsid w:val="00696F47"/>
    <w:rsid w:val="00696FB6"/>
    <w:rsid w:val="0069741F"/>
    <w:rsid w:val="006974F2"/>
    <w:rsid w:val="00697667"/>
    <w:rsid w:val="006976AE"/>
    <w:rsid w:val="0069777F"/>
    <w:rsid w:val="006977AB"/>
    <w:rsid w:val="0069783D"/>
    <w:rsid w:val="00697970"/>
    <w:rsid w:val="00697CB0"/>
    <w:rsid w:val="00697D5E"/>
    <w:rsid w:val="00697E22"/>
    <w:rsid w:val="006A0203"/>
    <w:rsid w:val="006A020C"/>
    <w:rsid w:val="006A0226"/>
    <w:rsid w:val="006A02F5"/>
    <w:rsid w:val="006A0414"/>
    <w:rsid w:val="006A051F"/>
    <w:rsid w:val="006A08B2"/>
    <w:rsid w:val="006A095E"/>
    <w:rsid w:val="006A0B19"/>
    <w:rsid w:val="006A0C7F"/>
    <w:rsid w:val="006A0C96"/>
    <w:rsid w:val="006A0DDA"/>
    <w:rsid w:val="006A14A8"/>
    <w:rsid w:val="006A1513"/>
    <w:rsid w:val="006A1749"/>
    <w:rsid w:val="006A1844"/>
    <w:rsid w:val="006A18F7"/>
    <w:rsid w:val="006A1A6F"/>
    <w:rsid w:val="006A1B99"/>
    <w:rsid w:val="006A2008"/>
    <w:rsid w:val="006A2140"/>
    <w:rsid w:val="006A2195"/>
    <w:rsid w:val="006A2403"/>
    <w:rsid w:val="006A241F"/>
    <w:rsid w:val="006A2603"/>
    <w:rsid w:val="006A27A5"/>
    <w:rsid w:val="006A27CF"/>
    <w:rsid w:val="006A28C9"/>
    <w:rsid w:val="006A2A7F"/>
    <w:rsid w:val="006A2B62"/>
    <w:rsid w:val="006A2B90"/>
    <w:rsid w:val="006A2C07"/>
    <w:rsid w:val="006A2CF7"/>
    <w:rsid w:val="006A2FF3"/>
    <w:rsid w:val="006A3158"/>
    <w:rsid w:val="006A34FD"/>
    <w:rsid w:val="006A3648"/>
    <w:rsid w:val="006A36B5"/>
    <w:rsid w:val="006A3A45"/>
    <w:rsid w:val="006A3AD2"/>
    <w:rsid w:val="006A3AF5"/>
    <w:rsid w:val="006A3D28"/>
    <w:rsid w:val="006A3E6A"/>
    <w:rsid w:val="006A405D"/>
    <w:rsid w:val="006A435E"/>
    <w:rsid w:val="006A4980"/>
    <w:rsid w:val="006A49C5"/>
    <w:rsid w:val="006A4A4A"/>
    <w:rsid w:val="006A4BBD"/>
    <w:rsid w:val="006A4E49"/>
    <w:rsid w:val="006A4F62"/>
    <w:rsid w:val="006A5208"/>
    <w:rsid w:val="006A5283"/>
    <w:rsid w:val="006A52D2"/>
    <w:rsid w:val="006A5307"/>
    <w:rsid w:val="006A5664"/>
    <w:rsid w:val="006A5668"/>
    <w:rsid w:val="006A578D"/>
    <w:rsid w:val="006A57ED"/>
    <w:rsid w:val="006A5860"/>
    <w:rsid w:val="006A5993"/>
    <w:rsid w:val="006A59B8"/>
    <w:rsid w:val="006A5A5D"/>
    <w:rsid w:val="006A5F56"/>
    <w:rsid w:val="006A5F81"/>
    <w:rsid w:val="006A6160"/>
    <w:rsid w:val="006A65ED"/>
    <w:rsid w:val="006A65EF"/>
    <w:rsid w:val="006A6608"/>
    <w:rsid w:val="006A6D0D"/>
    <w:rsid w:val="006A6DB4"/>
    <w:rsid w:val="006A6EC0"/>
    <w:rsid w:val="006A6F71"/>
    <w:rsid w:val="006A73C6"/>
    <w:rsid w:val="006A7545"/>
    <w:rsid w:val="006A756F"/>
    <w:rsid w:val="006A78F4"/>
    <w:rsid w:val="006A797F"/>
    <w:rsid w:val="006A79FD"/>
    <w:rsid w:val="006A7AAF"/>
    <w:rsid w:val="006A7CE1"/>
    <w:rsid w:val="006A7D11"/>
    <w:rsid w:val="006A7F1B"/>
    <w:rsid w:val="006B00AC"/>
    <w:rsid w:val="006B0387"/>
    <w:rsid w:val="006B03E4"/>
    <w:rsid w:val="006B06EB"/>
    <w:rsid w:val="006B076E"/>
    <w:rsid w:val="006B0A6E"/>
    <w:rsid w:val="006B0AF8"/>
    <w:rsid w:val="006B0BFC"/>
    <w:rsid w:val="006B0CB6"/>
    <w:rsid w:val="006B0DE6"/>
    <w:rsid w:val="006B1365"/>
    <w:rsid w:val="006B1378"/>
    <w:rsid w:val="006B1430"/>
    <w:rsid w:val="006B157A"/>
    <w:rsid w:val="006B1612"/>
    <w:rsid w:val="006B198A"/>
    <w:rsid w:val="006B19DE"/>
    <w:rsid w:val="006B19EA"/>
    <w:rsid w:val="006B1AAA"/>
    <w:rsid w:val="006B2100"/>
    <w:rsid w:val="006B2497"/>
    <w:rsid w:val="006B252B"/>
    <w:rsid w:val="006B25C6"/>
    <w:rsid w:val="006B2973"/>
    <w:rsid w:val="006B2A58"/>
    <w:rsid w:val="006B2BEB"/>
    <w:rsid w:val="006B2CA2"/>
    <w:rsid w:val="006B2D09"/>
    <w:rsid w:val="006B2DAC"/>
    <w:rsid w:val="006B2E2D"/>
    <w:rsid w:val="006B313C"/>
    <w:rsid w:val="006B345C"/>
    <w:rsid w:val="006B362D"/>
    <w:rsid w:val="006B3868"/>
    <w:rsid w:val="006B3964"/>
    <w:rsid w:val="006B3A59"/>
    <w:rsid w:val="006B3C9C"/>
    <w:rsid w:val="006B3D50"/>
    <w:rsid w:val="006B3DCC"/>
    <w:rsid w:val="006B3E66"/>
    <w:rsid w:val="006B3F17"/>
    <w:rsid w:val="006B3FD4"/>
    <w:rsid w:val="006B4065"/>
    <w:rsid w:val="006B4177"/>
    <w:rsid w:val="006B4180"/>
    <w:rsid w:val="006B4247"/>
    <w:rsid w:val="006B4526"/>
    <w:rsid w:val="006B4723"/>
    <w:rsid w:val="006B4750"/>
    <w:rsid w:val="006B482D"/>
    <w:rsid w:val="006B4AB9"/>
    <w:rsid w:val="006B4B7E"/>
    <w:rsid w:val="006B4C54"/>
    <w:rsid w:val="006B4D93"/>
    <w:rsid w:val="006B4D99"/>
    <w:rsid w:val="006B4E55"/>
    <w:rsid w:val="006B4EA7"/>
    <w:rsid w:val="006B4F11"/>
    <w:rsid w:val="006B4F41"/>
    <w:rsid w:val="006B533B"/>
    <w:rsid w:val="006B5468"/>
    <w:rsid w:val="006B54A1"/>
    <w:rsid w:val="006B55C5"/>
    <w:rsid w:val="006B563C"/>
    <w:rsid w:val="006B59C0"/>
    <w:rsid w:val="006B5D75"/>
    <w:rsid w:val="006B5F27"/>
    <w:rsid w:val="006B5F53"/>
    <w:rsid w:val="006B60BD"/>
    <w:rsid w:val="006B6210"/>
    <w:rsid w:val="006B635C"/>
    <w:rsid w:val="006B6614"/>
    <w:rsid w:val="006B6724"/>
    <w:rsid w:val="006B680E"/>
    <w:rsid w:val="006B69CB"/>
    <w:rsid w:val="006B69E2"/>
    <w:rsid w:val="006B6A44"/>
    <w:rsid w:val="006B6EDC"/>
    <w:rsid w:val="006B7201"/>
    <w:rsid w:val="006B723F"/>
    <w:rsid w:val="006B7401"/>
    <w:rsid w:val="006B753A"/>
    <w:rsid w:val="006B766F"/>
    <w:rsid w:val="006B76F1"/>
    <w:rsid w:val="006B77F3"/>
    <w:rsid w:val="006B791F"/>
    <w:rsid w:val="006B7BCE"/>
    <w:rsid w:val="006C025B"/>
    <w:rsid w:val="006C04DD"/>
    <w:rsid w:val="006C0518"/>
    <w:rsid w:val="006C072E"/>
    <w:rsid w:val="006C0741"/>
    <w:rsid w:val="006C08D0"/>
    <w:rsid w:val="006C0AFC"/>
    <w:rsid w:val="006C0D82"/>
    <w:rsid w:val="006C0F7E"/>
    <w:rsid w:val="006C1212"/>
    <w:rsid w:val="006C14EA"/>
    <w:rsid w:val="006C1719"/>
    <w:rsid w:val="006C17F9"/>
    <w:rsid w:val="006C195A"/>
    <w:rsid w:val="006C196B"/>
    <w:rsid w:val="006C1D96"/>
    <w:rsid w:val="006C1DA2"/>
    <w:rsid w:val="006C1ECC"/>
    <w:rsid w:val="006C2077"/>
    <w:rsid w:val="006C21FC"/>
    <w:rsid w:val="006C22A7"/>
    <w:rsid w:val="006C247B"/>
    <w:rsid w:val="006C256C"/>
    <w:rsid w:val="006C2A6B"/>
    <w:rsid w:val="006C2E62"/>
    <w:rsid w:val="006C32EE"/>
    <w:rsid w:val="006C35C4"/>
    <w:rsid w:val="006C3861"/>
    <w:rsid w:val="006C38FE"/>
    <w:rsid w:val="006C3AE2"/>
    <w:rsid w:val="006C3D25"/>
    <w:rsid w:val="006C3D72"/>
    <w:rsid w:val="006C3D87"/>
    <w:rsid w:val="006C3E65"/>
    <w:rsid w:val="006C3EB3"/>
    <w:rsid w:val="006C3F53"/>
    <w:rsid w:val="006C40F7"/>
    <w:rsid w:val="006C42BC"/>
    <w:rsid w:val="006C4376"/>
    <w:rsid w:val="006C43FD"/>
    <w:rsid w:val="006C443E"/>
    <w:rsid w:val="006C47D0"/>
    <w:rsid w:val="006C4834"/>
    <w:rsid w:val="006C492B"/>
    <w:rsid w:val="006C4AC5"/>
    <w:rsid w:val="006C4D3B"/>
    <w:rsid w:val="006C4F33"/>
    <w:rsid w:val="006C5170"/>
    <w:rsid w:val="006C5389"/>
    <w:rsid w:val="006C5421"/>
    <w:rsid w:val="006C5773"/>
    <w:rsid w:val="006C5869"/>
    <w:rsid w:val="006C5979"/>
    <w:rsid w:val="006C5A6D"/>
    <w:rsid w:val="006C5C6C"/>
    <w:rsid w:val="006C5CB0"/>
    <w:rsid w:val="006C5F1A"/>
    <w:rsid w:val="006C5F1B"/>
    <w:rsid w:val="006C6033"/>
    <w:rsid w:val="006C60AB"/>
    <w:rsid w:val="006C61D2"/>
    <w:rsid w:val="006C6317"/>
    <w:rsid w:val="006C66B8"/>
    <w:rsid w:val="006C67A7"/>
    <w:rsid w:val="006C68E6"/>
    <w:rsid w:val="006C693B"/>
    <w:rsid w:val="006C6A23"/>
    <w:rsid w:val="006C6AB6"/>
    <w:rsid w:val="006C6D32"/>
    <w:rsid w:val="006C70F6"/>
    <w:rsid w:val="006C70FE"/>
    <w:rsid w:val="006C721E"/>
    <w:rsid w:val="006C7243"/>
    <w:rsid w:val="006C76B0"/>
    <w:rsid w:val="006C7A6B"/>
    <w:rsid w:val="006C7BAC"/>
    <w:rsid w:val="006C7CE0"/>
    <w:rsid w:val="006D00D5"/>
    <w:rsid w:val="006D0573"/>
    <w:rsid w:val="006D093E"/>
    <w:rsid w:val="006D0953"/>
    <w:rsid w:val="006D0ADC"/>
    <w:rsid w:val="006D0C5D"/>
    <w:rsid w:val="006D0FD2"/>
    <w:rsid w:val="006D101A"/>
    <w:rsid w:val="006D10D3"/>
    <w:rsid w:val="006D110C"/>
    <w:rsid w:val="006D1142"/>
    <w:rsid w:val="006D128A"/>
    <w:rsid w:val="006D12FD"/>
    <w:rsid w:val="006D14E9"/>
    <w:rsid w:val="006D170A"/>
    <w:rsid w:val="006D1867"/>
    <w:rsid w:val="006D1ACD"/>
    <w:rsid w:val="006D1AEF"/>
    <w:rsid w:val="006D1C8D"/>
    <w:rsid w:val="006D1CAE"/>
    <w:rsid w:val="006D1EDE"/>
    <w:rsid w:val="006D1FC4"/>
    <w:rsid w:val="006D21C0"/>
    <w:rsid w:val="006D227E"/>
    <w:rsid w:val="006D23C5"/>
    <w:rsid w:val="006D2588"/>
    <w:rsid w:val="006D25E9"/>
    <w:rsid w:val="006D262D"/>
    <w:rsid w:val="006D2B18"/>
    <w:rsid w:val="006D2BDE"/>
    <w:rsid w:val="006D2C9A"/>
    <w:rsid w:val="006D2CB6"/>
    <w:rsid w:val="006D2E1E"/>
    <w:rsid w:val="006D2F66"/>
    <w:rsid w:val="006D2F99"/>
    <w:rsid w:val="006D302E"/>
    <w:rsid w:val="006D31AB"/>
    <w:rsid w:val="006D3456"/>
    <w:rsid w:val="006D3EE5"/>
    <w:rsid w:val="006D4007"/>
    <w:rsid w:val="006D4109"/>
    <w:rsid w:val="006D43B7"/>
    <w:rsid w:val="006D4428"/>
    <w:rsid w:val="006D464B"/>
    <w:rsid w:val="006D478C"/>
    <w:rsid w:val="006D4831"/>
    <w:rsid w:val="006D495D"/>
    <w:rsid w:val="006D49C4"/>
    <w:rsid w:val="006D4A94"/>
    <w:rsid w:val="006D4C12"/>
    <w:rsid w:val="006D4CEE"/>
    <w:rsid w:val="006D4D6F"/>
    <w:rsid w:val="006D5117"/>
    <w:rsid w:val="006D511A"/>
    <w:rsid w:val="006D5221"/>
    <w:rsid w:val="006D54FC"/>
    <w:rsid w:val="006D55E9"/>
    <w:rsid w:val="006D5B67"/>
    <w:rsid w:val="006D5C36"/>
    <w:rsid w:val="006D5D97"/>
    <w:rsid w:val="006D5FC1"/>
    <w:rsid w:val="006D61EC"/>
    <w:rsid w:val="006D61F0"/>
    <w:rsid w:val="006D61F6"/>
    <w:rsid w:val="006D63DD"/>
    <w:rsid w:val="006D65A0"/>
    <w:rsid w:val="006D6686"/>
    <w:rsid w:val="006D68C2"/>
    <w:rsid w:val="006D6A64"/>
    <w:rsid w:val="006D6C6F"/>
    <w:rsid w:val="006D6CD2"/>
    <w:rsid w:val="006D6F1D"/>
    <w:rsid w:val="006D72DE"/>
    <w:rsid w:val="006D7568"/>
    <w:rsid w:val="006D7643"/>
    <w:rsid w:val="006D76BD"/>
    <w:rsid w:val="006D77CE"/>
    <w:rsid w:val="006D79EA"/>
    <w:rsid w:val="006D7A1A"/>
    <w:rsid w:val="006D7F1E"/>
    <w:rsid w:val="006D7FC5"/>
    <w:rsid w:val="006E0129"/>
    <w:rsid w:val="006E01B7"/>
    <w:rsid w:val="006E0207"/>
    <w:rsid w:val="006E0359"/>
    <w:rsid w:val="006E0363"/>
    <w:rsid w:val="006E04D1"/>
    <w:rsid w:val="006E055A"/>
    <w:rsid w:val="006E08E7"/>
    <w:rsid w:val="006E0E28"/>
    <w:rsid w:val="006E1167"/>
    <w:rsid w:val="006E13A6"/>
    <w:rsid w:val="006E1434"/>
    <w:rsid w:val="006E1608"/>
    <w:rsid w:val="006E17D6"/>
    <w:rsid w:val="006E1944"/>
    <w:rsid w:val="006E1B5D"/>
    <w:rsid w:val="006E1C3A"/>
    <w:rsid w:val="006E1CD0"/>
    <w:rsid w:val="006E1D57"/>
    <w:rsid w:val="006E2087"/>
    <w:rsid w:val="006E243E"/>
    <w:rsid w:val="006E27E5"/>
    <w:rsid w:val="006E28D6"/>
    <w:rsid w:val="006E29D8"/>
    <w:rsid w:val="006E2B84"/>
    <w:rsid w:val="006E2B8E"/>
    <w:rsid w:val="006E348F"/>
    <w:rsid w:val="006E3584"/>
    <w:rsid w:val="006E36C0"/>
    <w:rsid w:val="006E3A67"/>
    <w:rsid w:val="006E3CC9"/>
    <w:rsid w:val="006E3E3D"/>
    <w:rsid w:val="006E405A"/>
    <w:rsid w:val="006E4222"/>
    <w:rsid w:val="006E4359"/>
    <w:rsid w:val="006E43F7"/>
    <w:rsid w:val="006E4416"/>
    <w:rsid w:val="006E4873"/>
    <w:rsid w:val="006E488C"/>
    <w:rsid w:val="006E495C"/>
    <w:rsid w:val="006E49D2"/>
    <w:rsid w:val="006E4B10"/>
    <w:rsid w:val="006E4BDD"/>
    <w:rsid w:val="006E4C7B"/>
    <w:rsid w:val="006E4CA5"/>
    <w:rsid w:val="006E4F6D"/>
    <w:rsid w:val="006E519C"/>
    <w:rsid w:val="006E522A"/>
    <w:rsid w:val="006E53A6"/>
    <w:rsid w:val="006E5530"/>
    <w:rsid w:val="006E56F1"/>
    <w:rsid w:val="006E57AF"/>
    <w:rsid w:val="006E59A4"/>
    <w:rsid w:val="006E5A0F"/>
    <w:rsid w:val="006E5AF4"/>
    <w:rsid w:val="006E5BC6"/>
    <w:rsid w:val="006E5BE6"/>
    <w:rsid w:val="006E5C12"/>
    <w:rsid w:val="006E5D54"/>
    <w:rsid w:val="006E5E47"/>
    <w:rsid w:val="006E5F3D"/>
    <w:rsid w:val="006E6006"/>
    <w:rsid w:val="006E620A"/>
    <w:rsid w:val="006E6C20"/>
    <w:rsid w:val="006E6C90"/>
    <w:rsid w:val="006E6F94"/>
    <w:rsid w:val="006E6FC2"/>
    <w:rsid w:val="006E6FF4"/>
    <w:rsid w:val="006E7272"/>
    <w:rsid w:val="006E765E"/>
    <w:rsid w:val="006E77F7"/>
    <w:rsid w:val="006E796C"/>
    <w:rsid w:val="006E7A1E"/>
    <w:rsid w:val="006E7CEF"/>
    <w:rsid w:val="006E7DE8"/>
    <w:rsid w:val="006E7E98"/>
    <w:rsid w:val="006F00B7"/>
    <w:rsid w:val="006F0158"/>
    <w:rsid w:val="006F0247"/>
    <w:rsid w:val="006F035C"/>
    <w:rsid w:val="006F03D5"/>
    <w:rsid w:val="006F04FC"/>
    <w:rsid w:val="006F0741"/>
    <w:rsid w:val="006F0BE6"/>
    <w:rsid w:val="006F1167"/>
    <w:rsid w:val="006F12F7"/>
    <w:rsid w:val="006F130E"/>
    <w:rsid w:val="006F132F"/>
    <w:rsid w:val="006F1354"/>
    <w:rsid w:val="006F13B3"/>
    <w:rsid w:val="006F16D2"/>
    <w:rsid w:val="006F1814"/>
    <w:rsid w:val="006F1944"/>
    <w:rsid w:val="006F19BF"/>
    <w:rsid w:val="006F1B7A"/>
    <w:rsid w:val="006F1BE4"/>
    <w:rsid w:val="006F1C8E"/>
    <w:rsid w:val="006F1EBB"/>
    <w:rsid w:val="006F205E"/>
    <w:rsid w:val="006F2197"/>
    <w:rsid w:val="006F22BF"/>
    <w:rsid w:val="006F22EB"/>
    <w:rsid w:val="006F237E"/>
    <w:rsid w:val="006F27D7"/>
    <w:rsid w:val="006F281B"/>
    <w:rsid w:val="006F2963"/>
    <w:rsid w:val="006F2A3E"/>
    <w:rsid w:val="006F2A4D"/>
    <w:rsid w:val="006F2ABB"/>
    <w:rsid w:val="006F2ACA"/>
    <w:rsid w:val="006F2C41"/>
    <w:rsid w:val="006F2E73"/>
    <w:rsid w:val="006F3020"/>
    <w:rsid w:val="006F341C"/>
    <w:rsid w:val="006F364D"/>
    <w:rsid w:val="006F368A"/>
    <w:rsid w:val="006F37D9"/>
    <w:rsid w:val="006F3A0B"/>
    <w:rsid w:val="006F3A29"/>
    <w:rsid w:val="006F3A70"/>
    <w:rsid w:val="006F3AA8"/>
    <w:rsid w:val="006F3AB9"/>
    <w:rsid w:val="006F3D2C"/>
    <w:rsid w:val="006F3F78"/>
    <w:rsid w:val="006F3FA6"/>
    <w:rsid w:val="006F41F2"/>
    <w:rsid w:val="006F4280"/>
    <w:rsid w:val="006F429C"/>
    <w:rsid w:val="006F4514"/>
    <w:rsid w:val="006F4583"/>
    <w:rsid w:val="006F45C5"/>
    <w:rsid w:val="006F4C2D"/>
    <w:rsid w:val="006F4FDF"/>
    <w:rsid w:val="006F5199"/>
    <w:rsid w:val="006F52A7"/>
    <w:rsid w:val="006F53FB"/>
    <w:rsid w:val="006F54C5"/>
    <w:rsid w:val="006F5580"/>
    <w:rsid w:val="006F573A"/>
    <w:rsid w:val="006F575A"/>
    <w:rsid w:val="006F575E"/>
    <w:rsid w:val="006F5820"/>
    <w:rsid w:val="006F59B4"/>
    <w:rsid w:val="006F59C3"/>
    <w:rsid w:val="006F5B53"/>
    <w:rsid w:val="006F5C3D"/>
    <w:rsid w:val="006F5C99"/>
    <w:rsid w:val="006F6174"/>
    <w:rsid w:val="006F626D"/>
    <w:rsid w:val="006F69BB"/>
    <w:rsid w:val="006F6A3D"/>
    <w:rsid w:val="006F6AC3"/>
    <w:rsid w:val="006F6B34"/>
    <w:rsid w:val="006F6DF4"/>
    <w:rsid w:val="006F6E79"/>
    <w:rsid w:val="006F74D5"/>
    <w:rsid w:val="006F769E"/>
    <w:rsid w:val="006F770C"/>
    <w:rsid w:val="006F77EA"/>
    <w:rsid w:val="006F7B37"/>
    <w:rsid w:val="006F7EA4"/>
    <w:rsid w:val="00700144"/>
    <w:rsid w:val="00700168"/>
    <w:rsid w:val="00700190"/>
    <w:rsid w:val="0070022C"/>
    <w:rsid w:val="0070030D"/>
    <w:rsid w:val="0070041B"/>
    <w:rsid w:val="00700631"/>
    <w:rsid w:val="007007E6"/>
    <w:rsid w:val="00700914"/>
    <w:rsid w:val="00700B7F"/>
    <w:rsid w:val="00700C33"/>
    <w:rsid w:val="00701043"/>
    <w:rsid w:val="00701204"/>
    <w:rsid w:val="00701352"/>
    <w:rsid w:val="0070137C"/>
    <w:rsid w:val="00701512"/>
    <w:rsid w:val="00701599"/>
    <w:rsid w:val="007015D9"/>
    <w:rsid w:val="007016C3"/>
    <w:rsid w:val="00701846"/>
    <w:rsid w:val="00701972"/>
    <w:rsid w:val="00701A92"/>
    <w:rsid w:val="00701B34"/>
    <w:rsid w:val="00701CF0"/>
    <w:rsid w:val="00701E44"/>
    <w:rsid w:val="00701E5F"/>
    <w:rsid w:val="00701FBD"/>
    <w:rsid w:val="00701FED"/>
    <w:rsid w:val="007021BA"/>
    <w:rsid w:val="007023F8"/>
    <w:rsid w:val="007025A6"/>
    <w:rsid w:val="00702648"/>
    <w:rsid w:val="00702723"/>
    <w:rsid w:val="0070291F"/>
    <w:rsid w:val="00702C6B"/>
    <w:rsid w:val="00702E0E"/>
    <w:rsid w:val="0070302A"/>
    <w:rsid w:val="00703048"/>
    <w:rsid w:val="0070304A"/>
    <w:rsid w:val="00703064"/>
    <w:rsid w:val="00703195"/>
    <w:rsid w:val="0070329B"/>
    <w:rsid w:val="007032C1"/>
    <w:rsid w:val="00703357"/>
    <w:rsid w:val="007038B3"/>
    <w:rsid w:val="00703901"/>
    <w:rsid w:val="00703B05"/>
    <w:rsid w:val="00703C2F"/>
    <w:rsid w:val="00703C81"/>
    <w:rsid w:val="00704008"/>
    <w:rsid w:val="0070414C"/>
    <w:rsid w:val="0070425D"/>
    <w:rsid w:val="00704384"/>
    <w:rsid w:val="00704500"/>
    <w:rsid w:val="00704659"/>
    <w:rsid w:val="00704782"/>
    <w:rsid w:val="00704887"/>
    <w:rsid w:val="00704A99"/>
    <w:rsid w:val="00704AD1"/>
    <w:rsid w:val="00704B15"/>
    <w:rsid w:val="00704C23"/>
    <w:rsid w:val="00704D19"/>
    <w:rsid w:val="0070548D"/>
    <w:rsid w:val="0070559A"/>
    <w:rsid w:val="00705734"/>
    <w:rsid w:val="00705906"/>
    <w:rsid w:val="00705BBB"/>
    <w:rsid w:val="00706285"/>
    <w:rsid w:val="00706359"/>
    <w:rsid w:val="00706436"/>
    <w:rsid w:val="00706529"/>
    <w:rsid w:val="007065D1"/>
    <w:rsid w:val="007066CA"/>
    <w:rsid w:val="00706781"/>
    <w:rsid w:val="00706A82"/>
    <w:rsid w:val="00706BF7"/>
    <w:rsid w:val="0070752D"/>
    <w:rsid w:val="00707583"/>
    <w:rsid w:val="007076C1"/>
    <w:rsid w:val="007077D7"/>
    <w:rsid w:val="007078B5"/>
    <w:rsid w:val="007078F0"/>
    <w:rsid w:val="00707B3E"/>
    <w:rsid w:val="00707BB2"/>
    <w:rsid w:val="00707C3D"/>
    <w:rsid w:val="00707CFA"/>
    <w:rsid w:val="00707D99"/>
    <w:rsid w:val="00707F5D"/>
    <w:rsid w:val="00710208"/>
    <w:rsid w:val="00710352"/>
    <w:rsid w:val="007103AA"/>
    <w:rsid w:val="007103D0"/>
    <w:rsid w:val="007103EA"/>
    <w:rsid w:val="00710426"/>
    <w:rsid w:val="0071081D"/>
    <w:rsid w:val="00710896"/>
    <w:rsid w:val="00710913"/>
    <w:rsid w:val="00710980"/>
    <w:rsid w:val="00710C78"/>
    <w:rsid w:val="00710CD6"/>
    <w:rsid w:val="00710D61"/>
    <w:rsid w:val="007112A3"/>
    <w:rsid w:val="00711808"/>
    <w:rsid w:val="007118D7"/>
    <w:rsid w:val="007119CD"/>
    <w:rsid w:val="00711A72"/>
    <w:rsid w:val="00711BCA"/>
    <w:rsid w:val="00711CB5"/>
    <w:rsid w:val="00711CF2"/>
    <w:rsid w:val="00711D00"/>
    <w:rsid w:val="00711FAA"/>
    <w:rsid w:val="00712283"/>
    <w:rsid w:val="00712413"/>
    <w:rsid w:val="00712663"/>
    <w:rsid w:val="0071286D"/>
    <w:rsid w:val="0071289C"/>
    <w:rsid w:val="00712BE4"/>
    <w:rsid w:val="00712D0F"/>
    <w:rsid w:val="00713335"/>
    <w:rsid w:val="00713463"/>
    <w:rsid w:val="007135EA"/>
    <w:rsid w:val="00713673"/>
    <w:rsid w:val="00713929"/>
    <w:rsid w:val="007139F5"/>
    <w:rsid w:val="00713C1E"/>
    <w:rsid w:val="007140F9"/>
    <w:rsid w:val="0071424D"/>
    <w:rsid w:val="007143DE"/>
    <w:rsid w:val="007144E8"/>
    <w:rsid w:val="0071469E"/>
    <w:rsid w:val="007147A1"/>
    <w:rsid w:val="00714819"/>
    <w:rsid w:val="00714B50"/>
    <w:rsid w:val="0071530C"/>
    <w:rsid w:val="00715482"/>
    <w:rsid w:val="007154A9"/>
    <w:rsid w:val="0071567F"/>
    <w:rsid w:val="007158C0"/>
    <w:rsid w:val="00715A73"/>
    <w:rsid w:val="00715D53"/>
    <w:rsid w:val="00716143"/>
    <w:rsid w:val="0071634C"/>
    <w:rsid w:val="007163D0"/>
    <w:rsid w:val="007163F1"/>
    <w:rsid w:val="007165B5"/>
    <w:rsid w:val="00716613"/>
    <w:rsid w:val="00716838"/>
    <w:rsid w:val="0071689E"/>
    <w:rsid w:val="00716917"/>
    <w:rsid w:val="00716A0D"/>
    <w:rsid w:val="00716C25"/>
    <w:rsid w:val="00716CB1"/>
    <w:rsid w:val="00716D44"/>
    <w:rsid w:val="00716DA4"/>
    <w:rsid w:val="00716E1F"/>
    <w:rsid w:val="00717028"/>
    <w:rsid w:val="00717059"/>
    <w:rsid w:val="0071736F"/>
    <w:rsid w:val="007174CB"/>
    <w:rsid w:val="00717567"/>
    <w:rsid w:val="00717573"/>
    <w:rsid w:val="00717632"/>
    <w:rsid w:val="007176BF"/>
    <w:rsid w:val="00717713"/>
    <w:rsid w:val="007177A3"/>
    <w:rsid w:val="00717D5D"/>
    <w:rsid w:val="00720042"/>
    <w:rsid w:val="00720055"/>
    <w:rsid w:val="007200AA"/>
    <w:rsid w:val="007202C2"/>
    <w:rsid w:val="007202D1"/>
    <w:rsid w:val="00720315"/>
    <w:rsid w:val="0072031B"/>
    <w:rsid w:val="0072048F"/>
    <w:rsid w:val="0072062D"/>
    <w:rsid w:val="007206E2"/>
    <w:rsid w:val="007209E8"/>
    <w:rsid w:val="00720AC7"/>
    <w:rsid w:val="00720BF0"/>
    <w:rsid w:val="00720C62"/>
    <w:rsid w:val="00720C77"/>
    <w:rsid w:val="0072103E"/>
    <w:rsid w:val="00721424"/>
    <w:rsid w:val="007214E6"/>
    <w:rsid w:val="00721A47"/>
    <w:rsid w:val="00721E38"/>
    <w:rsid w:val="00721EAA"/>
    <w:rsid w:val="00721FCA"/>
    <w:rsid w:val="007222CE"/>
    <w:rsid w:val="007223A9"/>
    <w:rsid w:val="00722423"/>
    <w:rsid w:val="00722465"/>
    <w:rsid w:val="007224FE"/>
    <w:rsid w:val="007225BD"/>
    <w:rsid w:val="0072262F"/>
    <w:rsid w:val="0072289B"/>
    <w:rsid w:val="007229AA"/>
    <w:rsid w:val="00722A58"/>
    <w:rsid w:val="00722B12"/>
    <w:rsid w:val="00722C98"/>
    <w:rsid w:val="00722D2B"/>
    <w:rsid w:val="00723332"/>
    <w:rsid w:val="0072333A"/>
    <w:rsid w:val="00723343"/>
    <w:rsid w:val="007233C3"/>
    <w:rsid w:val="007234A0"/>
    <w:rsid w:val="007234C7"/>
    <w:rsid w:val="00723647"/>
    <w:rsid w:val="00723763"/>
    <w:rsid w:val="007239BD"/>
    <w:rsid w:val="007239DA"/>
    <w:rsid w:val="007239EE"/>
    <w:rsid w:val="00723A24"/>
    <w:rsid w:val="00723A2F"/>
    <w:rsid w:val="00723A5D"/>
    <w:rsid w:val="00723B8F"/>
    <w:rsid w:val="00723C1A"/>
    <w:rsid w:val="00723CBC"/>
    <w:rsid w:val="00724148"/>
    <w:rsid w:val="007241BF"/>
    <w:rsid w:val="007241D5"/>
    <w:rsid w:val="0072436D"/>
    <w:rsid w:val="0072443C"/>
    <w:rsid w:val="0072456B"/>
    <w:rsid w:val="00724C79"/>
    <w:rsid w:val="00724D60"/>
    <w:rsid w:val="00724F0A"/>
    <w:rsid w:val="00724F79"/>
    <w:rsid w:val="00725059"/>
    <w:rsid w:val="0072507F"/>
    <w:rsid w:val="0072554F"/>
    <w:rsid w:val="007259D1"/>
    <w:rsid w:val="00725B5A"/>
    <w:rsid w:val="00725C7B"/>
    <w:rsid w:val="00725D93"/>
    <w:rsid w:val="00725F6B"/>
    <w:rsid w:val="0072611A"/>
    <w:rsid w:val="00726167"/>
    <w:rsid w:val="007261ED"/>
    <w:rsid w:val="00726380"/>
    <w:rsid w:val="007264AC"/>
    <w:rsid w:val="007264B5"/>
    <w:rsid w:val="00726805"/>
    <w:rsid w:val="00726860"/>
    <w:rsid w:val="00726862"/>
    <w:rsid w:val="00726C87"/>
    <w:rsid w:val="00726CFB"/>
    <w:rsid w:val="00726D79"/>
    <w:rsid w:val="00726ECA"/>
    <w:rsid w:val="00727118"/>
    <w:rsid w:val="007271E7"/>
    <w:rsid w:val="00727236"/>
    <w:rsid w:val="0072748A"/>
    <w:rsid w:val="0072756C"/>
    <w:rsid w:val="0072760A"/>
    <w:rsid w:val="0072790F"/>
    <w:rsid w:val="00727A31"/>
    <w:rsid w:val="00727A7B"/>
    <w:rsid w:val="00727A80"/>
    <w:rsid w:val="00727D7F"/>
    <w:rsid w:val="00727DF6"/>
    <w:rsid w:val="00727E44"/>
    <w:rsid w:val="00727E97"/>
    <w:rsid w:val="00727F19"/>
    <w:rsid w:val="0073002D"/>
    <w:rsid w:val="00730033"/>
    <w:rsid w:val="007303FB"/>
    <w:rsid w:val="0073041E"/>
    <w:rsid w:val="00730425"/>
    <w:rsid w:val="00730608"/>
    <w:rsid w:val="007306B9"/>
    <w:rsid w:val="007306E2"/>
    <w:rsid w:val="00730826"/>
    <w:rsid w:val="007308AC"/>
    <w:rsid w:val="0073097A"/>
    <w:rsid w:val="00730B3B"/>
    <w:rsid w:val="00730BB7"/>
    <w:rsid w:val="00730C2B"/>
    <w:rsid w:val="00730C4B"/>
    <w:rsid w:val="00730CD0"/>
    <w:rsid w:val="00731290"/>
    <w:rsid w:val="00731307"/>
    <w:rsid w:val="007314EE"/>
    <w:rsid w:val="00731652"/>
    <w:rsid w:val="007316A8"/>
    <w:rsid w:val="0073171D"/>
    <w:rsid w:val="007318F0"/>
    <w:rsid w:val="00731947"/>
    <w:rsid w:val="007319FC"/>
    <w:rsid w:val="00731F4D"/>
    <w:rsid w:val="00731FAC"/>
    <w:rsid w:val="0073225B"/>
    <w:rsid w:val="007326B0"/>
    <w:rsid w:val="007327A4"/>
    <w:rsid w:val="00732837"/>
    <w:rsid w:val="0073287A"/>
    <w:rsid w:val="007328EF"/>
    <w:rsid w:val="00732BEF"/>
    <w:rsid w:val="00732E9C"/>
    <w:rsid w:val="00732F8B"/>
    <w:rsid w:val="00733051"/>
    <w:rsid w:val="007331B2"/>
    <w:rsid w:val="00733283"/>
    <w:rsid w:val="007332C7"/>
    <w:rsid w:val="007332C9"/>
    <w:rsid w:val="0073343E"/>
    <w:rsid w:val="00733800"/>
    <w:rsid w:val="00733842"/>
    <w:rsid w:val="00733917"/>
    <w:rsid w:val="0073392C"/>
    <w:rsid w:val="00733958"/>
    <w:rsid w:val="00733983"/>
    <w:rsid w:val="00733A5A"/>
    <w:rsid w:val="00733B62"/>
    <w:rsid w:val="00733D73"/>
    <w:rsid w:val="00733DB6"/>
    <w:rsid w:val="00733DB7"/>
    <w:rsid w:val="00733EEE"/>
    <w:rsid w:val="00733F16"/>
    <w:rsid w:val="00734252"/>
    <w:rsid w:val="00734261"/>
    <w:rsid w:val="0073433E"/>
    <w:rsid w:val="007348CB"/>
    <w:rsid w:val="00734AD8"/>
    <w:rsid w:val="00734C08"/>
    <w:rsid w:val="00734F96"/>
    <w:rsid w:val="0073514B"/>
    <w:rsid w:val="007352D1"/>
    <w:rsid w:val="0073533E"/>
    <w:rsid w:val="007356D6"/>
    <w:rsid w:val="00735824"/>
    <w:rsid w:val="00735993"/>
    <w:rsid w:val="00735C69"/>
    <w:rsid w:val="00735FE5"/>
    <w:rsid w:val="00736548"/>
    <w:rsid w:val="007366C0"/>
    <w:rsid w:val="0073686E"/>
    <w:rsid w:val="00736A1C"/>
    <w:rsid w:val="00736C68"/>
    <w:rsid w:val="00736D6C"/>
    <w:rsid w:val="00736DAC"/>
    <w:rsid w:val="00736EF8"/>
    <w:rsid w:val="00737091"/>
    <w:rsid w:val="007370A8"/>
    <w:rsid w:val="00737317"/>
    <w:rsid w:val="007373CE"/>
    <w:rsid w:val="00737426"/>
    <w:rsid w:val="007374BA"/>
    <w:rsid w:val="00737576"/>
    <w:rsid w:val="00737873"/>
    <w:rsid w:val="00737901"/>
    <w:rsid w:val="00737913"/>
    <w:rsid w:val="00737BD3"/>
    <w:rsid w:val="00737EAF"/>
    <w:rsid w:val="007402F1"/>
    <w:rsid w:val="00740322"/>
    <w:rsid w:val="007404D6"/>
    <w:rsid w:val="00740573"/>
    <w:rsid w:val="0074059E"/>
    <w:rsid w:val="0074083E"/>
    <w:rsid w:val="0074089C"/>
    <w:rsid w:val="0074093E"/>
    <w:rsid w:val="007409E6"/>
    <w:rsid w:val="00740A34"/>
    <w:rsid w:val="00740C2A"/>
    <w:rsid w:val="00740CEC"/>
    <w:rsid w:val="00740CFE"/>
    <w:rsid w:val="00740E44"/>
    <w:rsid w:val="007414BA"/>
    <w:rsid w:val="00741678"/>
    <w:rsid w:val="0074172E"/>
    <w:rsid w:val="00741992"/>
    <w:rsid w:val="00741BA8"/>
    <w:rsid w:val="00741BE7"/>
    <w:rsid w:val="00741C34"/>
    <w:rsid w:val="00741D0B"/>
    <w:rsid w:val="00741D56"/>
    <w:rsid w:val="00741DB9"/>
    <w:rsid w:val="007424B2"/>
    <w:rsid w:val="00742550"/>
    <w:rsid w:val="00742573"/>
    <w:rsid w:val="007428EE"/>
    <w:rsid w:val="00742B43"/>
    <w:rsid w:val="00743175"/>
    <w:rsid w:val="007433D1"/>
    <w:rsid w:val="007434E2"/>
    <w:rsid w:val="007435D6"/>
    <w:rsid w:val="0074373F"/>
    <w:rsid w:val="007437BE"/>
    <w:rsid w:val="007437FB"/>
    <w:rsid w:val="00743862"/>
    <w:rsid w:val="007439E7"/>
    <w:rsid w:val="00743B2C"/>
    <w:rsid w:val="00743B55"/>
    <w:rsid w:val="00743DFD"/>
    <w:rsid w:val="00743F29"/>
    <w:rsid w:val="00743FAB"/>
    <w:rsid w:val="007447B3"/>
    <w:rsid w:val="00744818"/>
    <w:rsid w:val="00744B69"/>
    <w:rsid w:val="00744B9E"/>
    <w:rsid w:val="007450AD"/>
    <w:rsid w:val="007451B0"/>
    <w:rsid w:val="007457AD"/>
    <w:rsid w:val="00745999"/>
    <w:rsid w:val="007459C9"/>
    <w:rsid w:val="00745A3C"/>
    <w:rsid w:val="00745ACF"/>
    <w:rsid w:val="00745C1B"/>
    <w:rsid w:val="00745C43"/>
    <w:rsid w:val="00745D47"/>
    <w:rsid w:val="00745D63"/>
    <w:rsid w:val="00745E6D"/>
    <w:rsid w:val="00745FDB"/>
    <w:rsid w:val="0074605A"/>
    <w:rsid w:val="00746157"/>
    <w:rsid w:val="007461F8"/>
    <w:rsid w:val="00746258"/>
    <w:rsid w:val="0074626C"/>
    <w:rsid w:val="0074645B"/>
    <w:rsid w:val="0074672F"/>
    <w:rsid w:val="00746870"/>
    <w:rsid w:val="007468D9"/>
    <w:rsid w:val="00746B12"/>
    <w:rsid w:val="00746B27"/>
    <w:rsid w:val="00746BF5"/>
    <w:rsid w:val="00746C21"/>
    <w:rsid w:val="00746D0F"/>
    <w:rsid w:val="007470E9"/>
    <w:rsid w:val="007472CD"/>
    <w:rsid w:val="00747353"/>
    <w:rsid w:val="007474C6"/>
    <w:rsid w:val="0074759D"/>
    <w:rsid w:val="00747621"/>
    <w:rsid w:val="00747674"/>
    <w:rsid w:val="007478DF"/>
    <w:rsid w:val="00747939"/>
    <w:rsid w:val="00747B31"/>
    <w:rsid w:val="00747E3B"/>
    <w:rsid w:val="007501DE"/>
    <w:rsid w:val="00750260"/>
    <w:rsid w:val="00750499"/>
    <w:rsid w:val="007504E5"/>
    <w:rsid w:val="0075058A"/>
    <w:rsid w:val="00750643"/>
    <w:rsid w:val="0075078F"/>
    <w:rsid w:val="00750DEC"/>
    <w:rsid w:val="00750F7F"/>
    <w:rsid w:val="007511B8"/>
    <w:rsid w:val="007511BD"/>
    <w:rsid w:val="0075136A"/>
    <w:rsid w:val="00751522"/>
    <w:rsid w:val="007516EE"/>
    <w:rsid w:val="00751810"/>
    <w:rsid w:val="00751B4C"/>
    <w:rsid w:val="00751C12"/>
    <w:rsid w:val="00751D34"/>
    <w:rsid w:val="00751E24"/>
    <w:rsid w:val="00751E44"/>
    <w:rsid w:val="00751F13"/>
    <w:rsid w:val="0075208E"/>
    <w:rsid w:val="0075211A"/>
    <w:rsid w:val="00752403"/>
    <w:rsid w:val="00752613"/>
    <w:rsid w:val="0075282D"/>
    <w:rsid w:val="00752973"/>
    <w:rsid w:val="00752A39"/>
    <w:rsid w:val="00752A4C"/>
    <w:rsid w:val="00752C35"/>
    <w:rsid w:val="00752F09"/>
    <w:rsid w:val="00752F7E"/>
    <w:rsid w:val="007530F8"/>
    <w:rsid w:val="0075319F"/>
    <w:rsid w:val="00753295"/>
    <w:rsid w:val="007535DF"/>
    <w:rsid w:val="00753627"/>
    <w:rsid w:val="0075364E"/>
    <w:rsid w:val="00753754"/>
    <w:rsid w:val="00753879"/>
    <w:rsid w:val="007538DC"/>
    <w:rsid w:val="00753904"/>
    <w:rsid w:val="00753C52"/>
    <w:rsid w:val="00753C8A"/>
    <w:rsid w:val="00753DCB"/>
    <w:rsid w:val="00753DF1"/>
    <w:rsid w:val="00753E84"/>
    <w:rsid w:val="00753EEB"/>
    <w:rsid w:val="00753F22"/>
    <w:rsid w:val="00754007"/>
    <w:rsid w:val="007541D3"/>
    <w:rsid w:val="00754240"/>
    <w:rsid w:val="00754292"/>
    <w:rsid w:val="007543E8"/>
    <w:rsid w:val="00754471"/>
    <w:rsid w:val="00754765"/>
    <w:rsid w:val="00754978"/>
    <w:rsid w:val="00754BA8"/>
    <w:rsid w:val="00754C85"/>
    <w:rsid w:val="007552B0"/>
    <w:rsid w:val="0075534B"/>
    <w:rsid w:val="00755431"/>
    <w:rsid w:val="0075590F"/>
    <w:rsid w:val="0075596F"/>
    <w:rsid w:val="00755A8A"/>
    <w:rsid w:val="00755BC8"/>
    <w:rsid w:val="00755DEE"/>
    <w:rsid w:val="00755E85"/>
    <w:rsid w:val="00755E89"/>
    <w:rsid w:val="007561EE"/>
    <w:rsid w:val="00756560"/>
    <w:rsid w:val="007566AC"/>
    <w:rsid w:val="00756C36"/>
    <w:rsid w:val="00756CDC"/>
    <w:rsid w:val="00756D6A"/>
    <w:rsid w:val="00756DD9"/>
    <w:rsid w:val="00756EB2"/>
    <w:rsid w:val="00757119"/>
    <w:rsid w:val="00757183"/>
    <w:rsid w:val="00757347"/>
    <w:rsid w:val="00757551"/>
    <w:rsid w:val="007575C6"/>
    <w:rsid w:val="007576CA"/>
    <w:rsid w:val="0075790A"/>
    <w:rsid w:val="00757A3A"/>
    <w:rsid w:val="00757AAF"/>
    <w:rsid w:val="00757C25"/>
    <w:rsid w:val="00757EE6"/>
    <w:rsid w:val="00757F64"/>
    <w:rsid w:val="007603CF"/>
    <w:rsid w:val="00760628"/>
    <w:rsid w:val="007606EA"/>
    <w:rsid w:val="007608BF"/>
    <w:rsid w:val="00760CE2"/>
    <w:rsid w:val="00760E86"/>
    <w:rsid w:val="00760F5C"/>
    <w:rsid w:val="007610AE"/>
    <w:rsid w:val="00761258"/>
    <w:rsid w:val="00761379"/>
    <w:rsid w:val="00761499"/>
    <w:rsid w:val="00761521"/>
    <w:rsid w:val="00761854"/>
    <w:rsid w:val="007618C9"/>
    <w:rsid w:val="007618FA"/>
    <w:rsid w:val="0076197C"/>
    <w:rsid w:val="00761A1C"/>
    <w:rsid w:val="00761ED4"/>
    <w:rsid w:val="0076200F"/>
    <w:rsid w:val="00762189"/>
    <w:rsid w:val="00762334"/>
    <w:rsid w:val="007623CC"/>
    <w:rsid w:val="00762683"/>
    <w:rsid w:val="0076292B"/>
    <w:rsid w:val="00762B91"/>
    <w:rsid w:val="00762BC8"/>
    <w:rsid w:val="00762D8B"/>
    <w:rsid w:val="00762F20"/>
    <w:rsid w:val="007631E0"/>
    <w:rsid w:val="00763270"/>
    <w:rsid w:val="00763576"/>
    <w:rsid w:val="00763857"/>
    <w:rsid w:val="0076387F"/>
    <w:rsid w:val="0076396E"/>
    <w:rsid w:val="00763A29"/>
    <w:rsid w:val="00763ACE"/>
    <w:rsid w:val="00763D9E"/>
    <w:rsid w:val="00763DA0"/>
    <w:rsid w:val="00763F68"/>
    <w:rsid w:val="00763FA4"/>
    <w:rsid w:val="00764137"/>
    <w:rsid w:val="0076425B"/>
    <w:rsid w:val="00764262"/>
    <w:rsid w:val="007643A3"/>
    <w:rsid w:val="0076443F"/>
    <w:rsid w:val="00764490"/>
    <w:rsid w:val="00764DCF"/>
    <w:rsid w:val="00765366"/>
    <w:rsid w:val="0076538F"/>
    <w:rsid w:val="00765619"/>
    <w:rsid w:val="00765657"/>
    <w:rsid w:val="00765886"/>
    <w:rsid w:val="00765AAA"/>
    <w:rsid w:val="00765DC9"/>
    <w:rsid w:val="00765FB2"/>
    <w:rsid w:val="00766057"/>
    <w:rsid w:val="0076650C"/>
    <w:rsid w:val="0076656A"/>
    <w:rsid w:val="0076666E"/>
    <w:rsid w:val="0076683E"/>
    <w:rsid w:val="007668F8"/>
    <w:rsid w:val="007669A7"/>
    <w:rsid w:val="00766B5E"/>
    <w:rsid w:val="00766B98"/>
    <w:rsid w:val="00766BB6"/>
    <w:rsid w:val="00766BEB"/>
    <w:rsid w:val="00766C20"/>
    <w:rsid w:val="00766CEE"/>
    <w:rsid w:val="00766D14"/>
    <w:rsid w:val="00766FA5"/>
    <w:rsid w:val="007671D1"/>
    <w:rsid w:val="0076758E"/>
    <w:rsid w:val="0076765F"/>
    <w:rsid w:val="00767664"/>
    <w:rsid w:val="00767719"/>
    <w:rsid w:val="00767799"/>
    <w:rsid w:val="00767A31"/>
    <w:rsid w:val="00767D8E"/>
    <w:rsid w:val="00767E67"/>
    <w:rsid w:val="00767F34"/>
    <w:rsid w:val="0077003A"/>
    <w:rsid w:val="00770155"/>
    <w:rsid w:val="00770743"/>
    <w:rsid w:val="007708FF"/>
    <w:rsid w:val="007709E3"/>
    <w:rsid w:val="00770BBB"/>
    <w:rsid w:val="00770E41"/>
    <w:rsid w:val="00770FD3"/>
    <w:rsid w:val="0077101F"/>
    <w:rsid w:val="007710A3"/>
    <w:rsid w:val="0077135F"/>
    <w:rsid w:val="0077145A"/>
    <w:rsid w:val="00771551"/>
    <w:rsid w:val="0077173C"/>
    <w:rsid w:val="007717B6"/>
    <w:rsid w:val="007719B4"/>
    <w:rsid w:val="00771B91"/>
    <w:rsid w:val="00771CFD"/>
    <w:rsid w:val="00771D19"/>
    <w:rsid w:val="00771D28"/>
    <w:rsid w:val="00771DBD"/>
    <w:rsid w:val="00771E38"/>
    <w:rsid w:val="00771F03"/>
    <w:rsid w:val="00771F43"/>
    <w:rsid w:val="00771F88"/>
    <w:rsid w:val="0077206F"/>
    <w:rsid w:val="00772118"/>
    <w:rsid w:val="0077236D"/>
    <w:rsid w:val="007723E9"/>
    <w:rsid w:val="00772409"/>
    <w:rsid w:val="0077247C"/>
    <w:rsid w:val="00772515"/>
    <w:rsid w:val="00772878"/>
    <w:rsid w:val="007728CD"/>
    <w:rsid w:val="00772A63"/>
    <w:rsid w:val="00772A67"/>
    <w:rsid w:val="00772B23"/>
    <w:rsid w:val="00772DFB"/>
    <w:rsid w:val="0077311D"/>
    <w:rsid w:val="00773189"/>
    <w:rsid w:val="0077329D"/>
    <w:rsid w:val="0077333C"/>
    <w:rsid w:val="007734EE"/>
    <w:rsid w:val="0077377A"/>
    <w:rsid w:val="007737ED"/>
    <w:rsid w:val="007739A8"/>
    <w:rsid w:val="00773E00"/>
    <w:rsid w:val="00773E02"/>
    <w:rsid w:val="00773E38"/>
    <w:rsid w:val="0077417A"/>
    <w:rsid w:val="0077467E"/>
    <w:rsid w:val="00774691"/>
    <w:rsid w:val="0077493B"/>
    <w:rsid w:val="007749AC"/>
    <w:rsid w:val="00774B9B"/>
    <w:rsid w:val="00774D2A"/>
    <w:rsid w:val="00774DB3"/>
    <w:rsid w:val="00774DBC"/>
    <w:rsid w:val="00774E96"/>
    <w:rsid w:val="00774F45"/>
    <w:rsid w:val="007751FB"/>
    <w:rsid w:val="00775637"/>
    <w:rsid w:val="0077581B"/>
    <w:rsid w:val="0077582F"/>
    <w:rsid w:val="00775E0F"/>
    <w:rsid w:val="00775E7E"/>
    <w:rsid w:val="00775FC8"/>
    <w:rsid w:val="007760B3"/>
    <w:rsid w:val="007760E8"/>
    <w:rsid w:val="007766F2"/>
    <w:rsid w:val="00776705"/>
    <w:rsid w:val="0077675A"/>
    <w:rsid w:val="007769A7"/>
    <w:rsid w:val="00776AE7"/>
    <w:rsid w:val="007770C1"/>
    <w:rsid w:val="007770F3"/>
    <w:rsid w:val="0077737E"/>
    <w:rsid w:val="007776DC"/>
    <w:rsid w:val="007776EF"/>
    <w:rsid w:val="00777791"/>
    <w:rsid w:val="007777D2"/>
    <w:rsid w:val="00777A8E"/>
    <w:rsid w:val="00777CB9"/>
    <w:rsid w:val="00777D05"/>
    <w:rsid w:val="00777EFC"/>
    <w:rsid w:val="0078000B"/>
    <w:rsid w:val="0078005A"/>
    <w:rsid w:val="007801A5"/>
    <w:rsid w:val="007802FE"/>
    <w:rsid w:val="007804A7"/>
    <w:rsid w:val="007805EC"/>
    <w:rsid w:val="00780767"/>
    <w:rsid w:val="0078076F"/>
    <w:rsid w:val="00780793"/>
    <w:rsid w:val="007808D5"/>
    <w:rsid w:val="00780B75"/>
    <w:rsid w:val="00780C82"/>
    <w:rsid w:val="00780E57"/>
    <w:rsid w:val="00781006"/>
    <w:rsid w:val="0078118F"/>
    <w:rsid w:val="007811E4"/>
    <w:rsid w:val="0078127E"/>
    <w:rsid w:val="007812A6"/>
    <w:rsid w:val="007813BA"/>
    <w:rsid w:val="007813FC"/>
    <w:rsid w:val="007815AC"/>
    <w:rsid w:val="007816EA"/>
    <w:rsid w:val="0078171A"/>
    <w:rsid w:val="0078191A"/>
    <w:rsid w:val="0078198F"/>
    <w:rsid w:val="007819CF"/>
    <w:rsid w:val="00781A57"/>
    <w:rsid w:val="00781A67"/>
    <w:rsid w:val="00781BFF"/>
    <w:rsid w:val="00781C3C"/>
    <w:rsid w:val="00781C5F"/>
    <w:rsid w:val="00781E72"/>
    <w:rsid w:val="00782002"/>
    <w:rsid w:val="007820B8"/>
    <w:rsid w:val="007826CF"/>
    <w:rsid w:val="0078277B"/>
    <w:rsid w:val="007827F2"/>
    <w:rsid w:val="00782ACA"/>
    <w:rsid w:val="00782C09"/>
    <w:rsid w:val="00782C56"/>
    <w:rsid w:val="00782DBD"/>
    <w:rsid w:val="00782E7E"/>
    <w:rsid w:val="00782EAF"/>
    <w:rsid w:val="00782F00"/>
    <w:rsid w:val="00783208"/>
    <w:rsid w:val="00783330"/>
    <w:rsid w:val="00783360"/>
    <w:rsid w:val="007837CB"/>
    <w:rsid w:val="00783969"/>
    <w:rsid w:val="00783B6B"/>
    <w:rsid w:val="00783BE4"/>
    <w:rsid w:val="00783C45"/>
    <w:rsid w:val="00783D03"/>
    <w:rsid w:val="0078403B"/>
    <w:rsid w:val="0078429B"/>
    <w:rsid w:val="00784409"/>
    <w:rsid w:val="00784795"/>
    <w:rsid w:val="00784901"/>
    <w:rsid w:val="0078492E"/>
    <w:rsid w:val="007849D9"/>
    <w:rsid w:val="007849E1"/>
    <w:rsid w:val="00784C4E"/>
    <w:rsid w:val="00784C98"/>
    <w:rsid w:val="00784EE2"/>
    <w:rsid w:val="00784FB7"/>
    <w:rsid w:val="0078500B"/>
    <w:rsid w:val="00785211"/>
    <w:rsid w:val="007853ED"/>
    <w:rsid w:val="007854D5"/>
    <w:rsid w:val="00785BE3"/>
    <w:rsid w:val="00785C23"/>
    <w:rsid w:val="00785C33"/>
    <w:rsid w:val="00785C35"/>
    <w:rsid w:val="00785C88"/>
    <w:rsid w:val="00785DB2"/>
    <w:rsid w:val="00785E89"/>
    <w:rsid w:val="00785EE3"/>
    <w:rsid w:val="00785F63"/>
    <w:rsid w:val="0078602F"/>
    <w:rsid w:val="007863B6"/>
    <w:rsid w:val="0078649F"/>
    <w:rsid w:val="0078657C"/>
    <w:rsid w:val="007868D9"/>
    <w:rsid w:val="00786A9A"/>
    <w:rsid w:val="00786B55"/>
    <w:rsid w:val="00786B6D"/>
    <w:rsid w:val="00786C1B"/>
    <w:rsid w:val="00786EF8"/>
    <w:rsid w:val="00786F38"/>
    <w:rsid w:val="00786F42"/>
    <w:rsid w:val="00786F44"/>
    <w:rsid w:val="00786FA0"/>
    <w:rsid w:val="00787109"/>
    <w:rsid w:val="007872FA"/>
    <w:rsid w:val="00787430"/>
    <w:rsid w:val="0078752E"/>
    <w:rsid w:val="007875B2"/>
    <w:rsid w:val="00787838"/>
    <w:rsid w:val="00787863"/>
    <w:rsid w:val="00787CBF"/>
    <w:rsid w:val="00787D9B"/>
    <w:rsid w:val="00787E0A"/>
    <w:rsid w:val="00787E30"/>
    <w:rsid w:val="00787EF1"/>
    <w:rsid w:val="00787FE4"/>
    <w:rsid w:val="007903CF"/>
    <w:rsid w:val="00790556"/>
    <w:rsid w:val="007906B7"/>
    <w:rsid w:val="0079080E"/>
    <w:rsid w:val="00790A13"/>
    <w:rsid w:val="00790C32"/>
    <w:rsid w:val="00790C50"/>
    <w:rsid w:val="00790DC1"/>
    <w:rsid w:val="00790E72"/>
    <w:rsid w:val="00790F15"/>
    <w:rsid w:val="00790FBA"/>
    <w:rsid w:val="00791006"/>
    <w:rsid w:val="0079107D"/>
    <w:rsid w:val="007910DD"/>
    <w:rsid w:val="007915D9"/>
    <w:rsid w:val="00791625"/>
    <w:rsid w:val="0079162F"/>
    <w:rsid w:val="007916A2"/>
    <w:rsid w:val="007917A7"/>
    <w:rsid w:val="007918F3"/>
    <w:rsid w:val="007918F7"/>
    <w:rsid w:val="0079190A"/>
    <w:rsid w:val="007919C7"/>
    <w:rsid w:val="00791CC5"/>
    <w:rsid w:val="00791D65"/>
    <w:rsid w:val="00791DB5"/>
    <w:rsid w:val="00791F43"/>
    <w:rsid w:val="00791F7A"/>
    <w:rsid w:val="00792433"/>
    <w:rsid w:val="007924BE"/>
    <w:rsid w:val="00792525"/>
    <w:rsid w:val="00792749"/>
    <w:rsid w:val="007927B0"/>
    <w:rsid w:val="007927E8"/>
    <w:rsid w:val="00792831"/>
    <w:rsid w:val="00792C79"/>
    <w:rsid w:val="00792C8B"/>
    <w:rsid w:val="0079301D"/>
    <w:rsid w:val="0079312E"/>
    <w:rsid w:val="007931CB"/>
    <w:rsid w:val="0079328F"/>
    <w:rsid w:val="0079353F"/>
    <w:rsid w:val="00793744"/>
    <w:rsid w:val="007938C8"/>
    <w:rsid w:val="007939F9"/>
    <w:rsid w:val="00793ADE"/>
    <w:rsid w:val="00793B2C"/>
    <w:rsid w:val="00793E34"/>
    <w:rsid w:val="00793F37"/>
    <w:rsid w:val="00794185"/>
    <w:rsid w:val="007941B0"/>
    <w:rsid w:val="00794448"/>
    <w:rsid w:val="00794641"/>
    <w:rsid w:val="007949FC"/>
    <w:rsid w:val="00794B7C"/>
    <w:rsid w:val="00794C8B"/>
    <w:rsid w:val="00794E47"/>
    <w:rsid w:val="0079501D"/>
    <w:rsid w:val="007950FF"/>
    <w:rsid w:val="00795118"/>
    <w:rsid w:val="0079520C"/>
    <w:rsid w:val="00795212"/>
    <w:rsid w:val="007952C4"/>
    <w:rsid w:val="00795517"/>
    <w:rsid w:val="0079558D"/>
    <w:rsid w:val="0079559E"/>
    <w:rsid w:val="007955AC"/>
    <w:rsid w:val="0079568D"/>
    <w:rsid w:val="00795805"/>
    <w:rsid w:val="00795A2F"/>
    <w:rsid w:val="00795A30"/>
    <w:rsid w:val="00795B1E"/>
    <w:rsid w:val="00795B2B"/>
    <w:rsid w:val="00795EC8"/>
    <w:rsid w:val="00795F08"/>
    <w:rsid w:val="007960CE"/>
    <w:rsid w:val="007961B0"/>
    <w:rsid w:val="007963E1"/>
    <w:rsid w:val="007963EB"/>
    <w:rsid w:val="00796539"/>
    <w:rsid w:val="007968F3"/>
    <w:rsid w:val="00796D52"/>
    <w:rsid w:val="00796E89"/>
    <w:rsid w:val="00796F7C"/>
    <w:rsid w:val="007970C0"/>
    <w:rsid w:val="00797343"/>
    <w:rsid w:val="007975E6"/>
    <w:rsid w:val="00797686"/>
    <w:rsid w:val="00797694"/>
    <w:rsid w:val="00797727"/>
    <w:rsid w:val="00797A26"/>
    <w:rsid w:val="00797CA7"/>
    <w:rsid w:val="00797D7C"/>
    <w:rsid w:val="00797D9B"/>
    <w:rsid w:val="007A0146"/>
    <w:rsid w:val="007A04C5"/>
    <w:rsid w:val="007A0552"/>
    <w:rsid w:val="007A06C2"/>
    <w:rsid w:val="007A0BA8"/>
    <w:rsid w:val="007A0F2F"/>
    <w:rsid w:val="007A0F4F"/>
    <w:rsid w:val="007A16C6"/>
    <w:rsid w:val="007A16EA"/>
    <w:rsid w:val="007A1878"/>
    <w:rsid w:val="007A18F9"/>
    <w:rsid w:val="007A19E0"/>
    <w:rsid w:val="007A1A9E"/>
    <w:rsid w:val="007A1AB7"/>
    <w:rsid w:val="007A1AEA"/>
    <w:rsid w:val="007A1B48"/>
    <w:rsid w:val="007A1BA3"/>
    <w:rsid w:val="007A1E57"/>
    <w:rsid w:val="007A1F95"/>
    <w:rsid w:val="007A243D"/>
    <w:rsid w:val="007A2740"/>
    <w:rsid w:val="007A28AD"/>
    <w:rsid w:val="007A2BC8"/>
    <w:rsid w:val="007A2C00"/>
    <w:rsid w:val="007A2CDE"/>
    <w:rsid w:val="007A314C"/>
    <w:rsid w:val="007A31D3"/>
    <w:rsid w:val="007A33D8"/>
    <w:rsid w:val="007A35BB"/>
    <w:rsid w:val="007A392D"/>
    <w:rsid w:val="007A3A87"/>
    <w:rsid w:val="007A3B1C"/>
    <w:rsid w:val="007A3D94"/>
    <w:rsid w:val="007A3DEF"/>
    <w:rsid w:val="007A3E24"/>
    <w:rsid w:val="007A3F53"/>
    <w:rsid w:val="007A4167"/>
    <w:rsid w:val="007A41A9"/>
    <w:rsid w:val="007A421B"/>
    <w:rsid w:val="007A424D"/>
    <w:rsid w:val="007A42AF"/>
    <w:rsid w:val="007A4400"/>
    <w:rsid w:val="007A44A1"/>
    <w:rsid w:val="007A4529"/>
    <w:rsid w:val="007A4675"/>
    <w:rsid w:val="007A4A93"/>
    <w:rsid w:val="007A4AF7"/>
    <w:rsid w:val="007A4C8A"/>
    <w:rsid w:val="007A4E10"/>
    <w:rsid w:val="007A4ED5"/>
    <w:rsid w:val="007A5291"/>
    <w:rsid w:val="007A5392"/>
    <w:rsid w:val="007A53D6"/>
    <w:rsid w:val="007A559D"/>
    <w:rsid w:val="007A584A"/>
    <w:rsid w:val="007A5868"/>
    <w:rsid w:val="007A58AE"/>
    <w:rsid w:val="007A58F0"/>
    <w:rsid w:val="007A59A4"/>
    <w:rsid w:val="007A5A38"/>
    <w:rsid w:val="007A5B50"/>
    <w:rsid w:val="007A5B64"/>
    <w:rsid w:val="007A5C9E"/>
    <w:rsid w:val="007A5CCA"/>
    <w:rsid w:val="007A6021"/>
    <w:rsid w:val="007A6038"/>
    <w:rsid w:val="007A62D5"/>
    <w:rsid w:val="007A62E2"/>
    <w:rsid w:val="007A6332"/>
    <w:rsid w:val="007A6462"/>
    <w:rsid w:val="007A677C"/>
    <w:rsid w:val="007A6AB4"/>
    <w:rsid w:val="007A6B85"/>
    <w:rsid w:val="007A6D45"/>
    <w:rsid w:val="007A72E2"/>
    <w:rsid w:val="007A739A"/>
    <w:rsid w:val="007A740E"/>
    <w:rsid w:val="007A754A"/>
    <w:rsid w:val="007A75E9"/>
    <w:rsid w:val="007A77A1"/>
    <w:rsid w:val="007A7A1B"/>
    <w:rsid w:val="007A7A57"/>
    <w:rsid w:val="007A7B39"/>
    <w:rsid w:val="007A7BE4"/>
    <w:rsid w:val="007A7C5E"/>
    <w:rsid w:val="007A7D7D"/>
    <w:rsid w:val="007B00BC"/>
    <w:rsid w:val="007B00C5"/>
    <w:rsid w:val="007B026C"/>
    <w:rsid w:val="007B04B8"/>
    <w:rsid w:val="007B04D1"/>
    <w:rsid w:val="007B05D8"/>
    <w:rsid w:val="007B0616"/>
    <w:rsid w:val="007B08A8"/>
    <w:rsid w:val="007B094C"/>
    <w:rsid w:val="007B09DA"/>
    <w:rsid w:val="007B0A0F"/>
    <w:rsid w:val="007B0A34"/>
    <w:rsid w:val="007B0A99"/>
    <w:rsid w:val="007B0C9A"/>
    <w:rsid w:val="007B0DDC"/>
    <w:rsid w:val="007B0EBF"/>
    <w:rsid w:val="007B1113"/>
    <w:rsid w:val="007B1264"/>
    <w:rsid w:val="007B12AC"/>
    <w:rsid w:val="007B1573"/>
    <w:rsid w:val="007B15B8"/>
    <w:rsid w:val="007B15CB"/>
    <w:rsid w:val="007B15CD"/>
    <w:rsid w:val="007B1644"/>
    <w:rsid w:val="007B1835"/>
    <w:rsid w:val="007B1984"/>
    <w:rsid w:val="007B1D00"/>
    <w:rsid w:val="007B20CA"/>
    <w:rsid w:val="007B20ED"/>
    <w:rsid w:val="007B219D"/>
    <w:rsid w:val="007B2261"/>
    <w:rsid w:val="007B226B"/>
    <w:rsid w:val="007B2442"/>
    <w:rsid w:val="007B257C"/>
    <w:rsid w:val="007B2699"/>
    <w:rsid w:val="007B276F"/>
    <w:rsid w:val="007B27BE"/>
    <w:rsid w:val="007B27CF"/>
    <w:rsid w:val="007B2905"/>
    <w:rsid w:val="007B2B0F"/>
    <w:rsid w:val="007B2CCA"/>
    <w:rsid w:val="007B2D05"/>
    <w:rsid w:val="007B2DED"/>
    <w:rsid w:val="007B3031"/>
    <w:rsid w:val="007B3101"/>
    <w:rsid w:val="007B31B3"/>
    <w:rsid w:val="007B3269"/>
    <w:rsid w:val="007B3306"/>
    <w:rsid w:val="007B342D"/>
    <w:rsid w:val="007B357F"/>
    <w:rsid w:val="007B3856"/>
    <w:rsid w:val="007B38F5"/>
    <w:rsid w:val="007B38F7"/>
    <w:rsid w:val="007B3947"/>
    <w:rsid w:val="007B3ACC"/>
    <w:rsid w:val="007B3C23"/>
    <w:rsid w:val="007B3E95"/>
    <w:rsid w:val="007B3FE0"/>
    <w:rsid w:val="007B4075"/>
    <w:rsid w:val="007B41F3"/>
    <w:rsid w:val="007B42BA"/>
    <w:rsid w:val="007B4492"/>
    <w:rsid w:val="007B4602"/>
    <w:rsid w:val="007B4761"/>
    <w:rsid w:val="007B47FE"/>
    <w:rsid w:val="007B48A9"/>
    <w:rsid w:val="007B4A39"/>
    <w:rsid w:val="007B4DBA"/>
    <w:rsid w:val="007B4E50"/>
    <w:rsid w:val="007B51E7"/>
    <w:rsid w:val="007B526B"/>
    <w:rsid w:val="007B54C3"/>
    <w:rsid w:val="007B5540"/>
    <w:rsid w:val="007B5709"/>
    <w:rsid w:val="007B5811"/>
    <w:rsid w:val="007B5E98"/>
    <w:rsid w:val="007B680A"/>
    <w:rsid w:val="007B68C5"/>
    <w:rsid w:val="007B6996"/>
    <w:rsid w:val="007B6997"/>
    <w:rsid w:val="007B6AD6"/>
    <w:rsid w:val="007B6B15"/>
    <w:rsid w:val="007B6C86"/>
    <w:rsid w:val="007B6D65"/>
    <w:rsid w:val="007B6DD3"/>
    <w:rsid w:val="007B6DD6"/>
    <w:rsid w:val="007B6E28"/>
    <w:rsid w:val="007B6E40"/>
    <w:rsid w:val="007B6EFA"/>
    <w:rsid w:val="007B6F25"/>
    <w:rsid w:val="007B71A5"/>
    <w:rsid w:val="007B74E7"/>
    <w:rsid w:val="007B7657"/>
    <w:rsid w:val="007B797F"/>
    <w:rsid w:val="007B79F5"/>
    <w:rsid w:val="007B7E1E"/>
    <w:rsid w:val="007B7F9F"/>
    <w:rsid w:val="007C0055"/>
    <w:rsid w:val="007C00CD"/>
    <w:rsid w:val="007C043D"/>
    <w:rsid w:val="007C0456"/>
    <w:rsid w:val="007C06EF"/>
    <w:rsid w:val="007C07D1"/>
    <w:rsid w:val="007C09DA"/>
    <w:rsid w:val="007C0AE4"/>
    <w:rsid w:val="007C0B9B"/>
    <w:rsid w:val="007C0D4D"/>
    <w:rsid w:val="007C0FB3"/>
    <w:rsid w:val="007C0FF2"/>
    <w:rsid w:val="007C11C9"/>
    <w:rsid w:val="007C132E"/>
    <w:rsid w:val="007C1355"/>
    <w:rsid w:val="007C1427"/>
    <w:rsid w:val="007C1482"/>
    <w:rsid w:val="007C14BF"/>
    <w:rsid w:val="007C16D8"/>
    <w:rsid w:val="007C1A1A"/>
    <w:rsid w:val="007C1CC7"/>
    <w:rsid w:val="007C1DC8"/>
    <w:rsid w:val="007C1E85"/>
    <w:rsid w:val="007C1E8E"/>
    <w:rsid w:val="007C1FC0"/>
    <w:rsid w:val="007C2471"/>
    <w:rsid w:val="007C2486"/>
    <w:rsid w:val="007C2689"/>
    <w:rsid w:val="007C276A"/>
    <w:rsid w:val="007C2842"/>
    <w:rsid w:val="007C291C"/>
    <w:rsid w:val="007C2B64"/>
    <w:rsid w:val="007C2D4C"/>
    <w:rsid w:val="007C309E"/>
    <w:rsid w:val="007C33AE"/>
    <w:rsid w:val="007C370A"/>
    <w:rsid w:val="007C38B8"/>
    <w:rsid w:val="007C399A"/>
    <w:rsid w:val="007C3A4E"/>
    <w:rsid w:val="007C3F9B"/>
    <w:rsid w:val="007C416A"/>
    <w:rsid w:val="007C42A3"/>
    <w:rsid w:val="007C4421"/>
    <w:rsid w:val="007C4436"/>
    <w:rsid w:val="007C4561"/>
    <w:rsid w:val="007C459E"/>
    <w:rsid w:val="007C45E8"/>
    <w:rsid w:val="007C4873"/>
    <w:rsid w:val="007C48AC"/>
    <w:rsid w:val="007C48FE"/>
    <w:rsid w:val="007C4A2C"/>
    <w:rsid w:val="007C4AA5"/>
    <w:rsid w:val="007C4AB1"/>
    <w:rsid w:val="007C4D94"/>
    <w:rsid w:val="007C4E13"/>
    <w:rsid w:val="007C4E3A"/>
    <w:rsid w:val="007C4FD8"/>
    <w:rsid w:val="007C5127"/>
    <w:rsid w:val="007C521C"/>
    <w:rsid w:val="007C5248"/>
    <w:rsid w:val="007C532E"/>
    <w:rsid w:val="007C56BB"/>
    <w:rsid w:val="007C56E0"/>
    <w:rsid w:val="007C59D3"/>
    <w:rsid w:val="007C5C3A"/>
    <w:rsid w:val="007C5D02"/>
    <w:rsid w:val="007C5FE9"/>
    <w:rsid w:val="007C6124"/>
    <w:rsid w:val="007C62A7"/>
    <w:rsid w:val="007C630B"/>
    <w:rsid w:val="007C6710"/>
    <w:rsid w:val="007C67A7"/>
    <w:rsid w:val="007C67C5"/>
    <w:rsid w:val="007C681B"/>
    <w:rsid w:val="007C69DD"/>
    <w:rsid w:val="007C6D78"/>
    <w:rsid w:val="007C75EB"/>
    <w:rsid w:val="007C767F"/>
    <w:rsid w:val="007C77FD"/>
    <w:rsid w:val="007C7906"/>
    <w:rsid w:val="007C7D26"/>
    <w:rsid w:val="007C7DBD"/>
    <w:rsid w:val="007D0254"/>
    <w:rsid w:val="007D032A"/>
    <w:rsid w:val="007D03C9"/>
    <w:rsid w:val="007D04F2"/>
    <w:rsid w:val="007D060E"/>
    <w:rsid w:val="007D07CA"/>
    <w:rsid w:val="007D0861"/>
    <w:rsid w:val="007D0BFB"/>
    <w:rsid w:val="007D0C9D"/>
    <w:rsid w:val="007D0DFE"/>
    <w:rsid w:val="007D0E2F"/>
    <w:rsid w:val="007D0E5A"/>
    <w:rsid w:val="007D101A"/>
    <w:rsid w:val="007D102C"/>
    <w:rsid w:val="007D1355"/>
    <w:rsid w:val="007D157C"/>
    <w:rsid w:val="007D187D"/>
    <w:rsid w:val="007D18A4"/>
    <w:rsid w:val="007D18C8"/>
    <w:rsid w:val="007D1BFC"/>
    <w:rsid w:val="007D1D3D"/>
    <w:rsid w:val="007D1D7A"/>
    <w:rsid w:val="007D1EB6"/>
    <w:rsid w:val="007D1EF5"/>
    <w:rsid w:val="007D220B"/>
    <w:rsid w:val="007D22FF"/>
    <w:rsid w:val="007D239E"/>
    <w:rsid w:val="007D26DC"/>
    <w:rsid w:val="007D2896"/>
    <w:rsid w:val="007D28D1"/>
    <w:rsid w:val="007D29E5"/>
    <w:rsid w:val="007D2A4A"/>
    <w:rsid w:val="007D2ADE"/>
    <w:rsid w:val="007D2CE5"/>
    <w:rsid w:val="007D2DC3"/>
    <w:rsid w:val="007D2E1E"/>
    <w:rsid w:val="007D2F12"/>
    <w:rsid w:val="007D2F79"/>
    <w:rsid w:val="007D2FEB"/>
    <w:rsid w:val="007D3055"/>
    <w:rsid w:val="007D3272"/>
    <w:rsid w:val="007D37A7"/>
    <w:rsid w:val="007D37DA"/>
    <w:rsid w:val="007D3878"/>
    <w:rsid w:val="007D38BE"/>
    <w:rsid w:val="007D3917"/>
    <w:rsid w:val="007D3945"/>
    <w:rsid w:val="007D3A7E"/>
    <w:rsid w:val="007D3B02"/>
    <w:rsid w:val="007D3C11"/>
    <w:rsid w:val="007D3D4C"/>
    <w:rsid w:val="007D3D94"/>
    <w:rsid w:val="007D4501"/>
    <w:rsid w:val="007D4518"/>
    <w:rsid w:val="007D480B"/>
    <w:rsid w:val="007D4B4B"/>
    <w:rsid w:val="007D4DA0"/>
    <w:rsid w:val="007D4E42"/>
    <w:rsid w:val="007D4F13"/>
    <w:rsid w:val="007D4FB2"/>
    <w:rsid w:val="007D517A"/>
    <w:rsid w:val="007D555C"/>
    <w:rsid w:val="007D5616"/>
    <w:rsid w:val="007D592A"/>
    <w:rsid w:val="007D5931"/>
    <w:rsid w:val="007D5BF3"/>
    <w:rsid w:val="007D6027"/>
    <w:rsid w:val="007D60C8"/>
    <w:rsid w:val="007D6216"/>
    <w:rsid w:val="007D64E5"/>
    <w:rsid w:val="007D678D"/>
    <w:rsid w:val="007D6847"/>
    <w:rsid w:val="007D7037"/>
    <w:rsid w:val="007D709D"/>
    <w:rsid w:val="007D713C"/>
    <w:rsid w:val="007D73D6"/>
    <w:rsid w:val="007D7470"/>
    <w:rsid w:val="007D75A1"/>
    <w:rsid w:val="007D76B4"/>
    <w:rsid w:val="007D7882"/>
    <w:rsid w:val="007D7A0C"/>
    <w:rsid w:val="007D7B8C"/>
    <w:rsid w:val="007D7F03"/>
    <w:rsid w:val="007E0078"/>
    <w:rsid w:val="007E00F5"/>
    <w:rsid w:val="007E00FA"/>
    <w:rsid w:val="007E0392"/>
    <w:rsid w:val="007E03B0"/>
    <w:rsid w:val="007E04AA"/>
    <w:rsid w:val="007E0753"/>
    <w:rsid w:val="007E0A63"/>
    <w:rsid w:val="007E0AC4"/>
    <w:rsid w:val="007E0C67"/>
    <w:rsid w:val="007E0D05"/>
    <w:rsid w:val="007E0D8B"/>
    <w:rsid w:val="007E153D"/>
    <w:rsid w:val="007E1702"/>
    <w:rsid w:val="007E1812"/>
    <w:rsid w:val="007E1B50"/>
    <w:rsid w:val="007E1C96"/>
    <w:rsid w:val="007E1E1C"/>
    <w:rsid w:val="007E2017"/>
    <w:rsid w:val="007E204E"/>
    <w:rsid w:val="007E21DE"/>
    <w:rsid w:val="007E2294"/>
    <w:rsid w:val="007E22FD"/>
    <w:rsid w:val="007E26C4"/>
    <w:rsid w:val="007E278B"/>
    <w:rsid w:val="007E29D4"/>
    <w:rsid w:val="007E29FF"/>
    <w:rsid w:val="007E2C4B"/>
    <w:rsid w:val="007E2D62"/>
    <w:rsid w:val="007E2EDB"/>
    <w:rsid w:val="007E2F25"/>
    <w:rsid w:val="007E2F88"/>
    <w:rsid w:val="007E3289"/>
    <w:rsid w:val="007E3361"/>
    <w:rsid w:val="007E38A1"/>
    <w:rsid w:val="007E3999"/>
    <w:rsid w:val="007E3ACE"/>
    <w:rsid w:val="007E3B4F"/>
    <w:rsid w:val="007E3B6A"/>
    <w:rsid w:val="007E3D64"/>
    <w:rsid w:val="007E3ED9"/>
    <w:rsid w:val="007E3EFE"/>
    <w:rsid w:val="007E3F54"/>
    <w:rsid w:val="007E3FF5"/>
    <w:rsid w:val="007E4170"/>
    <w:rsid w:val="007E41DE"/>
    <w:rsid w:val="007E4214"/>
    <w:rsid w:val="007E42E7"/>
    <w:rsid w:val="007E42F4"/>
    <w:rsid w:val="007E4339"/>
    <w:rsid w:val="007E4487"/>
    <w:rsid w:val="007E4542"/>
    <w:rsid w:val="007E4995"/>
    <w:rsid w:val="007E4BF6"/>
    <w:rsid w:val="007E4C82"/>
    <w:rsid w:val="007E4C8F"/>
    <w:rsid w:val="007E500D"/>
    <w:rsid w:val="007E51C0"/>
    <w:rsid w:val="007E52BF"/>
    <w:rsid w:val="007E5360"/>
    <w:rsid w:val="007E53F1"/>
    <w:rsid w:val="007E5985"/>
    <w:rsid w:val="007E5AF2"/>
    <w:rsid w:val="007E5C05"/>
    <w:rsid w:val="007E5D81"/>
    <w:rsid w:val="007E5EB7"/>
    <w:rsid w:val="007E61AF"/>
    <w:rsid w:val="007E61F4"/>
    <w:rsid w:val="007E62AD"/>
    <w:rsid w:val="007E63ED"/>
    <w:rsid w:val="007E641C"/>
    <w:rsid w:val="007E6426"/>
    <w:rsid w:val="007E648C"/>
    <w:rsid w:val="007E6515"/>
    <w:rsid w:val="007E66E1"/>
    <w:rsid w:val="007E6A12"/>
    <w:rsid w:val="007E6C1C"/>
    <w:rsid w:val="007E6CDA"/>
    <w:rsid w:val="007E6D97"/>
    <w:rsid w:val="007E6DDF"/>
    <w:rsid w:val="007E6EE7"/>
    <w:rsid w:val="007E6F58"/>
    <w:rsid w:val="007E7091"/>
    <w:rsid w:val="007E71DE"/>
    <w:rsid w:val="007E748A"/>
    <w:rsid w:val="007E74A3"/>
    <w:rsid w:val="007E75C3"/>
    <w:rsid w:val="007E7648"/>
    <w:rsid w:val="007E7677"/>
    <w:rsid w:val="007E76F3"/>
    <w:rsid w:val="007E7769"/>
    <w:rsid w:val="007E77A3"/>
    <w:rsid w:val="007E77BF"/>
    <w:rsid w:val="007E77DD"/>
    <w:rsid w:val="007E78B3"/>
    <w:rsid w:val="007E7912"/>
    <w:rsid w:val="007E7A38"/>
    <w:rsid w:val="007E7DD5"/>
    <w:rsid w:val="007E7E9B"/>
    <w:rsid w:val="007F0106"/>
    <w:rsid w:val="007F0165"/>
    <w:rsid w:val="007F01D0"/>
    <w:rsid w:val="007F03B2"/>
    <w:rsid w:val="007F0415"/>
    <w:rsid w:val="007F04ED"/>
    <w:rsid w:val="007F054A"/>
    <w:rsid w:val="007F0551"/>
    <w:rsid w:val="007F07BC"/>
    <w:rsid w:val="007F089B"/>
    <w:rsid w:val="007F0BA6"/>
    <w:rsid w:val="007F0DAC"/>
    <w:rsid w:val="007F0F33"/>
    <w:rsid w:val="007F111E"/>
    <w:rsid w:val="007F1193"/>
    <w:rsid w:val="007F11C5"/>
    <w:rsid w:val="007F12C2"/>
    <w:rsid w:val="007F12E1"/>
    <w:rsid w:val="007F139B"/>
    <w:rsid w:val="007F15C6"/>
    <w:rsid w:val="007F1654"/>
    <w:rsid w:val="007F1708"/>
    <w:rsid w:val="007F19FB"/>
    <w:rsid w:val="007F1B13"/>
    <w:rsid w:val="007F1C38"/>
    <w:rsid w:val="007F1D04"/>
    <w:rsid w:val="007F20B6"/>
    <w:rsid w:val="007F22F7"/>
    <w:rsid w:val="007F2334"/>
    <w:rsid w:val="007F2414"/>
    <w:rsid w:val="007F2542"/>
    <w:rsid w:val="007F2B19"/>
    <w:rsid w:val="007F2BFE"/>
    <w:rsid w:val="007F2C27"/>
    <w:rsid w:val="007F3030"/>
    <w:rsid w:val="007F30EF"/>
    <w:rsid w:val="007F3181"/>
    <w:rsid w:val="007F31DF"/>
    <w:rsid w:val="007F3517"/>
    <w:rsid w:val="007F3585"/>
    <w:rsid w:val="007F36F2"/>
    <w:rsid w:val="007F3857"/>
    <w:rsid w:val="007F3944"/>
    <w:rsid w:val="007F3978"/>
    <w:rsid w:val="007F39AA"/>
    <w:rsid w:val="007F3C1A"/>
    <w:rsid w:val="007F3D1C"/>
    <w:rsid w:val="007F3D28"/>
    <w:rsid w:val="007F400D"/>
    <w:rsid w:val="007F41BA"/>
    <w:rsid w:val="007F42CC"/>
    <w:rsid w:val="007F42F5"/>
    <w:rsid w:val="007F456C"/>
    <w:rsid w:val="007F4639"/>
    <w:rsid w:val="007F469E"/>
    <w:rsid w:val="007F47E5"/>
    <w:rsid w:val="007F4AA0"/>
    <w:rsid w:val="007F4D8E"/>
    <w:rsid w:val="007F50ED"/>
    <w:rsid w:val="007F5158"/>
    <w:rsid w:val="007F52E0"/>
    <w:rsid w:val="007F5309"/>
    <w:rsid w:val="007F539A"/>
    <w:rsid w:val="007F5445"/>
    <w:rsid w:val="007F567D"/>
    <w:rsid w:val="007F5843"/>
    <w:rsid w:val="007F5965"/>
    <w:rsid w:val="007F5CDB"/>
    <w:rsid w:val="007F5D44"/>
    <w:rsid w:val="007F5E05"/>
    <w:rsid w:val="007F5EA2"/>
    <w:rsid w:val="007F5EA7"/>
    <w:rsid w:val="007F5F18"/>
    <w:rsid w:val="007F5FB7"/>
    <w:rsid w:val="007F607B"/>
    <w:rsid w:val="007F62E0"/>
    <w:rsid w:val="007F6603"/>
    <w:rsid w:val="007F66F6"/>
    <w:rsid w:val="007F682C"/>
    <w:rsid w:val="007F6BF9"/>
    <w:rsid w:val="007F6CA1"/>
    <w:rsid w:val="007F6E33"/>
    <w:rsid w:val="007F6EFE"/>
    <w:rsid w:val="007F70DB"/>
    <w:rsid w:val="007F72F6"/>
    <w:rsid w:val="007F7350"/>
    <w:rsid w:val="007F7377"/>
    <w:rsid w:val="007F7673"/>
    <w:rsid w:val="007F7A1C"/>
    <w:rsid w:val="007F7C02"/>
    <w:rsid w:val="007F7C98"/>
    <w:rsid w:val="007F7D92"/>
    <w:rsid w:val="007F7F3C"/>
    <w:rsid w:val="00800036"/>
    <w:rsid w:val="00800161"/>
    <w:rsid w:val="00800306"/>
    <w:rsid w:val="008005E2"/>
    <w:rsid w:val="00800670"/>
    <w:rsid w:val="008009B8"/>
    <w:rsid w:val="00800D6C"/>
    <w:rsid w:val="00800EA3"/>
    <w:rsid w:val="0080104D"/>
    <w:rsid w:val="0080113C"/>
    <w:rsid w:val="00801178"/>
    <w:rsid w:val="008013A5"/>
    <w:rsid w:val="0080146C"/>
    <w:rsid w:val="00801616"/>
    <w:rsid w:val="0080185B"/>
    <w:rsid w:val="00801998"/>
    <w:rsid w:val="008019C4"/>
    <w:rsid w:val="00801ABC"/>
    <w:rsid w:val="00801DDB"/>
    <w:rsid w:val="0080235E"/>
    <w:rsid w:val="008025D8"/>
    <w:rsid w:val="00802710"/>
    <w:rsid w:val="0080275D"/>
    <w:rsid w:val="00802A2E"/>
    <w:rsid w:val="00802DE7"/>
    <w:rsid w:val="00802E96"/>
    <w:rsid w:val="00802FCB"/>
    <w:rsid w:val="00803028"/>
    <w:rsid w:val="00803086"/>
    <w:rsid w:val="00803442"/>
    <w:rsid w:val="008036F9"/>
    <w:rsid w:val="00803C4F"/>
    <w:rsid w:val="00803D4D"/>
    <w:rsid w:val="00803E8F"/>
    <w:rsid w:val="0080414E"/>
    <w:rsid w:val="008043F6"/>
    <w:rsid w:val="00804C8C"/>
    <w:rsid w:val="00804CEE"/>
    <w:rsid w:val="00804D99"/>
    <w:rsid w:val="00804E8C"/>
    <w:rsid w:val="008053A8"/>
    <w:rsid w:val="008055BE"/>
    <w:rsid w:val="008056C9"/>
    <w:rsid w:val="00805933"/>
    <w:rsid w:val="00805A2C"/>
    <w:rsid w:val="00805BF3"/>
    <w:rsid w:val="00805E8C"/>
    <w:rsid w:val="00806198"/>
    <w:rsid w:val="008062B4"/>
    <w:rsid w:val="00806303"/>
    <w:rsid w:val="0080653C"/>
    <w:rsid w:val="008065E4"/>
    <w:rsid w:val="00806840"/>
    <w:rsid w:val="008069E6"/>
    <w:rsid w:val="00806BBD"/>
    <w:rsid w:val="00806C98"/>
    <w:rsid w:val="00806DC9"/>
    <w:rsid w:val="0080735A"/>
    <w:rsid w:val="00807413"/>
    <w:rsid w:val="00807481"/>
    <w:rsid w:val="00807583"/>
    <w:rsid w:val="00807B72"/>
    <w:rsid w:val="00807D33"/>
    <w:rsid w:val="00810081"/>
    <w:rsid w:val="0081017C"/>
    <w:rsid w:val="0081071C"/>
    <w:rsid w:val="00810748"/>
    <w:rsid w:val="00810A54"/>
    <w:rsid w:val="00810E10"/>
    <w:rsid w:val="00810F16"/>
    <w:rsid w:val="00810F8C"/>
    <w:rsid w:val="00810FBC"/>
    <w:rsid w:val="00811257"/>
    <w:rsid w:val="00811538"/>
    <w:rsid w:val="0081178D"/>
    <w:rsid w:val="00811B5A"/>
    <w:rsid w:val="00811D94"/>
    <w:rsid w:val="00811F70"/>
    <w:rsid w:val="00812039"/>
    <w:rsid w:val="0081205A"/>
    <w:rsid w:val="008121C9"/>
    <w:rsid w:val="00812211"/>
    <w:rsid w:val="008122E6"/>
    <w:rsid w:val="008123BF"/>
    <w:rsid w:val="00812483"/>
    <w:rsid w:val="00812493"/>
    <w:rsid w:val="00812541"/>
    <w:rsid w:val="008126B1"/>
    <w:rsid w:val="0081271C"/>
    <w:rsid w:val="00812940"/>
    <w:rsid w:val="00812DA8"/>
    <w:rsid w:val="008130B3"/>
    <w:rsid w:val="0081311C"/>
    <w:rsid w:val="0081321A"/>
    <w:rsid w:val="008134BD"/>
    <w:rsid w:val="00813661"/>
    <w:rsid w:val="0081366F"/>
    <w:rsid w:val="0081380C"/>
    <w:rsid w:val="008138ED"/>
    <w:rsid w:val="00813A1B"/>
    <w:rsid w:val="00813B2C"/>
    <w:rsid w:val="00813B69"/>
    <w:rsid w:val="00813BB9"/>
    <w:rsid w:val="0081414A"/>
    <w:rsid w:val="0081416E"/>
    <w:rsid w:val="00814216"/>
    <w:rsid w:val="00814311"/>
    <w:rsid w:val="00814318"/>
    <w:rsid w:val="0081445E"/>
    <w:rsid w:val="0081468E"/>
    <w:rsid w:val="008146F4"/>
    <w:rsid w:val="008147E1"/>
    <w:rsid w:val="008148CF"/>
    <w:rsid w:val="00814CAB"/>
    <w:rsid w:val="00814FF5"/>
    <w:rsid w:val="00814FF7"/>
    <w:rsid w:val="0081517A"/>
    <w:rsid w:val="008152BD"/>
    <w:rsid w:val="00815318"/>
    <w:rsid w:val="00815466"/>
    <w:rsid w:val="00815525"/>
    <w:rsid w:val="008155BE"/>
    <w:rsid w:val="00815C79"/>
    <w:rsid w:val="00816041"/>
    <w:rsid w:val="00816055"/>
    <w:rsid w:val="00816061"/>
    <w:rsid w:val="00816163"/>
    <w:rsid w:val="008161F8"/>
    <w:rsid w:val="0081698A"/>
    <w:rsid w:val="00816AC7"/>
    <w:rsid w:val="00816BF8"/>
    <w:rsid w:val="00816D2C"/>
    <w:rsid w:val="00816E01"/>
    <w:rsid w:val="00817039"/>
    <w:rsid w:val="008171BF"/>
    <w:rsid w:val="0081733D"/>
    <w:rsid w:val="008173FF"/>
    <w:rsid w:val="00817438"/>
    <w:rsid w:val="008174DA"/>
    <w:rsid w:val="008179CE"/>
    <w:rsid w:val="00817B67"/>
    <w:rsid w:val="00817B99"/>
    <w:rsid w:val="00817C33"/>
    <w:rsid w:val="00817E17"/>
    <w:rsid w:val="00817EFD"/>
    <w:rsid w:val="00820426"/>
    <w:rsid w:val="00820479"/>
    <w:rsid w:val="00820587"/>
    <w:rsid w:val="008205B0"/>
    <w:rsid w:val="008208DD"/>
    <w:rsid w:val="008208F6"/>
    <w:rsid w:val="00820A6B"/>
    <w:rsid w:val="00820C5B"/>
    <w:rsid w:val="00820CB4"/>
    <w:rsid w:val="00820F52"/>
    <w:rsid w:val="00820FBB"/>
    <w:rsid w:val="00821042"/>
    <w:rsid w:val="00821176"/>
    <w:rsid w:val="008217A8"/>
    <w:rsid w:val="008218BD"/>
    <w:rsid w:val="00821980"/>
    <w:rsid w:val="00821A88"/>
    <w:rsid w:val="00821B00"/>
    <w:rsid w:val="00821B7F"/>
    <w:rsid w:val="00821BC3"/>
    <w:rsid w:val="00821BEF"/>
    <w:rsid w:val="00822005"/>
    <w:rsid w:val="0082215A"/>
    <w:rsid w:val="00822190"/>
    <w:rsid w:val="008221CA"/>
    <w:rsid w:val="00822370"/>
    <w:rsid w:val="008226D2"/>
    <w:rsid w:val="00822728"/>
    <w:rsid w:val="00822748"/>
    <w:rsid w:val="00822779"/>
    <w:rsid w:val="00822927"/>
    <w:rsid w:val="00822A33"/>
    <w:rsid w:val="00822C74"/>
    <w:rsid w:val="00822E21"/>
    <w:rsid w:val="00822E53"/>
    <w:rsid w:val="00822F01"/>
    <w:rsid w:val="00823151"/>
    <w:rsid w:val="00823227"/>
    <w:rsid w:val="008233C4"/>
    <w:rsid w:val="00823417"/>
    <w:rsid w:val="008234E4"/>
    <w:rsid w:val="00823989"/>
    <w:rsid w:val="00823CA3"/>
    <w:rsid w:val="00823CA8"/>
    <w:rsid w:val="00823CE3"/>
    <w:rsid w:val="00823CF3"/>
    <w:rsid w:val="00823E25"/>
    <w:rsid w:val="00823E95"/>
    <w:rsid w:val="00823EFE"/>
    <w:rsid w:val="0082425E"/>
    <w:rsid w:val="00824283"/>
    <w:rsid w:val="008242F0"/>
    <w:rsid w:val="0082452F"/>
    <w:rsid w:val="008245D2"/>
    <w:rsid w:val="00824A0B"/>
    <w:rsid w:val="00824AF6"/>
    <w:rsid w:val="00824D2D"/>
    <w:rsid w:val="00824E0C"/>
    <w:rsid w:val="00824E52"/>
    <w:rsid w:val="00824FB5"/>
    <w:rsid w:val="008250D5"/>
    <w:rsid w:val="008251AB"/>
    <w:rsid w:val="00825378"/>
    <w:rsid w:val="0082543B"/>
    <w:rsid w:val="00825459"/>
    <w:rsid w:val="0082588C"/>
    <w:rsid w:val="008259E2"/>
    <w:rsid w:val="00825BFA"/>
    <w:rsid w:val="00825E17"/>
    <w:rsid w:val="00825E4F"/>
    <w:rsid w:val="00825EFC"/>
    <w:rsid w:val="00825F3F"/>
    <w:rsid w:val="008260B0"/>
    <w:rsid w:val="0082616A"/>
    <w:rsid w:val="008262E2"/>
    <w:rsid w:val="008263D0"/>
    <w:rsid w:val="008264AF"/>
    <w:rsid w:val="008265EB"/>
    <w:rsid w:val="008267C8"/>
    <w:rsid w:val="0082689C"/>
    <w:rsid w:val="00826D09"/>
    <w:rsid w:val="00826E25"/>
    <w:rsid w:val="00826EE1"/>
    <w:rsid w:val="0082714F"/>
    <w:rsid w:val="00827285"/>
    <w:rsid w:val="00827344"/>
    <w:rsid w:val="0082763C"/>
    <w:rsid w:val="00827AE0"/>
    <w:rsid w:val="00827B2B"/>
    <w:rsid w:val="0083009D"/>
    <w:rsid w:val="00830164"/>
    <w:rsid w:val="00830214"/>
    <w:rsid w:val="008302F9"/>
    <w:rsid w:val="008305A2"/>
    <w:rsid w:val="00830690"/>
    <w:rsid w:val="0083072A"/>
    <w:rsid w:val="008307CD"/>
    <w:rsid w:val="00830945"/>
    <w:rsid w:val="00830CA3"/>
    <w:rsid w:val="00830E36"/>
    <w:rsid w:val="00831257"/>
    <w:rsid w:val="0083127F"/>
    <w:rsid w:val="008313EE"/>
    <w:rsid w:val="00831490"/>
    <w:rsid w:val="008315F1"/>
    <w:rsid w:val="0083170F"/>
    <w:rsid w:val="00831970"/>
    <w:rsid w:val="00831FBE"/>
    <w:rsid w:val="00832001"/>
    <w:rsid w:val="00832008"/>
    <w:rsid w:val="0083200B"/>
    <w:rsid w:val="0083207D"/>
    <w:rsid w:val="008320FE"/>
    <w:rsid w:val="008321AB"/>
    <w:rsid w:val="0083227D"/>
    <w:rsid w:val="00832388"/>
    <w:rsid w:val="00832624"/>
    <w:rsid w:val="008327BF"/>
    <w:rsid w:val="008328A4"/>
    <w:rsid w:val="00832996"/>
    <w:rsid w:val="00832A4A"/>
    <w:rsid w:val="00832EBC"/>
    <w:rsid w:val="00832F3A"/>
    <w:rsid w:val="00832F62"/>
    <w:rsid w:val="00833064"/>
    <w:rsid w:val="008331FA"/>
    <w:rsid w:val="00833213"/>
    <w:rsid w:val="008332F0"/>
    <w:rsid w:val="00833339"/>
    <w:rsid w:val="008339F7"/>
    <w:rsid w:val="00833A1A"/>
    <w:rsid w:val="00833A3C"/>
    <w:rsid w:val="00833C41"/>
    <w:rsid w:val="00833E32"/>
    <w:rsid w:val="00833ED6"/>
    <w:rsid w:val="00833F85"/>
    <w:rsid w:val="00834051"/>
    <w:rsid w:val="008340A0"/>
    <w:rsid w:val="008341C6"/>
    <w:rsid w:val="008341D4"/>
    <w:rsid w:val="008343B7"/>
    <w:rsid w:val="008346AF"/>
    <w:rsid w:val="00834726"/>
    <w:rsid w:val="00834761"/>
    <w:rsid w:val="00834911"/>
    <w:rsid w:val="0083497A"/>
    <w:rsid w:val="0083498B"/>
    <w:rsid w:val="00834C7F"/>
    <w:rsid w:val="00834CAD"/>
    <w:rsid w:val="00835200"/>
    <w:rsid w:val="00835537"/>
    <w:rsid w:val="008355CA"/>
    <w:rsid w:val="008358B7"/>
    <w:rsid w:val="00835AD0"/>
    <w:rsid w:val="00835C35"/>
    <w:rsid w:val="00835E00"/>
    <w:rsid w:val="00835EC5"/>
    <w:rsid w:val="008361DC"/>
    <w:rsid w:val="00836288"/>
    <w:rsid w:val="00836328"/>
    <w:rsid w:val="0083637C"/>
    <w:rsid w:val="0083694A"/>
    <w:rsid w:val="00836978"/>
    <w:rsid w:val="00836A90"/>
    <w:rsid w:val="00836AA1"/>
    <w:rsid w:val="00836D97"/>
    <w:rsid w:val="00836F5A"/>
    <w:rsid w:val="00836FE2"/>
    <w:rsid w:val="008370A2"/>
    <w:rsid w:val="008370A9"/>
    <w:rsid w:val="008371B6"/>
    <w:rsid w:val="00837350"/>
    <w:rsid w:val="008374F8"/>
    <w:rsid w:val="0083765E"/>
    <w:rsid w:val="008376A0"/>
    <w:rsid w:val="00837739"/>
    <w:rsid w:val="00837DE5"/>
    <w:rsid w:val="008400A7"/>
    <w:rsid w:val="00840131"/>
    <w:rsid w:val="0084023B"/>
    <w:rsid w:val="00840304"/>
    <w:rsid w:val="00840324"/>
    <w:rsid w:val="008404C9"/>
    <w:rsid w:val="0084062F"/>
    <w:rsid w:val="008408D9"/>
    <w:rsid w:val="00840B6B"/>
    <w:rsid w:val="00840C4B"/>
    <w:rsid w:val="00840D8C"/>
    <w:rsid w:val="00841111"/>
    <w:rsid w:val="0084144C"/>
    <w:rsid w:val="008415E7"/>
    <w:rsid w:val="008417B0"/>
    <w:rsid w:val="008417F5"/>
    <w:rsid w:val="00841858"/>
    <w:rsid w:val="00841997"/>
    <w:rsid w:val="00841A67"/>
    <w:rsid w:val="00841A8E"/>
    <w:rsid w:val="00841FDE"/>
    <w:rsid w:val="00842036"/>
    <w:rsid w:val="00842064"/>
    <w:rsid w:val="008424EB"/>
    <w:rsid w:val="00842534"/>
    <w:rsid w:val="00842618"/>
    <w:rsid w:val="0084263A"/>
    <w:rsid w:val="00842981"/>
    <w:rsid w:val="008429C2"/>
    <w:rsid w:val="00842A23"/>
    <w:rsid w:val="00842BAE"/>
    <w:rsid w:val="00842BF7"/>
    <w:rsid w:val="00842C1A"/>
    <w:rsid w:val="00842C61"/>
    <w:rsid w:val="00842EFD"/>
    <w:rsid w:val="008431E4"/>
    <w:rsid w:val="008432D5"/>
    <w:rsid w:val="008433EC"/>
    <w:rsid w:val="0084373C"/>
    <w:rsid w:val="00843785"/>
    <w:rsid w:val="0084391B"/>
    <w:rsid w:val="008439A3"/>
    <w:rsid w:val="008439D1"/>
    <w:rsid w:val="008439EE"/>
    <w:rsid w:val="00843CC1"/>
    <w:rsid w:val="00843F7D"/>
    <w:rsid w:val="00844307"/>
    <w:rsid w:val="00844458"/>
    <w:rsid w:val="0084463E"/>
    <w:rsid w:val="00844B88"/>
    <w:rsid w:val="00844C2B"/>
    <w:rsid w:val="00844CCA"/>
    <w:rsid w:val="00844D10"/>
    <w:rsid w:val="00844D3C"/>
    <w:rsid w:val="00844DB1"/>
    <w:rsid w:val="00845054"/>
    <w:rsid w:val="00845135"/>
    <w:rsid w:val="00845153"/>
    <w:rsid w:val="0084528D"/>
    <w:rsid w:val="008453EB"/>
    <w:rsid w:val="0084572F"/>
    <w:rsid w:val="00845A83"/>
    <w:rsid w:val="00845AD0"/>
    <w:rsid w:val="00845C4B"/>
    <w:rsid w:val="00845DC0"/>
    <w:rsid w:val="00845DF2"/>
    <w:rsid w:val="00845E6E"/>
    <w:rsid w:val="00845EC1"/>
    <w:rsid w:val="0084606B"/>
    <w:rsid w:val="00846158"/>
    <w:rsid w:val="00846332"/>
    <w:rsid w:val="00846628"/>
    <w:rsid w:val="008467CF"/>
    <w:rsid w:val="008469E5"/>
    <w:rsid w:val="00846D47"/>
    <w:rsid w:val="00847081"/>
    <w:rsid w:val="0084714A"/>
    <w:rsid w:val="00847317"/>
    <w:rsid w:val="008473EF"/>
    <w:rsid w:val="0084749D"/>
    <w:rsid w:val="008474FF"/>
    <w:rsid w:val="00847718"/>
    <w:rsid w:val="008478AE"/>
    <w:rsid w:val="00847D81"/>
    <w:rsid w:val="00847E38"/>
    <w:rsid w:val="008501C9"/>
    <w:rsid w:val="0085034B"/>
    <w:rsid w:val="008503A3"/>
    <w:rsid w:val="00850455"/>
    <w:rsid w:val="0085077F"/>
    <w:rsid w:val="00850808"/>
    <w:rsid w:val="0085083F"/>
    <w:rsid w:val="008508D6"/>
    <w:rsid w:val="00850A4A"/>
    <w:rsid w:val="00850D1F"/>
    <w:rsid w:val="00850D99"/>
    <w:rsid w:val="00850E5B"/>
    <w:rsid w:val="008512BC"/>
    <w:rsid w:val="008515D6"/>
    <w:rsid w:val="00851717"/>
    <w:rsid w:val="008517B6"/>
    <w:rsid w:val="00851815"/>
    <w:rsid w:val="00851883"/>
    <w:rsid w:val="008518F1"/>
    <w:rsid w:val="00851A32"/>
    <w:rsid w:val="00851BB3"/>
    <w:rsid w:val="00851C7A"/>
    <w:rsid w:val="00851CF5"/>
    <w:rsid w:val="00851DB8"/>
    <w:rsid w:val="00851F20"/>
    <w:rsid w:val="0085206D"/>
    <w:rsid w:val="00852103"/>
    <w:rsid w:val="008521C4"/>
    <w:rsid w:val="0085226E"/>
    <w:rsid w:val="0085234B"/>
    <w:rsid w:val="008523B7"/>
    <w:rsid w:val="008523BF"/>
    <w:rsid w:val="008524C5"/>
    <w:rsid w:val="00852828"/>
    <w:rsid w:val="008528B0"/>
    <w:rsid w:val="00852C53"/>
    <w:rsid w:val="00852CB4"/>
    <w:rsid w:val="00852CF3"/>
    <w:rsid w:val="00852D1C"/>
    <w:rsid w:val="00852F9B"/>
    <w:rsid w:val="00853132"/>
    <w:rsid w:val="00853239"/>
    <w:rsid w:val="008532E1"/>
    <w:rsid w:val="008533D2"/>
    <w:rsid w:val="0085345F"/>
    <w:rsid w:val="008534FD"/>
    <w:rsid w:val="00853554"/>
    <w:rsid w:val="008535E2"/>
    <w:rsid w:val="00853933"/>
    <w:rsid w:val="00853988"/>
    <w:rsid w:val="00853AD1"/>
    <w:rsid w:val="00853C18"/>
    <w:rsid w:val="00853DE4"/>
    <w:rsid w:val="00853F75"/>
    <w:rsid w:val="0085425C"/>
    <w:rsid w:val="0085430B"/>
    <w:rsid w:val="00854425"/>
    <w:rsid w:val="0085447D"/>
    <w:rsid w:val="0085464D"/>
    <w:rsid w:val="0085475E"/>
    <w:rsid w:val="00854B1B"/>
    <w:rsid w:val="00854D5F"/>
    <w:rsid w:val="00854E90"/>
    <w:rsid w:val="008552A9"/>
    <w:rsid w:val="00855328"/>
    <w:rsid w:val="008555A1"/>
    <w:rsid w:val="008555AE"/>
    <w:rsid w:val="008556D4"/>
    <w:rsid w:val="008557D2"/>
    <w:rsid w:val="00855878"/>
    <w:rsid w:val="00855925"/>
    <w:rsid w:val="00855AD3"/>
    <w:rsid w:val="00855B2A"/>
    <w:rsid w:val="00855BAA"/>
    <w:rsid w:val="00855C4D"/>
    <w:rsid w:val="00855F80"/>
    <w:rsid w:val="00855FA7"/>
    <w:rsid w:val="0085615A"/>
    <w:rsid w:val="008561BC"/>
    <w:rsid w:val="0085622B"/>
    <w:rsid w:val="00856288"/>
    <w:rsid w:val="00856643"/>
    <w:rsid w:val="008566E6"/>
    <w:rsid w:val="0085676E"/>
    <w:rsid w:val="00856A8D"/>
    <w:rsid w:val="00856CC6"/>
    <w:rsid w:val="00856DBE"/>
    <w:rsid w:val="00856F04"/>
    <w:rsid w:val="00856F0B"/>
    <w:rsid w:val="00856F68"/>
    <w:rsid w:val="0085712E"/>
    <w:rsid w:val="0085717C"/>
    <w:rsid w:val="00857209"/>
    <w:rsid w:val="008572E1"/>
    <w:rsid w:val="00857310"/>
    <w:rsid w:val="0085731C"/>
    <w:rsid w:val="00857320"/>
    <w:rsid w:val="008573E2"/>
    <w:rsid w:val="008576F7"/>
    <w:rsid w:val="008578E9"/>
    <w:rsid w:val="0085794C"/>
    <w:rsid w:val="00857BA6"/>
    <w:rsid w:val="00857CCA"/>
    <w:rsid w:val="00857CF0"/>
    <w:rsid w:val="0086018B"/>
    <w:rsid w:val="00860292"/>
    <w:rsid w:val="008606B1"/>
    <w:rsid w:val="008607F5"/>
    <w:rsid w:val="00860890"/>
    <w:rsid w:val="008608AA"/>
    <w:rsid w:val="0086093A"/>
    <w:rsid w:val="0086095B"/>
    <w:rsid w:val="00860A2A"/>
    <w:rsid w:val="00860B61"/>
    <w:rsid w:val="00860BA9"/>
    <w:rsid w:val="00860C1A"/>
    <w:rsid w:val="00860CA3"/>
    <w:rsid w:val="00860E12"/>
    <w:rsid w:val="00860EB5"/>
    <w:rsid w:val="00860F60"/>
    <w:rsid w:val="008610C5"/>
    <w:rsid w:val="0086119E"/>
    <w:rsid w:val="008611A9"/>
    <w:rsid w:val="00861445"/>
    <w:rsid w:val="00861472"/>
    <w:rsid w:val="008614DC"/>
    <w:rsid w:val="008617D1"/>
    <w:rsid w:val="00861F06"/>
    <w:rsid w:val="00861F7A"/>
    <w:rsid w:val="0086232A"/>
    <w:rsid w:val="00862659"/>
    <w:rsid w:val="00862717"/>
    <w:rsid w:val="00862789"/>
    <w:rsid w:val="00862892"/>
    <w:rsid w:val="00862979"/>
    <w:rsid w:val="00862C77"/>
    <w:rsid w:val="00862DB8"/>
    <w:rsid w:val="00862E5A"/>
    <w:rsid w:val="008633FB"/>
    <w:rsid w:val="00863490"/>
    <w:rsid w:val="00863576"/>
    <w:rsid w:val="00863620"/>
    <w:rsid w:val="0086372C"/>
    <w:rsid w:val="00863813"/>
    <w:rsid w:val="008639A7"/>
    <w:rsid w:val="00863AB2"/>
    <w:rsid w:val="00863D54"/>
    <w:rsid w:val="00864202"/>
    <w:rsid w:val="00864364"/>
    <w:rsid w:val="0086482E"/>
    <w:rsid w:val="00864ACB"/>
    <w:rsid w:val="00864BB6"/>
    <w:rsid w:val="00864DA9"/>
    <w:rsid w:val="00864EF8"/>
    <w:rsid w:val="00865164"/>
    <w:rsid w:val="008651BB"/>
    <w:rsid w:val="00865326"/>
    <w:rsid w:val="00865588"/>
    <w:rsid w:val="008655CD"/>
    <w:rsid w:val="00865661"/>
    <w:rsid w:val="008656D2"/>
    <w:rsid w:val="008657E0"/>
    <w:rsid w:val="0086583F"/>
    <w:rsid w:val="00865A93"/>
    <w:rsid w:val="00865E01"/>
    <w:rsid w:val="00865F0A"/>
    <w:rsid w:val="0086608C"/>
    <w:rsid w:val="00866583"/>
    <w:rsid w:val="0086666C"/>
    <w:rsid w:val="00866F1B"/>
    <w:rsid w:val="00867153"/>
    <w:rsid w:val="008674B2"/>
    <w:rsid w:val="0086769A"/>
    <w:rsid w:val="008676AB"/>
    <w:rsid w:val="00867753"/>
    <w:rsid w:val="00867C6D"/>
    <w:rsid w:val="00867D11"/>
    <w:rsid w:val="00867D58"/>
    <w:rsid w:val="00867E60"/>
    <w:rsid w:val="00867EFD"/>
    <w:rsid w:val="00867FDD"/>
    <w:rsid w:val="00870016"/>
    <w:rsid w:val="0087001B"/>
    <w:rsid w:val="008700AF"/>
    <w:rsid w:val="00870347"/>
    <w:rsid w:val="00870546"/>
    <w:rsid w:val="00870646"/>
    <w:rsid w:val="00870750"/>
    <w:rsid w:val="008707CC"/>
    <w:rsid w:val="008707EC"/>
    <w:rsid w:val="00870909"/>
    <w:rsid w:val="008709E3"/>
    <w:rsid w:val="00870A9A"/>
    <w:rsid w:val="00870ADC"/>
    <w:rsid w:val="00870B58"/>
    <w:rsid w:val="00870DAF"/>
    <w:rsid w:val="00870F20"/>
    <w:rsid w:val="00870F93"/>
    <w:rsid w:val="0087107F"/>
    <w:rsid w:val="00871111"/>
    <w:rsid w:val="00871133"/>
    <w:rsid w:val="008711DA"/>
    <w:rsid w:val="008711E1"/>
    <w:rsid w:val="0087129B"/>
    <w:rsid w:val="008714FA"/>
    <w:rsid w:val="0087159C"/>
    <w:rsid w:val="008719DA"/>
    <w:rsid w:val="00871C90"/>
    <w:rsid w:val="00871E31"/>
    <w:rsid w:val="00871F89"/>
    <w:rsid w:val="00872100"/>
    <w:rsid w:val="00872303"/>
    <w:rsid w:val="008723D7"/>
    <w:rsid w:val="008723E5"/>
    <w:rsid w:val="00872429"/>
    <w:rsid w:val="008726AE"/>
    <w:rsid w:val="00872745"/>
    <w:rsid w:val="00872846"/>
    <w:rsid w:val="00872847"/>
    <w:rsid w:val="00872BFD"/>
    <w:rsid w:val="00872D48"/>
    <w:rsid w:val="00872DE1"/>
    <w:rsid w:val="00872FE7"/>
    <w:rsid w:val="008730D5"/>
    <w:rsid w:val="00873157"/>
    <w:rsid w:val="00873227"/>
    <w:rsid w:val="008732AD"/>
    <w:rsid w:val="0087346F"/>
    <w:rsid w:val="008736E8"/>
    <w:rsid w:val="00873750"/>
    <w:rsid w:val="00873CC9"/>
    <w:rsid w:val="00873DF7"/>
    <w:rsid w:val="00873DFC"/>
    <w:rsid w:val="00873E05"/>
    <w:rsid w:val="00873E6D"/>
    <w:rsid w:val="00874212"/>
    <w:rsid w:val="00874454"/>
    <w:rsid w:val="0087474E"/>
    <w:rsid w:val="008749A7"/>
    <w:rsid w:val="00874AC4"/>
    <w:rsid w:val="00874E9B"/>
    <w:rsid w:val="00874F33"/>
    <w:rsid w:val="00874F3A"/>
    <w:rsid w:val="008754DD"/>
    <w:rsid w:val="0087560E"/>
    <w:rsid w:val="008757DD"/>
    <w:rsid w:val="008758F0"/>
    <w:rsid w:val="00875942"/>
    <w:rsid w:val="00875961"/>
    <w:rsid w:val="008759A9"/>
    <w:rsid w:val="00875B5B"/>
    <w:rsid w:val="00876022"/>
    <w:rsid w:val="00876227"/>
    <w:rsid w:val="0087633B"/>
    <w:rsid w:val="00876363"/>
    <w:rsid w:val="008763C0"/>
    <w:rsid w:val="008763EC"/>
    <w:rsid w:val="008764EF"/>
    <w:rsid w:val="00876600"/>
    <w:rsid w:val="0087677F"/>
    <w:rsid w:val="008769A0"/>
    <w:rsid w:val="00876CD7"/>
    <w:rsid w:val="00876D6B"/>
    <w:rsid w:val="00876E06"/>
    <w:rsid w:val="0087702D"/>
    <w:rsid w:val="0087704E"/>
    <w:rsid w:val="008770C8"/>
    <w:rsid w:val="008772C0"/>
    <w:rsid w:val="00877384"/>
    <w:rsid w:val="008774F6"/>
    <w:rsid w:val="008779D6"/>
    <w:rsid w:val="00877C20"/>
    <w:rsid w:val="00877D5F"/>
    <w:rsid w:val="00877EA8"/>
    <w:rsid w:val="00877F2A"/>
    <w:rsid w:val="00877F38"/>
    <w:rsid w:val="0088029C"/>
    <w:rsid w:val="00880352"/>
    <w:rsid w:val="00880384"/>
    <w:rsid w:val="008808A8"/>
    <w:rsid w:val="00880908"/>
    <w:rsid w:val="00880A1F"/>
    <w:rsid w:val="00880BC7"/>
    <w:rsid w:val="00880BCA"/>
    <w:rsid w:val="00880C0F"/>
    <w:rsid w:val="00880E3C"/>
    <w:rsid w:val="0088116B"/>
    <w:rsid w:val="008811B4"/>
    <w:rsid w:val="0088126A"/>
    <w:rsid w:val="0088153A"/>
    <w:rsid w:val="008815DF"/>
    <w:rsid w:val="008815EF"/>
    <w:rsid w:val="00881733"/>
    <w:rsid w:val="00881755"/>
    <w:rsid w:val="008818B0"/>
    <w:rsid w:val="00881B5C"/>
    <w:rsid w:val="00881D71"/>
    <w:rsid w:val="00882604"/>
    <w:rsid w:val="00882867"/>
    <w:rsid w:val="00882916"/>
    <w:rsid w:val="00882970"/>
    <w:rsid w:val="00882ACB"/>
    <w:rsid w:val="00882B01"/>
    <w:rsid w:val="00882CB0"/>
    <w:rsid w:val="00882CB1"/>
    <w:rsid w:val="00882CE3"/>
    <w:rsid w:val="0088314C"/>
    <w:rsid w:val="0088333F"/>
    <w:rsid w:val="008835BB"/>
    <w:rsid w:val="008835FF"/>
    <w:rsid w:val="00883639"/>
    <w:rsid w:val="0088368E"/>
    <w:rsid w:val="008837D4"/>
    <w:rsid w:val="00883888"/>
    <w:rsid w:val="008838A6"/>
    <w:rsid w:val="00883995"/>
    <w:rsid w:val="008839A2"/>
    <w:rsid w:val="00883B8C"/>
    <w:rsid w:val="00883C83"/>
    <w:rsid w:val="00883CA5"/>
    <w:rsid w:val="00883DD7"/>
    <w:rsid w:val="00883DE2"/>
    <w:rsid w:val="00883E30"/>
    <w:rsid w:val="008840E1"/>
    <w:rsid w:val="008843DC"/>
    <w:rsid w:val="008845F8"/>
    <w:rsid w:val="00884646"/>
    <w:rsid w:val="00884682"/>
    <w:rsid w:val="00884A43"/>
    <w:rsid w:val="00884B3E"/>
    <w:rsid w:val="00884C78"/>
    <w:rsid w:val="00884CC1"/>
    <w:rsid w:val="00884D81"/>
    <w:rsid w:val="00884DF9"/>
    <w:rsid w:val="00884E15"/>
    <w:rsid w:val="00884E22"/>
    <w:rsid w:val="00884E7D"/>
    <w:rsid w:val="00884F89"/>
    <w:rsid w:val="00885170"/>
    <w:rsid w:val="0088529C"/>
    <w:rsid w:val="008852FF"/>
    <w:rsid w:val="008853AE"/>
    <w:rsid w:val="00885486"/>
    <w:rsid w:val="008855A5"/>
    <w:rsid w:val="00885848"/>
    <w:rsid w:val="0088593C"/>
    <w:rsid w:val="00885AD1"/>
    <w:rsid w:val="00885D55"/>
    <w:rsid w:val="00885E73"/>
    <w:rsid w:val="008860FD"/>
    <w:rsid w:val="00886157"/>
    <w:rsid w:val="00886552"/>
    <w:rsid w:val="00886589"/>
    <w:rsid w:val="00886682"/>
    <w:rsid w:val="008866AE"/>
    <w:rsid w:val="008867E8"/>
    <w:rsid w:val="008868A9"/>
    <w:rsid w:val="008868AD"/>
    <w:rsid w:val="008869C0"/>
    <w:rsid w:val="00886AFA"/>
    <w:rsid w:val="00886F84"/>
    <w:rsid w:val="00887043"/>
    <w:rsid w:val="00887158"/>
    <w:rsid w:val="008871A4"/>
    <w:rsid w:val="00887561"/>
    <w:rsid w:val="0088771F"/>
    <w:rsid w:val="00887872"/>
    <w:rsid w:val="00887A95"/>
    <w:rsid w:val="00887C24"/>
    <w:rsid w:val="00887CA0"/>
    <w:rsid w:val="00887D56"/>
    <w:rsid w:val="00887D85"/>
    <w:rsid w:val="00887EF9"/>
    <w:rsid w:val="00887FBD"/>
    <w:rsid w:val="00890017"/>
    <w:rsid w:val="008901C6"/>
    <w:rsid w:val="008905CC"/>
    <w:rsid w:val="00890A48"/>
    <w:rsid w:val="00890B00"/>
    <w:rsid w:val="00890B3D"/>
    <w:rsid w:val="00890F1B"/>
    <w:rsid w:val="008912FD"/>
    <w:rsid w:val="00891522"/>
    <w:rsid w:val="0089171B"/>
    <w:rsid w:val="00891773"/>
    <w:rsid w:val="00891976"/>
    <w:rsid w:val="00891BBF"/>
    <w:rsid w:val="00891C2F"/>
    <w:rsid w:val="0089221E"/>
    <w:rsid w:val="00892223"/>
    <w:rsid w:val="0089269E"/>
    <w:rsid w:val="008929D4"/>
    <w:rsid w:val="00892CB1"/>
    <w:rsid w:val="00892CE8"/>
    <w:rsid w:val="00892CF8"/>
    <w:rsid w:val="00892E8C"/>
    <w:rsid w:val="008930B4"/>
    <w:rsid w:val="00893107"/>
    <w:rsid w:val="00893424"/>
    <w:rsid w:val="00893C5F"/>
    <w:rsid w:val="00893CE5"/>
    <w:rsid w:val="008940A2"/>
    <w:rsid w:val="00894435"/>
    <w:rsid w:val="0089446B"/>
    <w:rsid w:val="00894473"/>
    <w:rsid w:val="008947CE"/>
    <w:rsid w:val="00894809"/>
    <w:rsid w:val="00894987"/>
    <w:rsid w:val="00894A47"/>
    <w:rsid w:val="00894CDF"/>
    <w:rsid w:val="00894D37"/>
    <w:rsid w:val="008953E1"/>
    <w:rsid w:val="00895469"/>
    <w:rsid w:val="0089581F"/>
    <w:rsid w:val="00895863"/>
    <w:rsid w:val="0089586E"/>
    <w:rsid w:val="008958AF"/>
    <w:rsid w:val="00895923"/>
    <w:rsid w:val="00895A33"/>
    <w:rsid w:val="00895A6B"/>
    <w:rsid w:val="00895C78"/>
    <w:rsid w:val="00895C7C"/>
    <w:rsid w:val="00895D0E"/>
    <w:rsid w:val="00895F95"/>
    <w:rsid w:val="00895F9F"/>
    <w:rsid w:val="008968AD"/>
    <w:rsid w:val="00896FD8"/>
    <w:rsid w:val="00897012"/>
    <w:rsid w:val="0089721A"/>
    <w:rsid w:val="008973E4"/>
    <w:rsid w:val="008974AB"/>
    <w:rsid w:val="008974BE"/>
    <w:rsid w:val="008974BF"/>
    <w:rsid w:val="008975FE"/>
    <w:rsid w:val="008978F2"/>
    <w:rsid w:val="00897A26"/>
    <w:rsid w:val="00897B27"/>
    <w:rsid w:val="008A006F"/>
    <w:rsid w:val="008A0215"/>
    <w:rsid w:val="008A04A2"/>
    <w:rsid w:val="008A04E4"/>
    <w:rsid w:val="008A0575"/>
    <w:rsid w:val="008A0606"/>
    <w:rsid w:val="008A0CCA"/>
    <w:rsid w:val="008A0F3C"/>
    <w:rsid w:val="008A112D"/>
    <w:rsid w:val="008A11B5"/>
    <w:rsid w:val="008A1219"/>
    <w:rsid w:val="008A12BD"/>
    <w:rsid w:val="008A130C"/>
    <w:rsid w:val="008A1377"/>
    <w:rsid w:val="008A15E9"/>
    <w:rsid w:val="008A165E"/>
    <w:rsid w:val="008A16E5"/>
    <w:rsid w:val="008A18AF"/>
    <w:rsid w:val="008A1AFD"/>
    <w:rsid w:val="008A1BE9"/>
    <w:rsid w:val="008A1CA8"/>
    <w:rsid w:val="008A1D7E"/>
    <w:rsid w:val="008A1E2D"/>
    <w:rsid w:val="008A1F17"/>
    <w:rsid w:val="008A1FD2"/>
    <w:rsid w:val="008A1FEF"/>
    <w:rsid w:val="008A22FE"/>
    <w:rsid w:val="008A23F0"/>
    <w:rsid w:val="008A249F"/>
    <w:rsid w:val="008A26F2"/>
    <w:rsid w:val="008A29C1"/>
    <w:rsid w:val="008A2B96"/>
    <w:rsid w:val="008A2BDF"/>
    <w:rsid w:val="008A2CA9"/>
    <w:rsid w:val="008A31B8"/>
    <w:rsid w:val="008A339D"/>
    <w:rsid w:val="008A33A6"/>
    <w:rsid w:val="008A3404"/>
    <w:rsid w:val="008A3436"/>
    <w:rsid w:val="008A39E5"/>
    <w:rsid w:val="008A3B22"/>
    <w:rsid w:val="008A3BF3"/>
    <w:rsid w:val="008A3EF4"/>
    <w:rsid w:val="008A4083"/>
    <w:rsid w:val="008A46EB"/>
    <w:rsid w:val="008A4890"/>
    <w:rsid w:val="008A48BE"/>
    <w:rsid w:val="008A4A0D"/>
    <w:rsid w:val="008A4A5C"/>
    <w:rsid w:val="008A4B26"/>
    <w:rsid w:val="008A4B9E"/>
    <w:rsid w:val="008A4BFC"/>
    <w:rsid w:val="008A4C6C"/>
    <w:rsid w:val="008A4E6A"/>
    <w:rsid w:val="008A4F71"/>
    <w:rsid w:val="008A510D"/>
    <w:rsid w:val="008A52FE"/>
    <w:rsid w:val="008A533B"/>
    <w:rsid w:val="008A53EF"/>
    <w:rsid w:val="008A55B7"/>
    <w:rsid w:val="008A55ED"/>
    <w:rsid w:val="008A56D2"/>
    <w:rsid w:val="008A581C"/>
    <w:rsid w:val="008A5B8C"/>
    <w:rsid w:val="008A5BC1"/>
    <w:rsid w:val="008A5EA8"/>
    <w:rsid w:val="008A5F9C"/>
    <w:rsid w:val="008A6450"/>
    <w:rsid w:val="008A6AC7"/>
    <w:rsid w:val="008A6B2E"/>
    <w:rsid w:val="008A6B3B"/>
    <w:rsid w:val="008A6C99"/>
    <w:rsid w:val="008A6E3D"/>
    <w:rsid w:val="008A6EA6"/>
    <w:rsid w:val="008A7183"/>
    <w:rsid w:val="008A71D8"/>
    <w:rsid w:val="008A7409"/>
    <w:rsid w:val="008A743C"/>
    <w:rsid w:val="008A743D"/>
    <w:rsid w:val="008A74FD"/>
    <w:rsid w:val="008A750D"/>
    <w:rsid w:val="008A76C7"/>
    <w:rsid w:val="008A7853"/>
    <w:rsid w:val="008A7972"/>
    <w:rsid w:val="008A7BAE"/>
    <w:rsid w:val="008A7D70"/>
    <w:rsid w:val="008A7EA1"/>
    <w:rsid w:val="008A7EEA"/>
    <w:rsid w:val="008A7F48"/>
    <w:rsid w:val="008B038C"/>
    <w:rsid w:val="008B0617"/>
    <w:rsid w:val="008B063C"/>
    <w:rsid w:val="008B0687"/>
    <w:rsid w:val="008B07BE"/>
    <w:rsid w:val="008B09A8"/>
    <w:rsid w:val="008B0B26"/>
    <w:rsid w:val="008B0B42"/>
    <w:rsid w:val="008B0F9A"/>
    <w:rsid w:val="008B108A"/>
    <w:rsid w:val="008B1234"/>
    <w:rsid w:val="008B1297"/>
    <w:rsid w:val="008B13A2"/>
    <w:rsid w:val="008B16A4"/>
    <w:rsid w:val="008B17EC"/>
    <w:rsid w:val="008B1CC3"/>
    <w:rsid w:val="008B1E86"/>
    <w:rsid w:val="008B1FF8"/>
    <w:rsid w:val="008B21C0"/>
    <w:rsid w:val="008B224B"/>
    <w:rsid w:val="008B22EB"/>
    <w:rsid w:val="008B25BE"/>
    <w:rsid w:val="008B2609"/>
    <w:rsid w:val="008B2C62"/>
    <w:rsid w:val="008B2CA7"/>
    <w:rsid w:val="008B2E72"/>
    <w:rsid w:val="008B2F07"/>
    <w:rsid w:val="008B2F50"/>
    <w:rsid w:val="008B2FA9"/>
    <w:rsid w:val="008B3241"/>
    <w:rsid w:val="008B3385"/>
    <w:rsid w:val="008B33C7"/>
    <w:rsid w:val="008B33E1"/>
    <w:rsid w:val="008B35C7"/>
    <w:rsid w:val="008B377F"/>
    <w:rsid w:val="008B387C"/>
    <w:rsid w:val="008B3987"/>
    <w:rsid w:val="008B3D51"/>
    <w:rsid w:val="008B3D9F"/>
    <w:rsid w:val="008B3FF5"/>
    <w:rsid w:val="008B40F4"/>
    <w:rsid w:val="008B40FA"/>
    <w:rsid w:val="008B4283"/>
    <w:rsid w:val="008B4320"/>
    <w:rsid w:val="008B440A"/>
    <w:rsid w:val="008B440F"/>
    <w:rsid w:val="008B4640"/>
    <w:rsid w:val="008B4746"/>
    <w:rsid w:val="008B49D8"/>
    <w:rsid w:val="008B4A0F"/>
    <w:rsid w:val="008B4EC5"/>
    <w:rsid w:val="008B50AA"/>
    <w:rsid w:val="008B5128"/>
    <w:rsid w:val="008B543F"/>
    <w:rsid w:val="008B555A"/>
    <w:rsid w:val="008B5561"/>
    <w:rsid w:val="008B5872"/>
    <w:rsid w:val="008B58B5"/>
    <w:rsid w:val="008B58F7"/>
    <w:rsid w:val="008B5967"/>
    <w:rsid w:val="008B59BB"/>
    <w:rsid w:val="008B59CF"/>
    <w:rsid w:val="008B5C98"/>
    <w:rsid w:val="008B5CB3"/>
    <w:rsid w:val="008B62D4"/>
    <w:rsid w:val="008B635E"/>
    <w:rsid w:val="008B662E"/>
    <w:rsid w:val="008B6691"/>
    <w:rsid w:val="008B685F"/>
    <w:rsid w:val="008B68F9"/>
    <w:rsid w:val="008B6B81"/>
    <w:rsid w:val="008B6C2D"/>
    <w:rsid w:val="008B6CE6"/>
    <w:rsid w:val="008B6E0E"/>
    <w:rsid w:val="008B70C8"/>
    <w:rsid w:val="008B73BE"/>
    <w:rsid w:val="008B73C2"/>
    <w:rsid w:val="008B7591"/>
    <w:rsid w:val="008B75DD"/>
    <w:rsid w:val="008B77ED"/>
    <w:rsid w:val="008B7DFA"/>
    <w:rsid w:val="008B7F12"/>
    <w:rsid w:val="008B7F80"/>
    <w:rsid w:val="008C00BF"/>
    <w:rsid w:val="008C0274"/>
    <w:rsid w:val="008C0470"/>
    <w:rsid w:val="008C0869"/>
    <w:rsid w:val="008C0987"/>
    <w:rsid w:val="008C0ED6"/>
    <w:rsid w:val="008C0FD4"/>
    <w:rsid w:val="008C10C6"/>
    <w:rsid w:val="008C119C"/>
    <w:rsid w:val="008C1264"/>
    <w:rsid w:val="008C1322"/>
    <w:rsid w:val="008C134F"/>
    <w:rsid w:val="008C13A4"/>
    <w:rsid w:val="008C161B"/>
    <w:rsid w:val="008C1748"/>
    <w:rsid w:val="008C1786"/>
    <w:rsid w:val="008C1AD5"/>
    <w:rsid w:val="008C1E15"/>
    <w:rsid w:val="008C1E37"/>
    <w:rsid w:val="008C2013"/>
    <w:rsid w:val="008C2166"/>
    <w:rsid w:val="008C2183"/>
    <w:rsid w:val="008C2204"/>
    <w:rsid w:val="008C25EE"/>
    <w:rsid w:val="008C2707"/>
    <w:rsid w:val="008C2839"/>
    <w:rsid w:val="008C2C7E"/>
    <w:rsid w:val="008C3194"/>
    <w:rsid w:val="008C3196"/>
    <w:rsid w:val="008C32E8"/>
    <w:rsid w:val="008C35C2"/>
    <w:rsid w:val="008C35DC"/>
    <w:rsid w:val="008C387C"/>
    <w:rsid w:val="008C3C36"/>
    <w:rsid w:val="008C3F22"/>
    <w:rsid w:val="008C40B6"/>
    <w:rsid w:val="008C41BA"/>
    <w:rsid w:val="008C4462"/>
    <w:rsid w:val="008C4810"/>
    <w:rsid w:val="008C4BED"/>
    <w:rsid w:val="008C5073"/>
    <w:rsid w:val="008C5587"/>
    <w:rsid w:val="008C5721"/>
    <w:rsid w:val="008C5751"/>
    <w:rsid w:val="008C5866"/>
    <w:rsid w:val="008C5ADA"/>
    <w:rsid w:val="008C5DA8"/>
    <w:rsid w:val="008C607D"/>
    <w:rsid w:val="008C63DF"/>
    <w:rsid w:val="008C6765"/>
    <w:rsid w:val="008C6866"/>
    <w:rsid w:val="008C69AC"/>
    <w:rsid w:val="008C6A16"/>
    <w:rsid w:val="008C6AEE"/>
    <w:rsid w:val="008C6DBE"/>
    <w:rsid w:val="008C6EF7"/>
    <w:rsid w:val="008C6FFE"/>
    <w:rsid w:val="008C719D"/>
    <w:rsid w:val="008C7468"/>
    <w:rsid w:val="008C750F"/>
    <w:rsid w:val="008C75CE"/>
    <w:rsid w:val="008C77BF"/>
    <w:rsid w:val="008C77DA"/>
    <w:rsid w:val="008C7858"/>
    <w:rsid w:val="008C78FE"/>
    <w:rsid w:val="008C7BF4"/>
    <w:rsid w:val="008C7CE3"/>
    <w:rsid w:val="008C7E4D"/>
    <w:rsid w:val="008D01B5"/>
    <w:rsid w:val="008D01CE"/>
    <w:rsid w:val="008D024D"/>
    <w:rsid w:val="008D038B"/>
    <w:rsid w:val="008D050D"/>
    <w:rsid w:val="008D0555"/>
    <w:rsid w:val="008D0639"/>
    <w:rsid w:val="008D07C6"/>
    <w:rsid w:val="008D09E7"/>
    <w:rsid w:val="008D0B54"/>
    <w:rsid w:val="008D0C3B"/>
    <w:rsid w:val="008D0CBA"/>
    <w:rsid w:val="008D0CC6"/>
    <w:rsid w:val="008D0DCF"/>
    <w:rsid w:val="008D0DE2"/>
    <w:rsid w:val="008D0E7C"/>
    <w:rsid w:val="008D0EC0"/>
    <w:rsid w:val="008D0EC7"/>
    <w:rsid w:val="008D0FFD"/>
    <w:rsid w:val="008D1096"/>
    <w:rsid w:val="008D12F4"/>
    <w:rsid w:val="008D15C2"/>
    <w:rsid w:val="008D1650"/>
    <w:rsid w:val="008D16E4"/>
    <w:rsid w:val="008D1801"/>
    <w:rsid w:val="008D180B"/>
    <w:rsid w:val="008D18A7"/>
    <w:rsid w:val="008D18A8"/>
    <w:rsid w:val="008D1988"/>
    <w:rsid w:val="008D1AC7"/>
    <w:rsid w:val="008D1B04"/>
    <w:rsid w:val="008D1BE0"/>
    <w:rsid w:val="008D1DC0"/>
    <w:rsid w:val="008D1EC1"/>
    <w:rsid w:val="008D1FC7"/>
    <w:rsid w:val="008D2028"/>
    <w:rsid w:val="008D203E"/>
    <w:rsid w:val="008D226D"/>
    <w:rsid w:val="008D23A9"/>
    <w:rsid w:val="008D2456"/>
    <w:rsid w:val="008D24FD"/>
    <w:rsid w:val="008D288D"/>
    <w:rsid w:val="008D2963"/>
    <w:rsid w:val="008D2A79"/>
    <w:rsid w:val="008D2BD1"/>
    <w:rsid w:val="008D2BE1"/>
    <w:rsid w:val="008D2CEB"/>
    <w:rsid w:val="008D2E6B"/>
    <w:rsid w:val="008D2FF6"/>
    <w:rsid w:val="008D30FC"/>
    <w:rsid w:val="008D329C"/>
    <w:rsid w:val="008D3417"/>
    <w:rsid w:val="008D378C"/>
    <w:rsid w:val="008D3939"/>
    <w:rsid w:val="008D3985"/>
    <w:rsid w:val="008D39FB"/>
    <w:rsid w:val="008D3A70"/>
    <w:rsid w:val="008D3C22"/>
    <w:rsid w:val="008D3C37"/>
    <w:rsid w:val="008D3D42"/>
    <w:rsid w:val="008D40F1"/>
    <w:rsid w:val="008D438B"/>
    <w:rsid w:val="008D45F7"/>
    <w:rsid w:val="008D463E"/>
    <w:rsid w:val="008D4672"/>
    <w:rsid w:val="008D491E"/>
    <w:rsid w:val="008D4ACF"/>
    <w:rsid w:val="008D4E71"/>
    <w:rsid w:val="008D4F04"/>
    <w:rsid w:val="008D4F16"/>
    <w:rsid w:val="008D4F39"/>
    <w:rsid w:val="008D4F5F"/>
    <w:rsid w:val="008D4F63"/>
    <w:rsid w:val="008D51E3"/>
    <w:rsid w:val="008D5265"/>
    <w:rsid w:val="008D52CE"/>
    <w:rsid w:val="008D54C0"/>
    <w:rsid w:val="008D5526"/>
    <w:rsid w:val="008D573E"/>
    <w:rsid w:val="008D57CA"/>
    <w:rsid w:val="008D5976"/>
    <w:rsid w:val="008D5AA1"/>
    <w:rsid w:val="008D5CA2"/>
    <w:rsid w:val="008D5D64"/>
    <w:rsid w:val="008D5EE1"/>
    <w:rsid w:val="008D60F7"/>
    <w:rsid w:val="008D61F1"/>
    <w:rsid w:val="008D6244"/>
    <w:rsid w:val="008D63A8"/>
    <w:rsid w:val="008D6525"/>
    <w:rsid w:val="008D656E"/>
    <w:rsid w:val="008D6684"/>
    <w:rsid w:val="008D6750"/>
    <w:rsid w:val="008D6756"/>
    <w:rsid w:val="008D6886"/>
    <w:rsid w:val="008D6893"/>
    <w:rsid w:val="008D68B5"/>
    <w:rsid w:val="008D6AF2"/>
    <w:rsid w:val="008D6B44"/>
    <w:rsid w:val="008D6BE4"/>
    <w:rsid w:val="008D6C86"/>
    <w:rsid w:val="008D6CF3"/>
    <w:rsid w:val="008D6E21"/>
    <w:rsid w:val="008D6ED3"/>
    <w:rsid w:val="008D6F2C"/>
    <w:rsid w:val="008D70F4"/>
    <w:rsid w:val="008D70F6"/>
    <w:rsid w:val="008D72DD"/>
    <w:rsid w:val="008D742E"/>
    <w:rsid w:val="008D7626"/>
    <w:rsid w:val="008D763E"/>
    <w:rsid w:val="008D7689"/>
    <w:rsid w:val="008D784D"/>
    <w:rsid w:val="008D78B7"/>
    <w:rsid w:val="008D791D"/>
    <w:rsid w:val="008D7AB1"/>
    <w:rsid w:val="008D7BFC"/>
    <w:rsid w:val="008D7CED"/>
    <w:rsid w:val="008D7DAF"/>
    <w:rsid w:val="008D7E0B"/>
    <w:rsid w:val="008D7E73"/>
    <w:rsid w:val="008E00C8"/>
    <w:rsid w:val="008E00E6"/>
    <w:rsid w:val="008E03BF"/>
    <w:rsid w:val="008E04B4"/>
    <w:rsid w:val="008E0715"/>
    <w:rsid w:val="008E0BBD"/>
    <w:rsid w:val="008E0D25"/>
    <w:rsid w:val="008E0DD7"/>
    <w:rsid w:val="008E0EED"/>
    <w:rsid w:val="008E0FEE"/>
    <w:rsid w:val="008E1088"/>
    <w:rsid w:val="008E116E"/>
    <w:rsid w:val="008E12CC"/>
    <w:rsid w:val="008E132E"/>
    <w:rsid w:val="008E14BB"/>
    <w:rsid w:val="008E1657"/>
    <w:rsid w:val="008E166C"/>
    <w:rsid w:val="008E19CB"/>
    <w:rsid w:val="008E1F11"/>
    <w:rsid w:val="008E1F32"/>
    <w:rsid w:val="008E20CA"/>
    <w:rsid w:val="008E21C6"/>
    <w:rsid w:val="008E21F4"/>
    <w:rsid w:val="008E2503"/>
    <w:rsid w:val="008E282F"/>
    <w:rsid w:val="008E2971"/>
    <w:rsid w:val="008E299A"/>
    <w:rsid w:val="008E2A20"/>
    <w:rsid w:val="008E2C11"/>
    <w:rsid w:val="008E31DB"/>
    <w:rsid w:val="008E33F8"/>
    <w:rsid w:val="008E347F"/>
    <w:rsid w:val="008E352C"/>
    <w:rsid w:val="008E372A"/>
    <w:rsid w:val="008E37A5"/>
    <w:rsid w:val="008E39E6"/>
    <w:rsid w:val="008E3C27"/>
    <w:rsid w:val="008E3C78"/>
    <w:rsid w:val="008E3D92"/>
    <w:rsid w:val="008E3F50"/>
    <w:rsid w:val="008E4106"/>
    <w:rsid w:val="008E41FD"/>
    <w:rsid w:val="008E426D"/>
    <w:rsid w:val="008E45BD"/>
    <w:rsid w:val="008E48BE"/>
    <w:rsid w:val="008E48C4"/>
    <w:rsid w:val="008E49C1"/>
    <w:rsid w:val="008E4E96"/>
    <w:rsid w:val="008E50B8"/>
    <w:rsid w:val="008E521C"/>
    <w:rsid w:val="008E5396"/>
    <w:rsid w:val="008E5589"/>
    <w:rsid w:val="008E5685"/>
    <w:rsid w:val="008E590F"/>
    <w:rsid w:val="008E5A0C"/>
    <w:rsid w:val="008E5BF2"/>
    <w:rsid w:val="008E5C1C"/>
    <w:rsid w:val="008E5D60"/>
    <w:rsid w:val="008E5DA3"/>
    <w:rsid w:val="008E5FEA"/>
    <w:rsid w:val="008E63E8"/>
    <w:rsid w:val="008E667B"/>
    <w:rsid w:val="008E66E9"/>
    <w:rsid w:val="008E67A2"/>
    <w:rsid w:val="008E6818"/>
    <w:rsid w:val="008E69C5"/>
    <w:rsid w:val="008E6EBC"/>
    <w:rsid w:val="008E7181"/>
    <w:rsid w:val="008E725F"/>
    <w:rsid w:val="008E76E2"/>
    <w:rsid w:val="008E76E3"/>
    <w:rsid w:val="008E779A"/>
    <w:rsid w:val="008E7829"/>
    <w:rsid w:val="008E7A4A"/>
    <w:rsid w:val="008E7C9A"/>
    <w:rsid w:val="008F0029"/>
    <w:rsid w:val="008F0266"/>
    <w:rsid w:val="008F0A3A"/>
    <w:rsid w:val="008F0AD4"/>
    <w:rsid w:val="008F0AD9"/>
    <w:rsid w:val="008F0B16"/>
    <w:rsid w:val="008F0EB8"/>
    <w:rsid w:val="008F108E"/>
    <w:rsid w:val="008F1111"/>
    <w:rsid w:val="008F1316"/>
    <w:rsid w:val="008F13E9"/>
    <w:rsid w:val="008F17A4"/>
    <w:rsid w:val="008F1AD1"/>
    <w:rsid w:val="008F1D5F"/>
    <w:rsid w:val="008F1E9C"/>
    <w:rsid w:val="008F20D2"/>
    <w:rsid w:val="008F212B"/>
    <w:rsid w:val="008F2163"/>
    <w:rsid w:val="008F21A5"/>
    <w:rsid w:val="008F2422"/>
    <w:rsid w:val="008F24AB"/>
    <w:rsid w:val="008F2597"/>
    <w:rsid w:val="008F2761"/>
    <w:rsid w:val="008F297D"/>
    <w:rsid w:val="008F2ACA"/>
    <w:rsid w:val="008F2F30"/>
    <w:rsid w:val="008F2F61"/>
    <w:rsid w:val="008F304A"/>
    <w:rsid w:val="008F3320"/>
    <w:rsid w:val="008F35D2"/>
    <w:rsid w:val="008F3620"/>
    <w:rsid w:val="008F3972"/>
    <w:rsid w:val="008F3980"/>
    <w:rsid w:val="008F3B99"/>
    <w:rsid w:val="008F3D61"/>
    <w:rsid w:val="008F3EB8"/>
    <w:rsid w:val="008F3F1A"/>
    <w:rsid w:val="008F4231"/>
    <w:rsid w:val="008F45AD"/>
    <w:rsid w:val="008F4654"/>
    <w:rsid w:val="008F4835"/>
    <w:rsid w:val="008F4880"/>
    <w:rsid w:val="008F48D3"/>
    <w:rsid w:val="008F4A2E"/>
    <w:rsid w:val="008F4C59"/>
    <w:rsid w:val="008F4C5D"/>
    <w:rsid w:val="008F4CB0"/>
    <w:rsid w:val="008F4ECD"/>
    <w:rsid w:val="008F4EDC"/>
    <w:rsid w:val="008F505B"/>
    <w:rsid w:val="008F5065"/>
    <w:rsid w:val="008F533A"/>
    <w:rsid w:val="008F54A7"/>
    <w:rsid w:val="008F55B5"/>
    <w:rsid w:val="008F56E9"/>
    <w:rsid w:val="008F57D3"/>
    <w:rsid w:val="008F5829"/>
    <w:rsid w:val="008F59B9"/>
    <w:rsid w:val="008F5ACA"/>
    <w:rsid w:val="008F5D12"/>
    <w:rsid w:val="008F5DBE"/>
    <w:rsid w:val="008F5F0E"/>
    <w:rsid w:val="008F613F"/>
    <w:rsid w:val="008F6266"/>
    <w:rsid w:val="008F6290"/>
    <w:rsid w:val="008F6499"/>
    <w:rsid w:val="008F64C0"/>
    <w:rsid w:val="008F6595"/>
    <w:rsid w:val="008F6B0F"/>
    <w:rsid w:val="008F6E44"/>
    <w:rsid w:val="008F6FD2"/>
    <w:rsid w:val="008F7126"/>
    <w:rsid w:val="008F7289"/>
    <w:rsid w:val="008F7325"/>
    <w:rsid w:val="008F735A"/>
    <w:rsid w:val="008F7B67"/>
    <w:rsid w:val="008F7BB7"/>
    <w:rsid w:val="008F7FD6"/>
    <w:rsid w:val="00900292"/>
    <w:rsid w:val="0090054C"/>
    <w:rsid w:val="00900A76"/>
    <w:rsid w:val="00900C2A"/>
    <w:rsid w:val="00900DB5"/>
    <w:rsid w:val="00900E1C"/>
    <w:rsid w:val="00900ECA"/>
    <w:rsid w:val="00900F63"/>
    <w:rsid w:val="0090102F"/>
    <w:rsid w:val="00901202"/>
    <w:rsid w:val="00901416"/>
    <w:rsid w:val="009014AE"/>
    <w:rsid w:val="009014C1"/>
    <w:rsid w:val="009014C9"/>
    <w:rsid w:val="009014DC"/>
    <w:rsid w:val="0090158B"/>
    <w:rsid w:val="009017B0"/>
    <w:rsid w:val="00901834"/>
    <w:rsid w:val="00901AFA"/>
    <w:rsid w:val="00901B83"/>
    <w:rsid w:val="00901C36"/>
    <w:rsid w:val="00901F85"/>
    <w:rsid w:val="00901F9A"/>
    <w:rsid w:val="00901FB8"/>
    <w:rsid w:val="00902003"/>
    <w:rsid w:val="0090202D"/>
    <w:rsid w:val="009021A1"/>
    <w:rsid w:val="009021AC"/>
    <w:rsid w:val="00902398"/>
    <w:rsid w:val="0090241F"/>
    <w:rsid w:val="009024E4"/>
    <w:rsid w:val="009025D9"/>
    <w:rsid w:val="0090262C"/>
    <w:rsid w:val="00902796"/>
    <w:rsid w:val="009029B4"/>
    <w:rsid w:val="00902C42"/>
    <w:rsid w:val="00902E03"/>
    <w:rsid w:val="009030B9"/>
    <w:rsid w:val="00903163"/>
    <w:rsid w:val="0090319D"/>
    <w:rsid w:val="009034FC"/>
    <w:rsid w:val="0090350A"/>
    <w:rsid w:val="009037C1"/>
    <w:rsid w:val="00903A95"/>
    <w:rsid w:val="00903B34"/>
    <w:rsid w:val="00903B5D"/>
    <w:rsid w:val="00903C12"/>
    <w:rsid w:val="00904001"/>
    <w:rsid w:val="00904028"/>
    <w:rsid w:val="00904310"/>
    <w:rsid w:val="0090432C"/>
    <w:rsid w:val="00904485"/>
    <w:rsid w:val="009046A0"/>
    <w:rsid w:val="009046B3"/>
    <w:rsid w:val="009046E3"/>
    <w:rsid w:val="009049C6"/>
    <w:rsid w:val="00904A02"/>
    <w:rsid w:val="00904A41"/>
    <w:rsid w:val="00904BF8"/>
    <w:rsid w:val="00904E8F"/>
    <w:rsid w:val="00905076"/>
    <w:rsid w:val="00905083"/>
    <w:rsid w:val="00905154"/>
    <w:rsid w:val="00905223"/>
    <w:rsid w:val="00905511"/>
    <w:rsid w:val="009059A4"/>
    <w:rsid w:val="009059C4"/>
    <w:rsid w:val="009059EC"/>
    <w:rsid w:val="00905A2C"/>
    <w:rsid w:val="00905B09"/>
    <w:rsid w:val="00905C85"/>
    <w:rsid w:val="00905D51"/>
    <w:rsid w:val="00906163"/>
    <w:rsid w:val="0090636A"/>
    <w:rsid w:val="00906486"/>
    <w:rsid w:val="009065F8"/>
    <w:rsid w:val="00906713"/>
    <w:rsid w:val="00906716"/>
    <w:rsid w:val="00906847"/>
    <w:rsid w:val="00906923"/>
    <w:rsid w:val="00906AC8"/>
    <w:rsid w:val="00906ACE"/>
    <w:rsid w:val="00906B0E"/>
    <w:rsid w:val="00906B27"/>
    <w:rsid w:val="00906F41"/>
    <w:rsid w:val="00906FB4"/>
    <w:rsid w:val="00907230"/>
    <w:rsid w:val="009073C1"/>
    <w:rsid w:val="00907527"/>
    <w:rsid w:val="00907634"/>
    <w:rsid w:val="0090771F"/>
    <w:rsid w:val="009078C3"/>
    <w:rsid w:val="00907978"/>
    <w:rsid w:val="009079BA"/>
    <w:rsid w:val="00907CD8"/>
    <w:rsid w:val="00907EE3"/>
    <w:rsid w:val="00907F5F"/>
    <w:rsid w:val="00907FA4"/>
    <w:rsid w:val="009100E6"/>
    <w:rsid w:val="009100E7"/>
    <w:rsid w:val="0091017C"/>
    <w:rsid w:val="009101F7"/>
    <w:rsid w:val="009103D1"/>
    <w:rsid w:val="00910409"/>
    <w:rsid w:val="00910498"/>
    <w:rsid w:val="00910606"/>
    <w:rsid w:val="00910952"/>
    <w:rsid w:val="00910A4A"/>
    <w:rsid w:val="00910AF6"/>
    <w:rsid w:val="00910B80"/>
    <w:rsid w:val="00910D5A"/>
    <w:rsid w:val="00910DD1"/>
    <w:rsid w:val="00910E4B"/>
    <w:rsid w:val="00910EC7"/>
    <w:rsid w:val="00910F68"/>
    <w:rsid w:val="0091105A"/>
    <w:rsid w:val="009111CD"/>
    <w:rsid w:val="009111E9"/>
    <w:rsid w:val="009112BE"/>
    <w:rsid w:val="009113DF"/>
    <w:rsid w:val="00911565"/>
    <w:rsid w:val="00911748"/>
    <w:rsid w:val="009117AE"/>
    <w:rsid w:val="00911B3F"/>
    <w:rsid w:val="00911D7E"/>
    <w:rsid w:val="00911DB5"/>
    <w:rsid w:val="00911F20"/>
    <w:rsid w:val="00911F21"/>
    <w:rsid w:val="0091201B"/>
    <w:rsid w:val="0091254C"/>
    <w:rsid w:val="00912690"/>
    <w:rsid w:val="009127DA"/>
    <w:rsid w:val="0091282D"/>
    <w:rsid w:val="00912AEB"/>
    <w:rsid w:val="00912B9A"/>
    <w:rsid w:val="00912E7E"/>
    <w:rsid w:val="00912E80"/>
    <w:rsid w:val="00912ED9"/>
    <w:rsid w:val="00912F74"/>
    <w:rsid w:val="009130A2"/>
    <w:rsid w:val="009131FD"/>
    <w:rsid w:val="009135CF"/>
    <w:rsid w:val="0091391B"/>
    <w:rsid w:val="00913A02"/>
    <w:rsid w:val="00913B13"/>
    <w:rsid w:val="00913CD5"/>
    <w:rsid w:val="00913CE8"/>
    <w:rsid w:val="00913DDC"/>
    <w:rsid w:val="00913E09"/>
    <w:rsid w:val="00913EED"/>
    <w:rsid w:val="009144F8"/>
    <w:rsid w:val="009145DD"/>
    <w:rsid w:val="00914667"/>
    <w:rsid w:val="0091494D"/>
    <w:rsid w:val="00914960"/>
    <w:rsid w:val="00914A30"/>
    <w:rsid w:val="00914BF2"/>
    <w:rsid w:val="00914C88"/>
    <w:rsid w:val="00914D0A"/>
    <w:rsid w:val="00914F3C"/>
    <w:rsid w:val="00914F74"/>
    <w:rsid w:val="00915003"/>
    <w:rsid w:val="0091505A"/>
    <w:rsid w:val="009151FC"/>
    <w:rsid w:val="009152E8"/>
    <w:rsid w:val="0091532D"/>
    <w:rsid w:val="009153BA"/>
    <w:rsid w:val="00915443"/>
    <w:rsid w:val="00915843"/>
    <w:rsid w:val="00915A1F"/>
    <w:rsid w:val="00915A5F"/>
    <w:rsid w:val="00915CA5"/>
    <w:rsid w:val="00915EBB"/>
    <w:rsid w:val="00915F9D"/>
    <w:rsid w:val="009160D6"/>
    <w:rsid w:val="009160DD"/>
    <w:rsid w:val="0091621A"/>
    <w:rsid w:val="00916374"/>
    <w:rsid w:val="00916397"/>
    <w:rsid w:val="009165A3"/>
    <w:rsid w:val="009165DE"/>
    <w:rsid w:val="009167B7"/>
    <w:rsid w:val="0091696F"/>
    <w:rsid w:val="00916A2C"/>
    <w:rsid w:val="00916C3B"/>
    <w:rsid w:val="00916D56"/>
    <w:rsid w:val="00916D7C"/>
    <w:rsid w:val="00916E63"/>
    <w:rsid w:val="00916F23"/>
    <w:rsid w:val="00916F6B"/>
    <w:rsid w:val="00917157"/>
    <w:rsid w:val="009172F8"/>
    <w:rsid w:val="0091736B"/>
    <w:rsid w:val="00917398"/>
    <w:rsid w:val="0091742F"/>
    <w:rsid w:val="0091762F"/>
    <w:rsid w:val="009177E1"/>
    <w:rsid w:val="009179E4"/>
    <w:rsid w:val="00917CD0"/>
    <w:rsid w:val="00917E5D"/>
    <w:rsid w:val="00917EC7"/>
    <w:rsid w:val="00917ED3"/>
    <w:rsid w:val="00917F1F"/>
    <w:rsid w:val="00917F79"/>
    <w:rsid w:val="00920023"/>
    <w:rsid w:val="0092017F"/>
    <w:rsid w:val="00920480"/>
    <w:rsid w:val="009204BF"/>
    <w:rsid w:val="009204E5"/>
    <w:rsid w:val="00920816"/>
    <w:rsid w:val="00920866"/>
    <w:rsid w:val="0092086E"/>
    <w:rsid w:val="00920A0B"/>
    <w:rsid w:val="00920DA6"/>
    <w:rsid w:val="00920DEA"/>
    <w:rsid w:val="0092120A"/>
    <w:rsid w:val="00921341"/>
    <w:rsid w:val="00921702"/>
    <w:rsid w:val="009217F8"/>
    <w:rsid w:val="00921944"/>
    <w:rsid w:val="0092195D"/>
    <w:rsid w:val="00921AB1"/>
    <w:rsid w:val="00921B62"/>
    <w:rsid w:val="00921D88"/>
    <w:rsid w:val="00921E50"/>
    <w:rsid w:val="00921E8D"/>
    <w:rsid w:val="009220E7"/>
    <w:rsid w:val="00922106"/>
    <w:rsid w:val="0092214B"/>
    <w:rsid w:val="0092217E"/>
    <w:rsid w:val="009222AA"/>
    <w:rsid w:val="009222C0"/>
    <w:rsid w:val="00922573"/>
    <w:rsid w:val="009226A6"/>
    <w:rsid w:val="009226CA"/>
    <w:rsid w:val="009226ED"/>
    <w:rsid w:val="00922B2B"/>
    <w:rsid w:val="00922DEA"/>
    <w:rsid w:val="00922F35"/>
    <w:rsid w:val="009230B9"/>
    <w:rsid w:val="00923171"/>
    <w:rsid w:val="009231DD"/>
    <w:rsid w:val="00923296"/>
    <w:rsid w:val="009233BD"/>
    <w:rsid w:val="00923431"/>
    <w:rsid w:val="009234E9"/>
    <w:rsid w:val="00923603"/>
    <w:rsid w:val="00923684"/>
    <w:rsid w:val="0092374C"/>
    <w:rsid w:val="009239FF"/>
    <w:rsid w:val="00923A19"/>
    <w:rsid w:val="00923CA4"/>
    <w:rsid w:val="00923D71"/>
    <w:rsid w:val="00923DC4"/>
    <w:rsid w:val="00923EFD"/>
    <w:rsid w:val="00923F29"/>
    <w:rsid w:val="009240B8"/>
    <w:rsid w:val="00924556"/>
    <w:rsid w:val="0092455B"/>
    <w:rsid w:val="009245B2"/>
    <w:rsid w:val="00924628"/>
    <w:rsid w:val="0092483A"/>
    <w:rsid w:val="009248C7"/>
    <w:rsid w:val="009248EE"/>
    <w:rsid w:val="00924958"/>
    <w:rsid w:val="00924A08"/>
    <w:rsid w:val="00924B71"/>
    <w:rsid w:val="00924C54"/>
    <w:rsid w:val="00924E10"/>
    <w:rsid w:val="00924EE9"/>
    <w:rsid w:val="00924F0A"/>
    <w:rsid w:val="0092510F"/>
    <w:rsid w:val="00925331"/>
    <w:rsid w:val="00925583"/>
    <w:rsid w:val="00925612"/>
    <w:rsid w:val="0092576A"/>
    <w:rsid w:val="00925938"/>
    <w:rsid w:val="00925B97"/>
    <w:rsid w:val="00925DC5"/>
    <w:rsid w:val="00925E26"/>
    <w:rsid w:val="00925EA5"/>
    <w:rsid w:val="009260B0"/>
    <w:rsid w:val="009260DB"/>
    <w:rsid w:val="009261E0"/>
    <w:rsid w:val="00926235"/>
    <w:rsid w:val="00926375"/>
    <w:rsid w:val="009264F1"/>
    <w:rsid w:val="009265BE"/>
    <w:rsid w:val="00926858"/>
    <w:rsid w:val="00926926"/>
    <w:rsid w:val="00926BB5"/>
    <w:rsid w:val="00926BE6"/>
    <w:rsid w:val="00926DD1"/>
    <w:rsid w:val="00926FDD"/>
    <w:rsid w:val="00927042"/>
    <w:rsid w:val="00927172"/>
    <w:rsid w:val="0092717D"/>
    <w:rsid w:val="009273B9"/>
    <w:rsid w:val="009273F6"/>
    <w:rsid w:val="009274F2"/>
    <w:rsid w:val="0092756C"/>
    <w:rsid w:val="0092774C"/>
    <w:rsid w:val="009277C5"/>
    <w:rsid w:val="00927D23"/>
    <w:rsid w:val="00927E22"/>
    <w:rsid w:val="00927E34"/>
    <w:rsid w:val="00927EAE"/>
    <w:rsid w:val="0093003A"/>
    <w:rsid w:val="0093008C"/>
    <w:rsid w:val="009301C1"/>
    <w:rsid w:val="0093025A"/>
    <w:rsid w:val="0093026B"/>
    <w:rsid w:val="00930416"/>
    <w:rsid w:val="0093075F"/>
    <w:rsid w:val="00930892"/>
    <w:rsid w:val="00930A86"/>
    <w:rsid w:val="00930A9E"/>
    <w:rsid w:val="00930C65"/>
    <w:rsid w:val="00930D55"/>
    <w:rsid w:val="00930F7F"/>
    <w:rsid w:val="0093118E"/>
    <w:rsid w:val="00931260"/>
    <w:rsid w:val="00931589"/>
    <w:rsid w:val="009316F2"/>
    <w:rsid w:val="00931A9E"/>
    <w:rsid w:val="00931EB3"/>
    <w:rsid w:val="009320A6"/>
    <w:rsid w:val="00932378"/>
    <w:rsid w:val="00932BB3"/>
    <w:rsid w:val="00932C40"/>
    <w:rsid w:val="00932CE8"/>
    <w:rsid w:val="00932DE7"/>
    <w:rsid w:val="0093323B"/>
    <w:rsid w:val="0093335C"/>
    <w:rsid w:val="009334BF"/>
    <w:rsid w:val="009338A6"/>
    <w:rsid w:val="00933A7E"/>
    <w:rsid w:val="00933C58"/>
    <w:rsid w:val="00933C91"/>
    <w:rsid w:val="00933CC3"/>
    <w:rsid w:val="00933CF0"/>
    <w:rsid w:val="00933D51"/>
    <w:rsid w:val="00933DA3"/>
    <w:rsid w:val="00933F01"/>
    <w:rsid w:val="00933F69"/>
    <w:rsid w:val="0093414A"/>
    <w:rsid w:val="0093422C"/>
    <w:rsid w:val="0093424C"/>
    <w:rsid w:val="009342FB"/>
    <w:rsid w:val="009343E2"/>
    <w:rsid w:val="0093447F"/>
    <w:rsid w:val="0093452F"/>
    <w:rsid w:val="0093454E"/>
    <w:rsid w:val="009345B1"/>
    <w:rsid w:val="0093465F"/>
    <w:rsid w:val="009347B8"/>
    <w:rsid w:val="009348DF"/>
    <w:rsid w:val="00934963"/>
    <w:rsid w:val="0093497A"/>
    <w:rsid w:val="00934B4A"/>
    <w:rsid w:val="00934B4C"/>
    <w:rsid w:val="00934F03"/>
    <w:rsid w:val="009350F0"/>
    <w:rsid w:val="0093517A"/>
    <w:rsid w:val="009351B0"/>
    <w:rsid w:val="009351F0"/>
    <w:rsid w:val="009353A4"/>
    <w:rsid w:val="009353E2"/>
    <w:rsid w:val="00935504"/>
    <w:rsid w:val="00935581"/>
    <w:rsid w:val="009355C0"/>
    <w:rsid w:val="009357FC"/>
    <w:rsid w:val="00935873"/>
    <w:rsid w:val="009359C4"/>
    <w:rsid w:val="00935BB9"/>
    <w:rsid w:val="00935DE4"/>
    <w:rsid w:val="00935E08"/>
    <w:rsid w:val="00935EDE"/>
    <w:rsid w:val="00935F1E"/>
    <w:rsid w:val="00935F40"/>
    <w:rsid w:val="00935F74"/>
    <w:rsid w:val="00936093"/>
    <w:rsid w:val="009360D7"/>
    <w:rsid w:val="00936185"/>
    <w:rsid w:val="009361A5"/>
    <w:rsid w:val="009365A4"/>
    <w:rsid w:val="00936798"/>
    <w:rsid w:val="0093694E"/>
    <w:rsid w:val="00936CF9"/>
    <w:rsid w:val="00936D18"/>
    <w:rsid w:val="00936D6F"/>
    <w:rsid w:val="009370C9"/>
    <w:rsid w:val="00937128"/>
    <w:rsid w:val="009371AE"/>
    <w:rsid w:val="00937299"/>
    <w:rsid w:val="0093761A"/>
    <w:rsid w:val="009376F3"/>
    <w:rsid w:val="00937996"/>
    <w:rsid w:val="00937C48"/>
    <w:rsid w:val="00937DF7"/>
    <w:rsid w:val="00937E57"/>
    <w:rsid w:val="00937EBC"/>
    <w:rsid w:val="009400DE"/>
    <w:rsid w:val="009402E7"/>
    <w:rsid w:val="009403B4"/>
    <w:rsid w:val="00940468"/>
    <w:rsid w:val="00940580"/>
    <w:rsid w:val="00940611"/>
    <w:rsid w:val="00940627"/>
    <w:rsid w:val="0094081A"/>
    <w:rsid w:val="00940870"/>
    <w:rsid w:val="0094098F"/>
    <w:rsid w:val="00940A68"/>
    <w:rsid w:val="00940AA3"/>
    <w:rsid w:val="00940C3D"/>
    <w:rsid w:val="00940C9C"/>
    <w:rsid w:val="00940D0E"/>
    <w:rsid w:val="00940E8B"/>
    <w:rsid w:val="00940FFB"/>
    <w:rsid w:val="00941068"/>
    <w:rsid w:val="009415DB"/>
    <w:rsid w:val="00941780"/>
    <w:rsid w:val="00941836"/>
    <w:rsid w:val="0094184B"/>
    <w:rsid w:val="00941896"/>
    <w:rsid w:val="00941905"/>
    <w:rsid w:val="00941964"/>
    <w:rsid w:val="00941AB3"/>
    <w:rsid w:val="00941CD1"/>
    <w:rsid w:val="00942100"/>
    <w:rsid w:val="0094217C"/>
    <w:rsid w:val="009421F9"/>
    <w:rsid w:val="00942246"/>
    <w:rsid w:val="009423FE"/>
    <w:rsid w:val="00942589"/>
    <w:rsid w:val="009425FC"/>
    <w:rsid w:val="009426D0"/>
    <w:rsid w:val="00942742"/>
    <w:rsid w:val="0094288B"/>
    <w:rsid w:val="0094292D"/>
    <w:rsid w:val="00942C21"/>
    <w:rsid w:val="00942C8E"/>
    <w:rsid w:val="00942CA7"/>
    <w:rsid w:val="00942D39"/>
    <w:rsid w:val="00942F8A"/>
    <w:rsid w:val="00942FD6"/>
    <w:rsid w:val="009430AE"/>
    <w:rsid w:val="00943263"/>
    <w:rsid w:val="00943292"/>
    <w:rsid w:val="009433FC"/>
    <w:rsid w:val="00943663"/>
    <w:rsid w:val="0094381A"/>
    <w:rsid w:val="009439AD"/>
    <w:rsid w:val="009439CE"/>
    <w:rsid w:val="00943B7A"/>
    <w:rsid w:val="00943D2F"/>
    <w:rsid w:val="00943E3E"/>
    <w:rsid w:val="00944506"/>
    <w:rsid w:val="009445F3"/>
    <w:rsid w:val="00944629"/>
    <w:rsid w:val="00944762"/>
    <w:rsid w:val="00944771"/>
    <w:rsid w:val="00944821"/>
    <w:rsid w:val="00944836"/>
    <w:rsid w:val="00944843"/>
    <w:rsid w:val="0094488B"/>
    <w:rsid w:val="009448EF"/>
    <w:rsid w:val="00944A01"/>
    <w:rsid w:val="00944C6C"/>
    <w:rsid w:val="00944EB9"/>
    <w:rsid w:val="00944F18"/>
    <w:rsid w:val="00945019"/>
    <w:rsid w:val="009450DA"/>
    <w:rsid w:val="00945101"/>
    <w:rsid w:val="00945201"/>
    <w:rsid w:val="00945238"/>
    <w:rsid w:val="009452C0"/>
    <w:rsid w:val="0094559F"/>
    <w:rsid w:val="00945734"/>
    <w:rsid w:val="009458BA"/>
    <w:rsid w:val="00945906"/>
    <w:rsid w:val="009459AA"/>
    <w:rsid w:val="00945A37"/>
    <w:rsid w:val="00945B07"/>
    <w:rsid w:val="00945BD9"/>
    <w:rsid w:val="00945D44"/>
    <w:rsid w:val="00945EEF"/>
    <w:rsid w:val="00945EF4"/>
    <w:rsid w:val="00945F3C"/>
    <w:rsid w:val="00945FC8"/>
    <w:rsid w:val="00946112"/>
    <w:rsid w:val="009461CB"/>
    <w:rsid w:val="009461CE"/>
    <w:rsid w:val="00946336"/>
    <w:rsid w:val="0094644A"/>
    <w:rsid w:val="009465FD"/>
    <w:rsid w:val="00946A5B"/>
    <w:rsid w:val="00946BF8"/>
    <w:rsid w:val="00946C7D"/>
    <w:rsid w:val="00946CA4"/>
    <w:rsid w:val="00946D6A"/>
    <w:rsid w:val="00946F0B"/>
    <w:rsid w:val="00946FC2"/>
    <w:rsid w:val="00947125"/>
    <w:rsid w:val="00947204"/>
    <w:rsid w:val="00947393"/>
    <w:rsid w:val="00947A4B"/>
    <w:rsid w:val="00947DF3"/>
    <w:rsid w:val="00947F49"/>
    <w:rsid w:val="009501BD"/>
    <w:rsid w:val="00950212"/>
    <w:rsid w:val="00950321"/>
    <w:rsid w:val="009507C3"/>
    <w:rsid w:val="009507C4"/>
    <w:rsid w:val="0095089F"/>
    <w:rsid w:val="0095094B"/>
    <w:rsid w:val="00950A4C"/>
    <w:rsid w:val="00950AC3"/>
    <w:rsid w:val="00950B7F"/>
    <w:rsid w:val="00950ECF"/>
    <w:rsid w:val="00950ED1"/>
    <w:rsid w:val="00950F11"/>
    <w:rsid w:val="00950F8D"/>
    <w:rsid w:val="00950FEB"/>
    <w:rsid w:val="009510A9"/>
    <w:rsid w:val="009510F4"/>
    <w:rsid w:val="009514E0"/>
    <w:rsid w:val="00951673"/>
    <w:rsid w:val="00951AF5"/>
    <w:rsid w:val="00951CFF"/>
    <w:rsid w:val="00951DE0"/>
    <w:rsid w:val="00951E0E"/>
    <w:rsid w:val="00951E22"/>
    <w:rsid w:val="00951F5D"/>
    <w:rsid w:val="009520DC"/>
    <w:rsid w:val="0095217F"/>
    <w:rsid w:val="00952726"/>
    <w:rsid w:val="00952C81"/>
    <w:rsid w:val="0095300F"/>
    <w:rsid w:val="009531A9"/>
    <w:rsid w:val="009531F5"/>
    <w:rsid w:val="00953519"/>
    <w:rsid w:val="009537D4"/>
    <w:rsid w:val="009537ED"/>
    <w:rsid w:val="009539E1"/>
    <w:rsid w:val="00953A05"/>
    <w:rsid w:val="00953A6C"/>
    <w:rsid w:val="00953B5F"/>
    <w:rsid w:val="00953F66"/>
    <w:rsid w:val="0095400F"/>
    <w:rsid w:val="00954012"/>
    <w:rsid w:val="0095403B"/>
    <w:rsid w:val="0095409B"/>
    <w:rsid w:val="009543FF"/>
    <w:rsid w:val="00954706"/>
    <w:rsid w:val="00954781"/>
    <w:rsid w:val="00954819"/>
    <w:rsid w:val="009548E2"/>
    <w:rsid w:val="00954B56"/>
    <w:rsid w:val="00954BED"/>
    <w:rsid w:val="00954E68"/>
    <w:rsid w:val="00954F72"/>
    <w:rsid w:val="0095516E"/>
    <w:rsid w:val="009551FE"/>
    <w:rsid w:val="0095528E"/>
    <w:rsid w:val="009552E9"/>
    <w:rsid w:val="00955994"/>
    <w:rsid w:val="00955A7F"/>
    <w:rsid w:val="00955C2D"/>
    <w:rsid w:val="00955D7E"/>
    <w:rsid w:val="00955EC6"/>
    <w:rsid w:val="00956070"/>
    <w:rsid w:val="009560E1"/>
    <w:rsid w:val="009560F7"/>
    <w:rsid w:val="009561D3"/>
    <w:rsid w:val="00956686"/>
    <w:rsid w:val="0095673B"/>
    <w:rsid w:val="00956802"/>
    <w:rsid w:val="0095681A"/>
    <w:rsid w:val="00956A09"/>
    <w:rsid w:val="00956B2B"/>
    <w:rsid w:val="00956B3E"/>
    <w:rsid w:val="0095719B"/>
    <w:rsid w:val="00957401"/>
    <w:rsid w:val="0095756A"/>
    <w:rsid w:val="0095770B"/>
    <w:rsid w:val="009577C4"/>
    <w:rsid w:val="00957D13"/>
    <w:rsid w:val="00957DE5"/>
    <w:rsid w:val="00957F01"/>
    <w:rsid w:val="00960086"/>
    <w:rsid w:val="009600EB"/>
    <w:rsid w:val="00960259"/>
    <w:rsid w:val="00960765"/>
    <w:rsid w:val="009608B5"/>
    <w:rsid w:val="00960A83"/>
    <w:rsid w:val="00960B19"/>
    <w:rsid w:val="00960B35"/>
    <w:rsid w:val="009610A0"/>
    <w:rsid w:val="009610D6"/>
    <w:rsid w:val="00961199"/>
    <w:rsid w:val="009613B4"/>
    <w:rsid w:val="009614AA"/>
    <w:rsid w:val="0096170D"/>
    <w:rsid w:val="00961849"/>
    <w:rsid w:val="00961CE1"/>
    <w:rsid w:val="009620CF"/>
    <w:rsid w:val="0096257B"/>
    <w:rsid w:val="00962A1E"/>
    <w:rsid w:val="00962BC1"/>
    <w:rsid w:val="00962C18"/>
    <w:rsid w:val="00962F9C"/>
    <w:rsid w:val="00963116"/>
    <w:rsid w:val="00963247"/>
    <w:rsid w:val="0096329B"/>
    <w:rsid w:val="00963498"/>
    <w:rsid w:val="00963626"/>
    <w:rsid w:val="00963661"/>
    <w:rsid w:val="009639B8"/>
    <w:rsid w:val="00963C3F"/>
    <w:rsid w:val="00963EB3"/>
    <w:rsid w:val="00963F1B"/>
    <w:rsid w:val="00963F8C"/>
    <w:rsid w:val="00964086"/>
    <w:rsid w:val="009641B3"/>
    <w:rsid w:val="009642A3"/>
    <w:rsid w:val="009642D5"/>
    <w:rsid w:val="009643A8"/>
    <w:rsid w:val="0096442E"/>
    <w:rsid w:val="0096447D"/>
    <w:rsid w:val="00964488"/>
    <w:rsid w:val="009644E8"/>
    <w:rsid w:val="0096457D"/>
    <w:rsid w:val="00964795"/>
    <w:rsid w:val="009648EB"/>
    <w:rsid w:val="00964A69"/>
    <w:rsid w:val="00964B45"/>
    <w:rsid w:val="00964B69"/>
    <w:rsid w:val="00964BBB"/>
    <w:rsid w:val="00964D79"/>
    <w:rsid w:val="00965018"/>
    <w:rsid w:val="0096536F"/>
    <w:rsid w:val="0096572E"/>
    <w:rsid w:val="00965810"/>
    <w:rsid w:val="00965B48"/>
    <w:rsid w:val="00965E9B"/>
    <w:rsid w:val="00965F9E"/>
    <w:rsid w:val="00966075"/>
    <w:rsid w:val="00966109"/>
    <w:rsid w:val="00966250"/>
    <w:rsid w:val="0096633C"/>
    <w:rsid w:val="009664B2"/>
    <w:rsid w:val="009665CB"/>
    <w:rsid w:val="00966895"/>
    <w:rsid w:val="00966A09"/>
    <w:rsid w:val="00966B4E"/>
    <w:rsid w:val="00966D2D"/>
    <w:rsid w:val="00966D95"/>
    <w:rsid w:val="00966E83"/>
    <w:rsid w:val="00966EA7"/>
    <w:rsid w:val="00966EDF"/>
    <w:rsid w:val="00966F08"/>
    <w:rsid w:val="00966FDA"/>
    <w:rsid w:val="009671F1"/>
    <w:rsid w:val="009675B3"/>
    <w:rsid w:val="00967701"/>
    <w:rsid w:val="00967763"/>
    <w:rsid w:val="0096784F"/>
    <w:rsid w:val="00967995"/>
    <w:rsid w:val="009679F4"/>
    <w:rsid w:val="00967BA6"/>
    <w:rsid w:val="00970072"/>
    <w:rsid w:val="009703ED"/>
    <w:rsid w:val="00970595"/>
    <w:rsid w:val="009705DC"/>
    <w:rsid w:val="00970672"/>
    <w:rsid w:val="00970933"/>
    <w:rsid w:val="00970970"/>
    <w:rsid w:val="00970A22"/>
    <w:rsid w:val="00970FA8"/>
    <w:rsid w:val="00970FC1"/>
    <w:rsid w:val="00971117"/>
    <w:rsid w:val="00971133"/>
    <w:rsid w:val="0097114A"/>
    <w:rsid w:val="00971176"/>
    <w:rsid w:val="009711B6"/>
    <w:rsid w:val="00971452"/>
    <w:rsid w:val="009714B8"/>
    <w:rsid w:val="009714C3"/>
    <w:rsid w:val="009714E9"/>
    <w:rsid w:val="009714F2"/>
    <w:rsid w:val="00971568"/>
    <w:rsid w:val="009715AB"/>
    <w:rsid w:val="0097160F"/>
    <w:rsid w:val="00971666"/>
    <w:rsid w:val="009716A8"/>
    <w:rsid w:val="00971877"/>
    <w:rsid w:val="00971CC7"/>
    <w:rsid w:val="00971FB0"/>
    <w:rsid w:val="00972124"/>
    <w:rsid w:val="0097248F"/>
    <w:rsid w:val="0097253B"/>
    <w:rsid w:val="0097264E"/>
    <w:rsid w:val="009726F6"/>
    <w:rsid w:val="009727D4"/>
    <w:rsid w:val="00972925"/>
    <w:rsid w:val="00972D02"/>
    <w:rsid w:val="00972F98"/>
    <w:rsid w:val="00972FE5"/>
    <w:rsid w:val="009730E9"/>
    <w:rsid w:val="0097314E"/>
    <w:rsid w:val="0097315D"/>
    <w:rsid w:val="009731A2"/>
    <w:rsid w:val="00973217"/>
    <w:rsid w:val="0097326A"/>
    <w:rsid w:val="009733E7"/>
    <w:rsid w:val="0097344B"/>
    <w:rsid w:val="009735D4"/>
    <w:rsid w:val="009736AF"/>
    <w:rsid w:val="00973758"/>
    <w:rsid w:val="00973845"/>
    <w:rsid w:val="00973878"/>
    <w:rsid w:val="0097390E"/>
    <w:rsid w:val="009739E2"/>
    <w:rsid w:val="00973D5B"/>
    <w:rsid w:val="00973D6E"/>
    <w:rsid w:val="00973DAA"/>
    <w:rsid w:val="00974222"/>
    <w:rsid w:val="00974236"/>
    <w:rsid w:val="00974459"/>
    <w:rsid w:val="0097472D"/>
    <w:rsid w:val="00974864"/>
    <w:rsid w:val="00974871"/>
    <w:rsid w:val="00974BB9"/>
    <w:rsid w:val="00974FA1"/>
    <w:rsid w:val="00974FD5"/>
    <w:rsid w:val="00974FED"/>
    <w:rsid w:val="00975098"/>
    <w:rsid w:val="009752D6"/>
    <w:rsid w:val="00975308"/>
    <w:rsid w:val="009753C8"/>
    <w:rsid w:val="00975459"/>
    <w:rsid w:val="00975793"/>
    <w:rsid w:val="0097581D"/>
    <w:rsid w:val="00975A31"/>
    <w:rsid w:val="00975B7E"/>
    <w:rsid w:val="00975BBC"/>
    <w:rsid w:val="00975D0A"/>
    <w:rsid w:val="00976121"/>
    <w:rsid w:val="00976295"/>
    <w:rsid w:val="00976338"/>
    <w:rsid w:val="009764C6"/>
    <w:rsid w:val="009764DB"/>
    <w:rsid w:val="0097668A"/>
    <w:rsid w:val="0097681C"/>
    <w:rsid w:val="0097685F"/>
    <w:rsid w:val="00976961"/>
    <w:rsid w:val="00976A33"/>
    <w:rsid w:val="00976C42"/>
    <w:rsid w:val="00976D7A"/>
    <w:rsid w:val="00976F44"/>
    <w:rsid w:val="00976F5D"/>
    <w:rsid w:val="00977465"/>
    <w:rsid w:val="0097748C"/>
    <w:rsid w:val="009774D4"/>
    <w:rsid w:val="0097788E"/>
    <w:rsid w:val="00977D2B"/>
    <w:rsid w:val="00977ECF"/>
    <w:rsid w:val="009800F8"/>
    <w:rsid w:val="00980246"/>
    <w:rsid w:val="009803E7"/>
    <w:rsid w:val="009804D3"/>
    <w:rsid w:val="009808C1"/>
    <w:rsid w:val="00980A9D"/>
    <w:rsid w:val="00980EB3"/>
    <w:rsid w:val="00980F1C"/>
    <w:rsid w:val="00980F56"/>
    <w:rsid w:val="00980F66"/>
    <w:rsid w:val="0098101D"/>
    <w:rsid w:val="00981044"/>
    <w:rsid w:val="009811D5"/>
    <w:rsid w:val="009812B4"/>
    <w:rsid w:val="009813F1"/>
    <w:rsid w:val="009815D1"/>
    <w:rsid w:val="00981605"/>
    <w:rsid w:val="009816A6"/>
    <w:rsid w:val="0098185F"/>
    <w:rsid w:val="00981888"/>
    <w:rsid w:val="009818EC"/>
    <w:rsid w:val="00981CD4"/>
    <w:rsid w:val="00981E5A"/>
    <w:rsid w:val="00981F57"/>
    <w:rsid w:val="00982147"/>
    <w:rsid w:val="0098237B"/>
    <w:rsid w:val="009823E2"/>
    <w:rsid w:val="009827A6"/>
    <w:rsid w:val="00982D19"/>
    <w:rsid w:val="00982E91"/>
    <w:rsid w:val="00982F13"/>
    <w:rsid w:val="00982FA6"/>
    <w:rsid w:val="00983184"/>
    <w:rsid w:val="009831E8"/>
    <w:rsid w:val="00983205"/>
    <w:rsid w:val="00983404"/>
    <w:rsid w:val="009834B3"/>
    <w:rsid w:val="009836E1"/>
    <w:rsid w:val="00983783"/>
    <w:rsid w:val="00983875"/>
    <w:rsid w:val="00983878"/>
    <w:rsid w:val="0098389E"/>
    <w:rsid w:val="00983939"/>
    <w:rsid w:val="009839ED"/>
    <w:rsid w:val="00983C14"/>
    <w:rsid w:val="00983E47"/>
    <w:rsid w:val="00983E85"/>
    <w:rsid w:val="00983EFA"/>
    <w:rsid w:val="0098404C"/>
    <w:rsid w:val="00984175"/>
    <w:rsid w:val="0098419A"/>
    <w:rsid w:val="009841E5"/>
    <w:rsid w:val="00984212"/>
    <w:rsid w:val="0098432A"/>
    <w:rsid w:val="00984338"/>
    <w:rsid w:val="009844AA"/>
    <w:rsid w:val="009846CC"/>
    <w:rsid w:val="00984A28"/>
    <w:rsid w:val="00984BD9"/>
    <w:rsid w:val="00984DD1"/>
    <w:rsid w:val="00984DE7"/>
    <w:rsid w:val="0098511D"/>
    <w:rsid w:val="009851A4"/>
    <w:rsid w:val="0098522A"/>
    <w:rsid w:val="00985270"/>
    <w:rsid w:val="009852A1"/>
    <w:rsid w:val="00985517"/>
    <w:rsid w:val="0098574D"/>
    <w:rsid w:val="009857BD"/>
    <w:rsid w:val="0098580C"/>
    <w:rsid w:val="00985A32"/>
    <w:rsid w:val="00985ADF"/>
    <w:rsid w:val="00985C3E"/>
    <w:rsid w:val="0098649E"/>
    <w:rsid w:val="009864EA"/>
    <w:rsid w:val="009865AA"/>
    <w:rsid w:val="009865E2"/>
    <w:rsid w:val="009866B8"/>
    <w:rsid w:val="009867E1"/>
    <w:rsid w:val="0098684A"/>
    <w:rsid w:val="00986A21"/>
    <w:rsid w:val="00986B8C"/>
    <w:rsid w:val="00986CAE"/>
    <w:rsid w:val="00986CD0"/>
    <w:rsid w:val="00986E20"/>
    <w:rsid w:val="00986EB8"/>
    <w:rsid w:val="00986EE6"/>
    <w:rsid w:val="00986F13"/>
    <w:rsid w:val="00986F8A"/>
    <w:rsid w:val="00986FE2"/>
    <w:rsid w:val="009870FE"/>
    <w:rsid w:val="0098714D"/>
    <w:rsid w:val="00987191"/>
    <w:rsid w:val="0098719F"/>
    <w:rsid w:val="009871A5"/>
    <w:rsid w:val="00987222"/>
    <w:rsid w:val="009872C3"/>
    <w:rsid w:val="009872EA"/>
    <w:rsid w:val="00987449"/>
    <w:rsid w:val="009874D1"/>
    <w:rsid w:val="009877A2"/>
    <w:rsid w:val="00987DBB"/>
    <w:rsid w:val="00987EEB"/>
    <w:rsid w:val="00990193"/>
    <w:rsid w:val="0099021F"/>
    <w:rsid w:val="00990221"/>
    <w:rsid w:val="0099023C"/>
    <w:rsid w:val="0099039C"/>
    <w:rsid w:val="009903B1"/>
    <w:rsid w:val="00990506"/>
    <w:rsid w:val="009905E1"/>
    <w:rsid w:val="00990699"/>
    <w:rsid w:val="009907C7"/>
    <w:rsid w:val="00990881"/>
    <w:rsid w:val="00990913"/>
    <w:rsid w:val="00990925"/>
    <w:rsid w:val="00990A86"/>
    <w:rsid w:val="00990ACC"/>
    <w:rsid w:val="00990CEF"/>
    <w:rsid w:val="009913BA"/>
    <w:rsid w:val="00991557"/>
    <w:rsid w:val="0099174C"/>
    <w:rsid w:val="00991905"/>
    <w:rsid w:val="00991C7B"/>
    <w:rsid w:val="009924A5"/>
    <w:rsid w:val="0099263F"/>
    <w:rsid w:val="00992641"/>
    <w:rsid w:val="009926BF"/>
    <w:rsid w:val="009928F0"/>
    <w:rsid w:val="00992A92"/>
    <w:rsid w:val="00992BE7"/>
    <w:rsid w:val="00992D0B"/>
    <w:rsid w:val="00992E8D"/>
    <w:rsid w:val="00992F21"/>
    <w:rsid w:val="00993205"/>
    <w:rsid w:val="00993379"/>
    <w:rsid w:val="009937A0"/>
    <w:rsid w:val="00993973"/>
    <w:rsid w:val="00993ACE"/>
    <w:rsid w:val="00993CAD"/>
    <w:rsid w:val="00993DAD"/>
    <w:rsid w:val="009941FD"/>
    <w:rsid w:val="00994221"/>
    <w:rsid w:val="009942A5"/>
    <w:rsid w:val="0099431F"/>
    <w:rsid w:val="00994449"/>
    <w:rsid w:val="0099455F"/>
    <w:rsid w:val="009945B8"/>
    <w:rsid w:val="00994A86"/>
    <w:rsid w:val="00994B00"/>
    <w:rsid w:val="00994E97"/>
    <w:rsid w:val="00994FBD"/>
    <w:rsid w:val="009951F6"/>
    <w:rsid w:val="00995214"/>
    <w:rsid w:val="00995537"/>
    <w:rsid w:val="00995540"/>
    <w:rsid w:val="009955CF"/>
    <w:rsid w:val="00995761"/>
    <w:rsid w:val="0099593C"/>
    <w:rsid w:val="00995A12"/>
    <w:rsid w:val="00995B5B"/>
    <w:rsid w:val="00995B87"/>
    <w:rsid w:val="00995C62"/>
    <w:rsid w:val="00995E0C"/>
    <w:rsid w:val="00996309"/>
    <w:rsid w:val="00996494"/>
    <w:rsid w:val="009964E4"/>
    <w:rsid w:val="009966EC"/>
    <w:rsid w:val="00996BE4"/>
    <w:rsid w:val="00996CB0"/>
    <w:rsid w:val="00997064"/>
    <w:rsid w:val="0099718A"/>
    <w:rsid w:val="00997424"/>
    <w:rsid w:val="009976A8"/>
    <w:rsid w:val="00997D36"/>
    <w:rsid w:val="00997DAE"/>
    <w:rsid w:val="00997E6D"/>
    <w:rsid w:val="009A0262"/>
    <w:rsid w:val="009A0418"/>
    <w:rsid w:val="009A082A"/>
    <w:rsid w:val="009A0885"/>
    <w:rsid w:val="009A0982"/>
    <w:rsid w:val="009A0994"/>
    <w:rsid w:val="009A0B49"/>
    <w:rsid w:val="009A0B7E"/>
    <w:rsid w:val="009A0C59"/>
    <w:rsid w:val="009A0EFF"/>
    <w:rsid w:val="009A0F0A"/>
    <w:rsid w:val="009A0F55"/>
    <w:rsid w:val="009A10A5"/>
    <w:rsid w:val="009A1176"/>
    <w:rsid w:val="009A123A"/>
    <w:rsid w:val="009A14AD"/>
    <w:rsid w:val="009A15ED"/>
    <w:rsid w:val="009A1B46"/>
    <w:rsid w:val="009A1C2A"/>
    <w:rsid w:val="009A1C8C"/>
    <w:rsid w:val="009A1CF6"/>
    <w:rsid w:val="009A1DCD"/>
    <w:rsid w:val="009A1F94"/>
    <w:rsid w:val="009A1FA6"/>
    <w:rsid w:val="009A202C"/>
    <w:rsid w:val="009A2068"/>
    <w:rsid w:val="009A2693"/>
    <w:rsid w:val="009A2887"/>
    <w:rsid w:val="009A2B71"/>
    <w:rsid w:val="009A2BA8"/>
    <w:rsid w:val="009A2C56"/>
    <w:rsid w:val="009A2D1A"/>
    <w:rsid w:val="009A2E57"/>
    <w:rsid w:val="009A2E7F"/>
    <w:rsid w:val="009A2E9B"/>
    <w:rsid w:val="009A320A"/>
    <w:rsid w:val="009A3256"/>
    <w:rsid w:val="009A3294"/>
    <w:rsid w:val="009A32F2"/>
    <w:rsid w:val="009A339B"/>
    <w:rsid w:val="009A33B3"/>
    <w:rsid w:val="009A34D8"/>
    <w:rsid w:val="009A34FF"/>
    <w:rsid w:val="009A3516"/>
    <w:rsid w:val="009A354A"/>
    <w:rsid w:val="009A3628"/>
    <w:rsid w:val="009A39BB"/>
    <w:rsid w:val="009A39C5"/>
    <w:rsid w:val="009A3B98"/>
    <w:rsid w:val="009A3D21"/>
    <w:rsid w:val="009A3EC6"/>
    <w:rsid w:val="009A4062"/>
    <w:rsid w:val="009A41D0"/>
    <w:rsid w:val="009A4422"/>
    <w:rsid w:val="009A444C"/>
    <w:rsid w:val="009A46FA"/>
    <w:rsid w:val="009A4814"/>
    <w:rsid w:val="009A488F"/>
    <w:rsid w:val="009A493A"/>
    <w:rsid w:val="009A49C1"/>
    <w:rsid w:val="009A4AC5"/>
    <w:rsid w:val="009A4BC8"/>
    <w:rsid w:val="009A4BCD"/>
    <w:rsid w:val="009A4C5A"/>
    <w:rsid w:val="009A4E30"/>
    <w:rsid w:val="009A4ED3"/>
    <w:rsid w:val="009A5015"/>
    <w:rsid w:val="009A50A4"/>
    <w:rsid w:val="009A539E"/>
    <w:rsid w:val="009A5410"/>
    <w:rsid w:val="009A573B"/>
    <w:rsid w:val="009A58DB"/>
    <w:rsid w:val="009A5A24"/>
    <w:rsid w:val="009A5B15"/>
    <w:rsid w:val="009A5BEF"/>
    <w:rsid w:val="009A5CDD"/>
    <w:rsid w:val="009A5EE6"/>
    <w:rsid w:val="009A5F63"/>
    <w:rsid w:val="009A61F3"/>
    <w:rsid w:val="009A63FB"/>
    <w:rsid w:val="009A642F"/>
    <w:rsid w:val="009A6497"/>
    <w:rsid w:val="009A64D8"/>
    <w:rsid w:val="009A66AA"/>
    <w:rsid w:val="009A689D"/>
    <w:rsid w:val="009A68B5"/>
    <w:rsid w:val="009A6AFA"/>
    <w:rsid w:val="009A6C20"/>
    <w:rsid w:val="009A6EF5"/>
    <w:rsid w:val="009A6FB2"/>
    <w:rsid w:val="009A6FBE"/>
    <w:rsid w:val="009A6FC1"/>
    <w:rsid w:val="009A7019"/>
    <w:rsid w:val="009A71A8"/>
    <w:rsid w:val="009A7253"/>
    <w:rsid w:val="009A7417"/>
    <w:rsid w:val="009A75B9"/>
    <w:rsid w:val="009A76EB"/>
    <w:rsid w:val="009A77D8"/>
    <w:rsid w:val="009A790A"/>
    <w:rsid w:val="009A7CF9"/>
    <w:rsid w:val="009A7D80"/>
    <w:rsid w:val="009A7E0E"/>
    <w:rsid w:val="009A7E2F"/>
    <w:rsid w:val="009B0009"/>
    <w:rsid w:val="009B0284"/>
    <w:rsid w:val="009B029E"/>
    <w:rsid w:val="009B068D"/>
    <w:rsid w:val="009B095B"/>
    <w:rsid w:val="009B0B03"/>
    <w:rsid w:val="009B1102"/>
    <w:rsid w:val="009B117B"/>
    <w:rsid w:val="009B1268"/>
    <w:rsid w:val="009B12D1"/>
    <w:rsid w:val="009B143A"/>
    <w:rsid w:val="009B154B"/>
    <w:rsid w:val="009B17E7"/>
    <w:rsid w:val="009B18E2"/>
    <w:rsid w:val="009B19EC"/>
    <w:rsid w:val="009B1D66"/>
    <w:rsid w:val="009B1E15"/>
    <w:rsid w:val="009B20C1"/>
    <w:rsid w:val="009B221D"/>
    <w:rsid w:val="009B23D7"/>
    <w:rsid w:val="009B24B1"/>
    <w:rsid w:val="009B24FF"/>
    <w:rsid w:val="009B269E"/>
    <w:rsid w:val="009B279E"/>
    <w:rsid w:val="009B28AD"/>
    <w:rsid w:val="009B29FF"/>
    <w:rsid w:val="009B2A48"/>
    <w:rsid w:val="009B2AAE"/>
    <w:rsid w:val="009B2B71"/>
    <w:rsid w:val="009B2FB2"/>
    <w:rsid w:val="009B328F"/>
    <w:rsid w:val="009B3706"/>
    <w:rsid w:val="009B3795"/>
    <w:rsid w:val="009B3976"/>
    <w:rsid w:val="009B39BF"/>
    <w:rsid w:val="009B3A44"/>
    <w:rsid w:val="009B3D6F"/>
    <w:rsid w:val="009B3DC7"/>
    <w:rsid w:val="009B3DC8"/>
    <w:rsid w:val="009B3E46"/>
    <w:rsid w:val="009B3E5E"/>
    <w:rsid w:val="009B40AB"/>
    <w:rsid w:val="009B41D9"/>
    <w:rsid w:val="009B422E"/>
    <w:rsid w:val="009B4453"/>
    <w:rsid w:val="009B4494"/>
    <w:rsid w:val="009B44C0"/>
    <w:rsid w:val="009B44D0"/>
    <w:rsid w:val="009B44DA"/>
    <w:rsid w:val="009B4700"/>
    <w:rsid w:val="009B488E"/>
    <w:rsid w:val="009B4A70"/>
    <w:rsid w:val="009B4FB0"/>
    <w:rsid w:val="009B507B"/>
    <w:rsid w:val="009B51AB"/>
    <w:rsid w:val="009B52D8"/>
    <w:rsid w:val="009B547C"/>
    <w:rsid w:val="009B556A"/>
    <w:rsid w:val="009B566D"/>
    <w:rsid w:val="009B571A"/>
    <w:rsid w:val="009B57FA"/>
    <w:rsid w:val="009B58C2"/>
    <w:rsid w:val="009B591B"/>
    <w:rsid w:val="009B5C13"/>
    <w:rsid w:val="009B5CA3"/>
    <w:rsid w:val="009B5D01"/>
    <w:rsid w:val="009B5E03"/>
    <w:rsid w:val="009B60E2"/>
    <w:rsid w:val="009B616A"/>
    <w:rsid w:val="009B624E"/>
    <w:rsid w:val="009B6625"/>
    <w:rsid w:val="009B6860"/>
    <w:rsid w:val="009B686E"/>
    <w:rsid w:val="009B68FE"/>
    <w:rsid w:val="009B6D15"/>
    <w:rsid w:val="009B6EB0"/>
    <w:rsid w:val="009B6FEB"/>
    <w:rsid w:val="009B704E"/>
    <w:rsid w:val="009B71B5"/>
    <w:rsid w:val="009B7247"/>
    <w:rsid w:val="009B73F2"/>
    <w:rsid w:val="009B7421"/>
    <w:rsid w:val="009B759D"/>
    <w:rsid w:val="009B75E6"/>
    <w:rsid w:val="009B776D"/>
    <w:rsid w:val="009B776F"/>
    <w:rsid w:val="009B7903"/>
    <w:rsid w:val="009B79EB"/>
    <w:rsid w:val="009B7C19"/>
    <w:rsid w:val="009B7D07"/>
    <w:rsid w:val="009B7DBC"/>
    <w:rsid w:val="009B7DD0"/>
    <w:rsid w:val="009C00C1"/>
    <w:rsid w:val="009C02E6"/>
    <w:rsid w:val="009C0508"/>
    <w:rsid w:val="009C0778"/>
    <w:rsid w:val="009C09F3"/>
    <w:rsid w:val="009C0AEC"/>
    <w:rsid w:val="009C0C83"/>
    <w:rsid w:val="009C0D42"/>
    <w:rsid w:val="009C0F94"/>
    <w:rsid w:val="009C123E"/>
    <w:rsid w:val="009C17E0"/>
    <w:rsid w:val="009C181D"/>
    <w:rsid w:val="009C184E"/>
    <w:rsid w:val="009C1E8A"/>
    <w:rsid w:val="009C1EE6"/>
    <w:rsid w:val="009C2177"/>
    <w:rsid w:val="009C23A4"/>
    <w:rsid w:val="009C252C"/>
    <w:rsid w:val="009C2758"/>
    <w:rsid w:val="009C2C1B"/>
    <w:rsid w:val="009C2E17"/>
    <w:rsid w:val="009C2EF7"/>
    <w:rsid w:val="009C2EFA"/>
    <w:rsid w:val="009C308C"/>
    <w:rsid w:val="009C32A6"/>
    <w:rsid w:val="009C337E"/>
    <w:rsid w:val="009C3457"/>
    <w:rsid w:val="009C347F"/>
    <w:rsid w:val="009C35CD"/>
    <w:rsid w:val="009C35DE"/>
    <w:rsid w:val="009C37A4"/>
    <w:rsid w:val="009C37E0"/>
    <w:rsid w:val="009C391D"/>
    <w:rsid w:val="009C3A52"/>
    <w:rsid w:val="009C3C8C"/>
    <w:rsid w:val="009C3CD8"/>
    <w:rsid w:val="009C401B"/>
    <w:rsid w:val="009C4336"/>
    <w:rsid w:val="009C43A6"/>
    <w:rsid w:val="009C468B"/>
    <w:rsid w:val="009C46F1"/>
    <w:rsid w:val="009C47BF"/>
    <w:rsid w:val="009C4801"/>
    <w:rsid w:val="009C4ACC"/>
    <w:rsid w:val="009C4CAA"/>
    <w:rsid w:val="009C4CBB"/>
    <w:rsid w:val="009C4DAD"/>
    <w:rsid w:val="009C4DB5"/>
    <w:rsid w:val="009C4FF5"/>
    <w:rsid w:val="009C545D"/>
    <w:rsid w:val="009C55B6"/>
    <w:rsid w:val="009C55BC"/>
    <w:rsid w:val="009C5931"/>
    <w:rsid w:val="009C5AB1"/>
    <w:rsid w:val="009C5D2C"/>
    <w:rsid w:val="009C5E86"/>
    <w:rsid w:val="009C61BB"/>
    <w:rsid w:val="009C61E4"/>
    <w:rsid w:val="009C6370"/>
    <w:rsid w:val="009C67FC"/>
    <w:rsid w:val="009C682F"/>
    <w:rsid w:val="009C6934"/>
    <w:rsid w:val="009C698A"/>
    <w:rsid w:val="009C6C1F"/>
    <w:rsid w:val="009C6F7F"/>
    <w:rsid w:val="009C6FAC"/>
    <w:rsid w:val="009C72B6"/>
    <w:rsid w:val="009C74A9"/>
    <w:rsid w:val="009C791F"/>
    <w:rsid w:val="009C79F5"/>
    <w:rsid w:val="009C7B07"/>
    <w:rsid w:val="009C7C21"/>
    <w:rsid w:val="009C7D2D"/>
    <w:rsid w:val="009C7D6E"/>
    <w:rsid w:val="009C7E4F"/>
    <w:rsid w:val="009C7F91"/>
    <w:rsid w:val="009C7FDA"/>
    <w:rsid w:val="009C7FFA"/>
    <w:rsid w:val="009D00F8"/>
    <w:rsid w:val="009D03E4"/>
    <w:rsid w:val="009D04FF"/>
    <w:rsid w:val="009D07A5"/>
    <w:rsid w:val="009D09FD"/>
    <w:rsid w:val="009D0F1F"/>
    <w:rsid w:val="009D0F44"/>
    <w:rsid w:val="009D10E8"/>
    <w:rsid w:val="009D1199"/>
    <w:rsid w:val="009D12EE"/>
    <w:rsid w:val="009D12F9"/>
    <w:rsid w:val="009D1AFC"/>
    <w:rsid w:val="009D1B7F"/>
    <w:rsid w:val="009D1F12"/>
    <w:rsid w:val="009D1F55"/>
    <w:rsid w:val="009D210D"/>
    <w:rsid w:val="009D2202"/>
    <w:rsid w:val="009D2230"/>
    <w:rsid w:val="009D22FA"/>
    <w:rsid w:val="009D232B"/>
    <w:rsid w:val="009D258D"/>
    <w:rsid w:val="009D260B"/>
    <w:rsid w:val="009D269D"/>
    <w:rsid w:val="009D2B67"/>
    <w:rsid w:val="009D2B93"/>
    <w:rsid w:val="009D2CC8"/>
    <w:rsid w:val="009D2FDE"/>
    <w:rsid w:val="009D3000"/>
    <w:rsid w:val="009D31CE"/>
    <w:rsid w:val="009D324B"/>
    <w:rsid w:val="009D3353"/>
    <w:rsid w:val="009D34F0"/>
    <w:rsid w:val="009D3572"/>
    <w:rsid w:val="009D3741"/>
    <w:rsid w:val="009D39B4"/>
    <w:rsid w:val="009D3B00"/>
    <w:rsid w:val="009D3BBF"/>
    <w:rsid w:val="009D3C9F"/>
    <w:rsid w:val="009D3CA2"/>
    <w:rsid w:val="009D3CC1"/>
    <w:rsid w:val="009D3EB8"/>
    <w:rsid w:val="009D3FAF"/>
    <w:rsid w:val="009D414B"/>
    <w:rsid w:val="009D4684"/>
    <w:rsid w:val="009D485D"/>
    <w:rsid w:val="009D4918"/>
    <w:rsid w:val="009D4997"/>
    <w:rsid w:val="009D4A4A"/>
    <w:rsid w:val="009D4B5D"/>
    <w:rsid w:val="009D4CE5"/>
    <w:rsid w:val="009D4F09"/>
    <w:rsid w:val="009D507F"/>
    <w:rsid w:val="009D50D2"/>
    <w:rsid w:val="009D55C4"/>
    <w:rsid w:val="009D57B9"/>
    <w:rsid w:val="009D593A"/>
    <w:rsid w:val="009D5B39"/>
    <w:rsid w:val="009D5B86"/>
    <w:rsid w:val="009D5C15"/>
    <w:rsid w:val="009D5CA1"/>
    <w:rsid w:val="009D5F95"/>
    <w:rsid w:val="009D6003"/>
    <w:rsid w:val="009D614D"/>
    <w:rsid w:val="009D6530"/>
    <w:rsid w:val="009D669A"/>
    <w:rsid w:val="009D6803"/>
    <w:rsid w:val="009D6AA8"/>
    <w:rsid w:val="009D6BED"/>
    <w:rsid w:val="009D6C35"/>
    <w:rsid w:val="009D6F3C"/>
    <w:rsid w:val="009D7068"/>
    <w:rsid w:val="009D7102"/>
    <w:rsid w:val="009D71D9"/>
    <w:rsid w:val="009D72EF"/>
    <w:rsid w:val="009D7530"/>
    <w:rsid w:val="009D7550"/>
    <w:rsid w:val="009D77FE"/>
    <w:rsid w:val="009D78DD"/>
    <w:rsid w:val="009D78EB"/>
    <w:rsid w:val="009D7987"/>
    <w:rsid w:val="009D7DBF"/>
    <w:rsid w:val="009D7DF3"/>
    <w:rsid w:val="009D7EAD"/>
    <w:rsid w:val="009D7F24"/>
    <w:rsid w:val="009D7F4C"/>
    <w:rsid w:val="009D7F51"/>
    <w:rsid w:val="009E00A6"/>
    <w:rsid w:val="009E035C"/>
    <w:rsid w:val="009E041F"/>
    <w:rsid w:val="009E0436"/>
    <w:rsid w:val="009E0486"/>
    <w:rsid w:val="009E04A9"/>
    <w:rsid w:val="009E0635"/>
    <w:rsid w:val="009E0646"/>
    <w:rsid w:val="009E0660"/>
    <w:rsid w:val="009E06A1"/>
    <w:rsid w:val="009E07DF"/>
    <w:rsid w:val="009E0D10"/>
    <w:rsid w:val="009E0DDC"/>
    <w:rsid w:val="009E0DEB"/>
    <w:rsid w:val="009E0E3C"/>
    <w:rsid w:val="009E0F04"/>
    <w:rsid w:val="009E0F50"/>
    <w:rsid w:val="009E1002"/>
    <w:rsid w:val="009E101B"/>
    <w:rsid w:val="009E120E"/>
    <w:rsid w:val="009E1287"/>
    <w:rsid w:val="009E1367"/>
    <w:rsid w:val="009E141E"/>
    <w:rsid w:val="009E1586"/>
    <w:rsid w:val="009E1634"/>
    <w:rsid w:val="009E1703"/>
    <w:rsid w:val="009E1749"/>
    <w:rsid w:val="009E17AE"/>
    <w:rsid w:val="009E1827"/>
    <w:rsid w:val="009E1AC6"/>
    <w:rsid w:val="009E1B6C"/>
    <w:rsid w:val="009E1C2E"/>
    <w:rsid w:val="009E1EFF"/>
    <w:rsid w:val="009E206A"/>
    <w:rsid w:val="009E2109"/>
    <w:rsid w:val="009E2191"/>
    <w:rsid w:val="009E2383"/>
    <w:rsid w:val="009E2672"/>
    <w:rsid w:val="009E26EC"/>
    <w:rsid w:val="009E2B1B"/>
    <w:rsid w:val="009E2B23"/>
    <w:rsid w:val="009E2B98"/>
    <w:rsid w:val="009E2C20"/>
    <w:rsid w:val="009E2DCC"/>
    <w:rsid w:val="009E2EFE"/>
    <w:rsid w:val="009E305C"/>
    <w:rsid w:val="009E3184"/>
    <w:rsid w:val="009E3354"/>
    <w:rsid w:val="009E34CD"/>
    <w:rsid w:val="009E35B9"/>
    <w:rsid w:val="009E36F3"/>
    <w:rsid w:val="009E36F7"/>
    <w:rsid w:val="009E3784"/>
    <w:rsid w:val="009E385F"/>
    <w:rsid w:val="009E3B3C"/>
    <w:rsid w:val="009E3DAC"/>
    <w:rsid w:val="009E3EDD"/>
    <w:rsid w:val="009E43C9"/>
    <w:rsid w:val="009E43F8"/>
    <w:rsid w:val="009E44E0"/>
    <w:rsid w:val="009E4532"/>
    <w:rsid w:val="009E458E"/>
    <w:rsid w:val="009E45E3"/>
    <w:rsid w:val="009E478C"/>
    <w:rsid w:val="009E49F1"/>
    <w:rsid w:val="009E4B94"/>
    <w:rsid w:val="009E4BF7"/>
    <w:rsid w:val="009E4ED0"/>
    <w:rsid w:val="009E5111"/>
    <w:rsid w:val="009E51E9"/>
    <w:rsid w:val="009E5552"/>
    <w:rsid w:val="009E5796"/>
    <w:rsid w:val="009E5AB8"/>
    <w:rsid w:val="009E5B0C"/>
    <w:rsid w:val="009E5B9E"/>
    <w:rsid w:val="009E5C05"/>
    <w:rsid w:val="009E5CF4"/>
    <w:rsid w:val="009E5E9E"/>
    <w:rsid w:val="009E5F5D"/>
    <w:rsid w:val="009E649D"/>
    <w:rsid w:val="009E6549"/>
    <w:rsid w:val="009E6804"/>
    <w:rsid w:val="009E681E"/>
    <w:rsid w:val="009E6B4B"/>
    <w:rsid w:val="009E6B89"/>
    <w:rsid w:val="009E6C54"/>
    <w:rsid w:val="009E7140"/>
    <w:rsid w:val="009E7243"/>
    <w:rsid w:val="009E7302"/>
    <w:rsid w:val="009E7363"/>
    <w:rsid w:val="009E75A9"/>
    <w:rsid w:val="009E76B7"/>
    <w:rsid w:val="009E7728"/>
    <w:rsid w:val="009E78A2"/>
    <w:rsid w:val="009E79F3"/>
    <w:rsid w:val="009E7BA5"/>
    <w:rsid w:val="009E7BD6"/>
    <w:rsid w:val="009E7C38"/>
    <w:rsid w:val="009E7E87"/>
    <w:rsid w:val="009F0072"/>
    <w:rsid w:val="009F01D4"/>
    <w:rsid w:val="009F02A4"/>
    <w:rsid w:val="009F032F"/>
    <w:rsid w:val="009F03A0"/>
    <w:rsid w:val="009F0427"/>
    <w:rsid w:val="009F0695"/>
    <w:rsid w:val="009F06A4"/>
    <w:rsid w:val="009F07A8"/>
    <w:rsid w:val="009F08BE"/>
    <w:rsid w:val="009F0967"/>
    <w:rsid w:val="009F0A06"/>
    <w:rsid w:val="009F0AAF"/>
    <w:rsid w:val="009F0C0B"/>
    <w:rsid w:val="009F0CD5"/>
    <w:rsid w:val="009F0D5E"/>
    <w:rsid w:val="009F0D7C"/>
    <w:rsid w:val="009F1110"/>
    <w:rsid w:val="009F111D"/>
    <w:rsid w:val="009F1165"/>
    <w:rsid w:val="009F13DF"/>
    <w:rsid w:val="009F1493"/>
    <w:rsid w:val="009F14A4"/>
    <w:rsid w:val="009F1668"/>
    <w:rsid w:val="009F1765"/>
    <w:rsid w:val="009F1872"/>
    <w:rsid w:val="009F19B4"/>
    <w:rsid w:val="009F1AAA"/>
    <w:rsid w:val="009F1AFC"/>
    <w:rsid w:val="009F1F1C"/>
    <w:rsid w:val="009F1F40"/>
    <w:rsid w:val="009F1F51"/>
    <w:rsid w:val="009F200C"/>
    <w:rsid w:val="009F20C5"/>
    <w:rsid w:val="009F20F2"/>
    <w:rsid w:val="009F21DB"/>
    <w:rsid w:val="009F2297"/>
    <w:rsid w:val="009F2350"/>
    <w:rsid w:val="009F253D"/>
    <w:rsid w:val="009F26DA"/>
    <w:rsid w:val="009F2872"/>
    <w:rsid w:val="009F29F0"/>
    <w:rsid w:val="009F2BD7"/>
    <w:rsid w:val="009F2C5A"/>
    <w:rsid w:val="009F2D20"/>
    <w:rsid w:val="009F2D8B"/>
    <w:rsid w:val="009F2F4A"/>
    <w:rsid w:val="009F310E"/>
    <w:rsid w:val="009F334C"/>
    <w:rsid w:val="009F338B"/>
    <w:rsid w:val="009F33D9"/>
    <w:rsid w:val="009F3527"/>
    <w:rsid w:val="009F3577"/>
    <w:rsid w:val="009F3870"/>
    <w:rsid w:val="009F39AC"/>
    <w:rsid w:val="009F3AEF"/>
    <w:rsid w:val="009F3C34"/>
    <w:rsid w:val="009F404C"/>
    <w:rsid w:val="009F40D3"/>
    <w:rsid w:val="009F43AC"/>
    <w:rsid w:val="009F43BD"/>
    <w:rsid w:val="009F445A"/>
    <w:rsid w:val="009F4572"/>
    <w:rsid w:val="009F47F9"/>
    <w:rsid w:val="009F4815"/>
    <w:rsid w:val="009F48DB"/>
    <w:rsid w:val="009F4B55"/>
    <w:rsid w:val="009F4D27"/>
    <w:rsid w:val="009F4DBC"/>
    <w:rsid w:val="009F4F05"/>
    <w:rsid w:val="009F4F51"/>
    <w:rsid w:val="009F4FDF"/>
    <w:rsid w:val="009F51F1"/>
    <w:rsid w:val="009F584A"/>
    <w:rsid w:val="009F589C"/>
    <w:rsid w:val="009F58F1"/>
    <w:rsid w:val="009F5947"/>
    <w:rsid w:val="009F5B13"/>
    <w:rsid w:val="009F5B95"/>
    <w:rsid w:val="009F5CD8"/>
    <w:rsid w:val="009F5CE5"/>
    <w:rsid w:val="009F5D3B"/>
    <w:rsid w:val="009F5E31"/>
    <w:rsid w:val="009F5EE4"/>
    <w:rsid w:val="009F61D0"/>
    <w:rsid w:val="009F6311"/>
    <w:rsid w:val="009F6534"/>
    <w:rsid w:val="009F6700"/>
    <w:rsid w:val="009F68F2"/>
    <w:rsid w:val="009F6A1A"/>
    <w:rsid w:val="009F6CCF"/>
    <w:rsid w:val="009F6DD8"/>
    <w:rsid w:val="009F6E8C"/>
    <w:rsid w:val="009F726E"/>
    <w:rsid w:val="009F78BF"/>
    <w:rsid w:val="009F7903"/>
    <w:rsid w:val="009F7A5E"/>
    <w:rsid w:val="009F7B3E"/>
    <w:rsid w:val="009F7E37"/>
    <w:rsid w:val="00A00299"/>
    <w:rsid w:val="00A002D9"/>
    <w:rsid w:val="00A00820"/>
    <w:rsid w:val="00A0092B"/>
    <w:rsid w:val="00A00942"/>
    <w:rsid w:val="00A009B7"/>
    <w:rsid w:val="00A00A69"/>
    <w:rsid w:val="00A00C6F"/>
    <w:rsid w:val="00A00CA6"/>
    <w:rsid w:val="00A00D91"/>
    <w:rsid w:val="00A0117D"/>
    <w:rsid w:val="00A01317"/>
    <w:rsid w:val="00A01467"/>
    <w:rsid w:val="00A015EE"/>
    <w:rsid w:val="00A016E8"/>
    <w:rsid w:val="00A019C5"/>
    <w:rsid w:val="00A01D4A"/>
    <w:rsid w:val="00A01DB4"/>
    <w:rsid w:val="00A01ED0"/>
    <w:rsid w:val="00A020C1"/>
    <w:rsid w:val="00A02121"/>
    <w:rsid w:val="00A023B2"/>
    <w:rsid w:val="00A023DC"/>
    <w:rsid w:val="00A023F9"/>
    <w:rsid w:val="00A0260A"/>
    <w:rsid w:val="00A026E3"/>
    <w:rsid w:val="00A0299F"/>
    <w:rsid w:val="00A02A85"/>
    <w:rsid w:val="00A02EA9"/>
    <w:rsid w:val="00A02F9F"/>
    <w:rsid w:val="00A0333D"/>
    <w:rsid w:val="00A033CF"/>
    <w:rsid w:val="00A03420"/>
    <w:rsid w:val="00A0346F"/>
    <w:rsid w:val="00A034D2"/>
    <w:rsid w:val="00A037FB"/>
    <w:rsid w:val="00A03898"/>
    <w:rsid w:val="00A03AC3"/>
    <w:rsid w:val="00A03D80"/>
    <w:rsid w:val="00A03F4F"/>
    <w:rsid w:val="00A04009"/>
    <w:rsid w:val="00A0438C"/>
    <w:rsid w:val="00A043F2"/>
    <w:rsid w:val="00A044DA"/>
    <w:rsid w:val="00A044DD"/>
    <w:rsid w:val="00A045A6"/>
    <w:rsid w:val="00A0463D"/>
    <w:rsid w:val="00A04725"/>
    <w:rsid w:val="00A04920"/>
    <w:rsid w:val="00A04924"/>
    <w:rsid w:val="00A04A02"/>
    <w:rsid w:val="00A04D26"/>
    <w:rsid w:val="00A04ED6"/>
    <w:rsid w:val="00A04FB1"/>
    <w:rsid w:val="00A05015"/>
    <w:rsid w:val="00A05193"/>
    <w:rsid w:val="00A051B9"/>
    <w:rsid w:val="00A05251"/>
    <w:rsid w:val="00A053E9"/>
    <w:rsid w:val="00A05408"/>
    <w:rsid w:val="00A0550F"/>
    <w:rsid w:val="00A05AB8"/>
    <w:rsid w:val="00A05AE8"/>
    <w:rsid w:val="00A05FCA"/>
    <w:rsid w:val="00A06077"/>
    <w:rsid w:val="00A06215"/>
    <w:rsid w:val="00A06692"/>
    <w:rsid w:val="00A0677A"/>
    <w:rsid w:val="00A06961"/>
    <w:rsid w:val="00A06994"/>
    <w:rsid w:val="00A06A9D"/>
    <w:rsid w:val="00A06BA2"/>
    <w:rsid w:val="00A06CFF"/>
    <w:rsid w:val="00A06F90"/>
    <w:rsid w:val="00A07101"/>
    <w:rsid w:val="00A0720C"/>
    <w:rsid w:val="00A0728F"/>
    <w:rsid w:val="00A07515"/>
    <w:rsid w:val="00A07701"/>
    <w:rsid w:val="00A0775B"/>
    <w:rsid w:val="00A07850"/>
    <w:rsid w:val="00A0791A"/>
    <w:rsid w:val="00A07AE4"/>
    <w:rsid w:val="00A07DAA"/>
    <w:rsid w:val="00A07E63"/>
    <w:rsid w:val="00A1033A"/>
    <w:rsid w:val="00A1045F"/>
    <w:rsid w:val="00A10483"/>
    <w:rsid w:val="00A10540"/>
    <w:rsid w:val="00A10808"/>
    <w:rsid w:val="00A10A4E"/>
    <w:rsid w:val="00A10D56"/>
    <w:rsid w:val="00A10FA5"/>
    <w:rsid w:val="00A10FF3"/>
    <w:rsid w:val="00A11184"/>
    <w:rsid w:val="00A111AF"/>
    <w:rsid w:val="00A114A9"/>
    <w:rsid w:val="00A1171E"/>
    <w:rsid w:val="00A11748"/>
    <w:rsid w:val="00A117CF"/>
    <w:rsid w:val="00A11DE6"/>
    <w:rsid w:val="00A11E63"/>
    <w:rsid w:val="00A11EF0"/>
    <w:rsid w:val="00A1213C"/>
    <w:rsid w:val="00A124C4"/>
    <w:rsid w:val="00A126CD"/>
    <w:rsid w:val="00A12704"/>
    <w:rsid w:val="00A12968"/>
    <w:rsid w:val="00A12AA2"/>
    <w:rsid w:val="00A12B9D"/>
    <w:rsid w:val="00A12CFC"/>
    <w:rsid w:val="00A12D80"/>
    <w:rsid w:val="00A12DCD"/>
    <w:rsid w:val="00A12F5A"/>
    <w:rsid w:val="00A12F7B"/>
    <w:rsid w:val="00A13130"/>
    <w:rsid w:val="00A13215"/>
    <w:rsid w:val="00A132F3"/>
    <w:rsid w:val="00A13737"/>
    <w:rsid w:val="00A13900"/>
    <w:rsid w:val="00A13F54"/>
    <w:rsid w:val="00A142D8"/>
    <w:rsid w:val="00A14399"/>
    <w:rsid w:val="00A144DC"/>
    <w:rsid w:val="00A14599"/>
    <w:rsid w:val="00A14722"/>
    <w:rsid w:val="00A149D7"/>
    <w:rsid w:val="00A14CFE"/>
    <w:rsid w:val="00A14D25"/>
    <w:rsid w:val="00A14E8B"/>
    <w:rsid w:val="00A151A7"/>
    <w:rsid w:val="00A151BA"/>
    <w:rsid w:val="00A15284"/>
    <w:rsid w:val="00A15360"/>
    <w:rsid w:val="00A155A8"/>
    <w:rsid w:val="00A155E4"/>
    <w:rsid w:val="00A15618"/>
    <w:rsid w:val="00A1569C"/>
    <w:rsid w:val="00A15782"/>
    <w:rsid w:val="00A15A00"/>
    <w:rsid w:val="00A15B75"/>
    <w:rsid w:val="00A15CEA"/>
    <w:rsid w:val="00A15E3E"/>
    <w:rsid w:val="00A15E43"/>
    <w:rsid w:val="00A15F8A"/>
    <w:rsid w:val="00A1608D"/>
    <w:rsid w:val="00A1626F"/>
    <w:rsid w:val="00A16501"/>
    <w:rsid w:val="00A165F5"/>
    <w:rsid w:val="00A16608"/>
    <w:rsid w:val="00A167C4"/>
    <w:rsid w:val="00A167D7"/>
    <w:rsid w:val="00A16805"/>
    <w:rsid w:val="00A1687B"/>
    <w:rsid w:val="00A16A6E"/>
    <w:rsid w:val="00A16C22"/>
    <w:rsid w:val="00A16D0F"/>
    <w:rsid w:val="00A16D6F"/>
    <w:rsid w:val="00A17027"/>
    <w:rsid w:val="00A170E0"/>
    <w:rsid w:val="00A1712D"/>
    <w:rsid w:val="00A172EE"/>
    <w:rsid w:val="00A1757B"/>
    <w:rsid w:val="00A17955"/>
    <w:rsid w:val="00A17B59"/>
    <w:rsid w:val="00A17C08"/>
    <w:rsid w:val="00A17C63"/>
    <w:rsid w:val="00A17E50"/>
    <w:rsid w:val="00A17EDB"/>
    <w:rsid w:val="00A20020"/>
    <w:rsid w:val="00A20121"/>
    <w:rsid w:val="00A20453"/>
    <w:rsid w:val="00A204B8"/>
    <w:rsid w:val="00A20574"/>
    <w:rsid w:val="00A208D7"/>
    <w:rsid w:val="00A20BB6"/>
    <w:rsid w:val="00A20C8A"/>
    <w:rsid w:val="00A20CDD"/>
    <w:rsid w:val="00A20DB0"/>
    <w:rsid w:val="00A20E2C"/>
    <w:rsid w:val="00A20FEF"/>
    <w:rsid w:val="00A2141B"/>
    <w:rsid w:val="00A215A0"/>
    <w:rsid w:val="00A219D8"/>
    <w:rsid w:val="00A21B1B"/>
    <w:rsid w:val="00A21B46"/>
    <w:rsid w:val="00A21B60"/>
    <w:rsid w:val="00A21C4C"/>
    <w:rsid w:val="00A21C9D"/>
    <w:rsid w:val="00A21E79"/>
    <w:rsid w:val="00A21F47"/>
    <w:rsid w:val="00A21FB6"/>
    <w:rsid w:val="00A220B9"/>
    <w:rsid w:val="00A222EC"/>
    <w:rsid w:val="00A223CB"/>
    <w:rsid w:val="00A224D4"/>
    <w:rsid w:val="00A22702"/>
    <w:rsid w:val="00A227E5"/>
    <w:rsid w:val="00A2282E"/>
    <w:rsid w:val="00A2283F"/>
    <w:rsid w:val="00A228C0"/>
    <w:rsid w:val="00A2296F"/>
    <w:rsid w:val="00A2297F"/>
    <w:rsid w:val="00A22AEB"/>
    <w:rsid w:val="00A22BF8"/>
    <w:rsid w:val="00A22F18"/>
    <w:rsid w:val="00A22F39"/>
    <w:rsid w:val="00A231C8"/>
    <w:rsid w:val="00A23221"/>
    <w:rsid w:val="00A23498"/>
    <w:rsid w:val="00A238B6"/>
    <w:rsid w:val="00A2391B"/>
    <w:rsid w:val="00A23B66"/>
    <w:rsid w:val="00A23BF6"/>
    <w:rsid w:val="00A23DE0"/>
    <w:rsid w:val="00A23E2A"/>
    <w:rsid w:val="00A241CB"/>
    <w:rsid w:val="00A243F7"/>
    <w:rsid w:val="00A245DF"/>
    <w:rsid w:val="00A245EF"/>
    <w:rsid w:val="00A247B7"/>
    <w:rsid w:val="00A247F8"/>
    <w:rsid w:val="00A2482F"/>
    <w:rsid w:val="00A2497E"/>
    <w:rsid w:val="00A249CF"/>
    <w:rsid w:val="00A249DF"/>
    <w:rsid w:val="00A24AED"/>
    <w:rsid w:val="00A24C72"/>
    <w:rsid w:val="00A253B8"/>
    <w:rsid w:val="00A253F0"/>
    <w:rsid w:val="00A254FF"/>
    <w:rsid w:val="00A25697"/>
    <w:rsid w:val="00A25744"/>
    <w:rsid w:val="00A257BE"/>
    <w:rsid w:val="00A2589C"/>
    <w:rsid w:val="00A258FB"/>
    <w:rsid w:val="00A25A08"/>
    <w:rsid w:val="00A25A71"/>
    <w:rsid w:val="00A25AE6"/>
    <w:rsid w:val="00A25F2E"/>
    <w:rsid w:val="00A262F4"/>
    <w:rsid w:val="00A263CA"/>
    <w:rsid w:val="00A26420"/>
    <w:rsid w:val="00A26671"/>
    <w:rsid w:val="00A26880"/>
    <w:rsid w:val="00A26AF7"/>
    <w:rsid w:val="00A26B82"/>
    <w:rsid w:val="00A26B9E"/>
    <w:rsid w:val="00A27005"/>
    <w:rsid w:val="00A2708D"/>
    <w:rsid w:val="00A270D5"/>
    <w:rsid w:val="00A272F1"/>
    <w:rsid w:val="00A274A9"/>
    <w:rsid w:val="00A27535"/>
    <w:rsid w:val="00A27A0A"/>
    <w:rsid w:val="00A27B57"/>
    <w:rsid w:val="00A27B7A"/>
    <w:rsid w:val="00A27D85"/>
    <w:rsid w:val="00A27DFB"/>
    <w:rsid w:val="00A27E15"/>
    <w:rsid w:val="00A27F0F"/>
    <w:rsid w:val="00A27F97"/>
    <w:rsid w:val="00A30055"/>
    <w:rsid w:val="00A3005D"/>
    <w:rsid w:val="00A3018C"/>
    <w:rsid w:val="00A30230"/>
    <w:rsid w:val="00A30278"/>
    <w:rsid w:val="00A302C7"/>
    <w:rsid w:val="00A302E9"/>
    <w:rsid w:val="00A3075C"/>
    <w:rsid w:val="00A309F8"/>
    <w:rsid w:val="00A30A63"/>
    <w:rsid w:val="00A30ABE"/>
    <w:rsid w:val="00A30B7B"/>
    <w:rsid w:val="00A30BFF"/>
    <w:rsid w:val="00A30E7D"/>
    <w:rsid w:val="00A30EDE"/>
    <w:rsid w:val="00A30EF2"/>
    <w:rsid w:val="00A3100E"/>
    <w:rsid w:val="00A312AD"/>
    <w:rsid w:val="00A315DE"/>
    <w:rsid w:val="00A31703"/>
    <w:rsid w:val="00A3194E"/>
    <w:rsid w:val="00A31A4F"/>
    <w:rsid w:val="00A31A71"/>
    <w:rsid w:val="00A31B91"/>
    <w:rsid w:val="00A31BAD"/>
    <w:rsid w:val="00A31CB6"/>
    <w:rsid w:val="00A31F97"/>
    <w:rsid w:val="00A32004"/>
    <w:rsid w:val="00A321F0"/>
    <w:rsid w:val="00A32348"/>
    <w:rsid w:val="00A32367"/>
    <w:rsid w:val="00A32462"/>
    <w:rsid w:val="00A329C2"/>
    <w:rsid w:val="00A329DE"/>
    <w:rsid w:val="00A32A10"/>
    <w:rsid w:val="00A32B36"/>
    <w:rsid w:val="00A32DFC"/>
    <w:rsid w:val="00A32FB9"/>
    <w:rsid w:val="00A3307A"/>
    <w:rsid w:val="00A332A5"/>
    <w:rsid w:val="00A336C1"/>
    <w:rsid w:val="00A336C4"/>
    <w:rsid w:val="00A33710"/>
    <w:rsid w:val="00A3391D"/>
    <w:rsid w:val="00A33AC1"/>
    <w:rsid w:val="00A33DEE"/>
    <w:rsid w:val="00A341D9"/>
    <w:rsid w:val="00A34245"/>
    <w:rsid w:val="00A34301"/>
    <w:rsid w:val="00A3432C"/>
    <w:rsid w:val="00A3436C"/>
    <w:rsid w:val="00A34458"/>
    <w:rsid w:val="00A34BB0"/>
    <w:rsid w:val="00A34C4C"/>
    <w:rsid w:val="00A3515D"/>
    <w:rsid w:val="00A3578A"/>
    <w:rsid w:val="00A359D8"/>
    <w:rsid w:val="00A35B29"/>
    <w:rsid w:val="00A36016"/>
    <w:rsid w:val="00A36265"/>
    <w:rsid w:val="00A3633C"/>
    <w:rsid w:val="00A3645C"/>
    <w:rsid w:val="00A3689C"/>
    <w:rsid w:val="00A36904"/>
    <w:rsid w:val="00A36B0C"/>
    <w:rsid w:val="00A36B26"/>
    <w:rsid w:val="00A36BA0"/>
    <w:rsid w:val="00A36E4A"/>
    <w:rsid w:val="00A37296"/>
    <w:rsid w:val="00A3742F"/>
    <w:rsid w:val="00A3745A"/>
    <w:rsid w:val="00A374AF"/>
    <w:rsid w:val="00A37568"/>
    <w:rsid w:val="00A377B7"/>
    <w:rsid w:val="00A3786C"/>
    <w:rsid w:val="00A37903"/>
    <w:rsid w:val="00A379EA"/>
    <w:rsid w:val="00A37DDF"/>
    <w:rsid w:val="00A37E89"/>
    <w:rsid w:val="00A37F48"/>
    <w:rsid w:val="00A40059"/>
    <w:rsid w:val="00A400B7"/>
    <w:rsid w:val="00A40361"/>
    <w:rsid w:val="00A40ABC"/>
    <w:rsid w:val="00A40DBD"/>
    <w:rsid w:val="00A40EA7"/>
    <w:rsid w:val="00A40F5C"/>
    <w:rsid w:val="00A411BC"/>
    <w:rsid w:val="00A41214"/>
    <w:rsid w:val="00A412FA"/>
    <w:rsid w:val="00A414D2"/>
    <w:rsid w:val="00A41637"/>
    <w:rsid w:val="00A419B9"/>
    <w:rsid w:val="00A41B77"/>
    <w:rsid w:val="00A41BD5"/>
    <w:rsid w:val="00A41C4E"/>
    <w:rsid w:val="00A41CF4"/>
    <w:rsid w:val="00A41E11"/>
    <w:rsid w:val="00A4210B"/>
    <w:rsid w:val="00A422A1"/>
    <w:rsid w:val="00A4242E"/>
    <w:rsid w:val="00A42523"/>
    <w:rsid w:val="00A42535"/>
    <w:rsid w:val="00A42A51"/>
    <w:rsid w:val="00A42C3F"/>
    <w:rsid w:val="00A42D43"/>
    <w:rsid w:val="00A42E2C"/>
    <w:rsid w:val="00A43136"/>
    <w:rsid w:val="00A43197"/>
    <w:rsid w:val="00A43289"/>
    <w:rsid w:val="00A4389A"/>
    <w:rsid w:val="00A438B5"/>
    <w:rsid w:val="00A439B5"/>
    <w:rsid w:val="00A43AED"/>
    <w:rsid w:val="00A43C09"/>
    <w:rsid w:val="00A43DD8"/>
    <w:rsid w:val="00A441DA"/>
    <w:rsid w:val="00A4436B"/>
    <w:rsid w:val="00A443E9"/>
    <w:rsid w:val="00A44492"/>
    <w:rsid w:val="00A44971"/>
    <w:rsid w:val="00A44CEA"/>
    <w:rsid w:val="00A44D5A"/>
    <w:rsid w:val="00A44E88"/>
    <w:rsid w:val="00A44EB2"/>
    <w:rsid w:val="00A44F02"/>
    <w:rsid w:val="00A45394"/>
    <w:rsid w:val="00A4546B"/>
    <w:rsid w:val="00A45641"/>
    <w:rsid w:val="00A45718"/>
    <w:rsid w:val="00A459EF"/>
    <w:rsid w:val="00A45A3B"/>
    <w:rsid w:val="00A45A71"/>
    <w:rsid w:val="00A45AA3"/>
    <w:rsid w:val="00A46056"/>
    <w:rsid w:val="00A46066"/>
    <w:rsid w:val="00A46145"/>
    <w:rsid w:val="00A462EA"/>
    <w:rsid w:val="00A46586"/>
    <w:rsid w:val="00A4665D"/>
    <w:rsid w:val="00A4670E"/>
    <w:rsid w:val="00A469B5"/>
    <w:rsid w:val="00A46AAC"/>
    <w:rsid w:val="00A46BE7"/>
    <w:rsid w:val="00A46DB1"/>
    <w:rsid w:val="00A46F00"/>
    <w:rsid w:val="00A46FE5"/>
    <w:rsid w:val="00A46FFC"/>
    <w:rsid w:val="00A47296"/>
    <w:rsid w:val="00A4740C"/>
    <w:rsid w:val="00A47484"/>
    <w:rsid w:val="00A47720"/>
    <w:rsid w:val="00A479B3"/>
    <w:rsid w:val="00A47AC1"/>
    <w:rsid w:val="00A47B6C"/>
    <w:rsid w:val="00A47C55"/>
    <w:rsid w:val="00A47E60"/>
    <w:rsid w:val="00A50029"/>
    <w:rsid w:val="00A5031C"/>
    <w:rsid w:val="00A503EA"/>
    <w:rsid w:val="00A5043D"/>
    <w:rsid w:val="00A505B9"/>
    <w:rsid w:val="00A508E6"/>
    <w:rsid w:val="00A5099C"/>
    <w:rsid w:val="00A50A64"/>
    <w:rsid w:val="00A50BB8"/>
    <w:rsid w:val="00A50BEB"/>
    <w:rsid w:val="00A50D2D"/>
    <w:rsid w:val="00A50E1E"/>
    <w:rsid w:val="00A50E47"/>
    <w:rsid w:val="00A50E62"/>
    <w:rsid w:val="00A51165"/>
    <w:rsid w:val="00A513AA"/>
    <w:rsid w:val="00A51473"/>
    <w:rsid w:val="00A516CF"/>
    <w:rsid w:val="00A516F6"/>
    <w:rsid w:val="00A51A0A"/>
    <w:rsid w:val="00A51A3F"/>
    <w:rsid w:val="00A51DA6"/>
    <w:rsid w:val="00A51EBD"/>
    <w:rsid w:val="00A520E3"/>
    <w:rsid w:val="00A52112"/>
    <w:rsid w:val="00A52167"/>
    <w:rsid w:val="00A52191"/>
    <w:rsid w:val="00A52282"/>
    <w:rsid w:val="00A52432"/>
    <w:rsid w:val="00A52761"/>
    <w:rsid w:val="00A527E4"/>
    <w:rsid w:val="00A529BC"/>
    <w:rsid w:val="00A52ABD"/>
    <w:rsid w:val="00A52D8D"/>
    <w:rsid w:val="00A52DE7"/>
    <w:rsid w:val="00A52E49"/>
    <w:rsid w:val="00A53505"/>
    <w:rsid w:val="00A53583"/>
    <w:rsid w:val="00A535DF"/>
    <w:rsid w:val="00A53778"/>
    <w:rsid w:val="00A53788"/>
    <w:rsid w:val="00A537A2"/>
    <w:rsid w:val="00A537A9"/>
    <w:rsid w:val="00A53910"/>
    <w:rsid w:val="00A53B25"/>
    <w:rsid w:val="00A53D32"/>
    <w:rsid w:val="00A53D7F"/>
    <w:rsid w:val="00A53F03"/>
    <w:rsid w:val="00A53F4B"/>
    <w:rsid w:val="00A53F86"/>
    <w:rsid w:val="00A540E0"/>
    <w:rsid w:val="00A5419B"/>
    <w:rsid w:val="00A54366"/>
    <w:rsid w:val="00A5443F"/>
    <w:rsid w:val="00A545CA"/>
    <w:rsid w:val="00A54838"/>
    <w:rsid w:val="00A54873"/>
    <w:rsid w:val="00A54902"/>
    <w:rsid w:val="00A54BA3"/>
    <w:rsid w:val="00A54D2E"/>
    <w:rsid w:val="00A54DA9"/>
    <w:rsid w:val="00A54EFC"/>
    <w:rsid w:val="00A550A3"/>
    <w:rsid w:val="00A551FB"/>
    <w:rsid w:val="00A55298"/>
    <w:rsid w:val="00A5534A"/>
    <w:rsid w:val="00A55385"/>
    <w:rsid w:val="00A553C3"/>
    <w:rsid w:val="00A5543F"/>
    <w:rsid w:val="00A5545C"/>
    <w:rsid w:val="00A5556A"/>
    <w:rsid w:val="00A55682"/>
    <w:rsid w:val="00A556D1"/>
    <w:rsid w:val="00A556F7"/>
    <w:rsid w:val="00A55810"/>
    <w:rsid w:val="00A55984"/>
    <w:rsid w:val="00A559C8"/>
    <w:rsid w:val="00A56240"/>
    <w:rsid w:val="00A56394"/>
    <w:rsid w:val="00A565FC"/>
    <w:rsid w:val="00A56845"/>
    <w:rsid w:val="00A56889"/>
    <w:rsid w:val="00A56BBA"/>
    <w:rsid w:val="00A56C6B"/>
    <w:rsid w:val="00A56F53"/>
    <w:rsid w:val="00A570DD"/>
    <w:rsid w:val="00A57539"/>
    <w:rsid w:val="00A577F1"/>
    <w:rsid w:val="00A57863"/>
    <w:rsid w:val="00A578E0"/>
    <w:rsid w:val="00A57A7D"/>
    <w:rsid w:val="00A57CFB"/>
    <w:rsid w:val="00A602EF"/>
    <w:rsid w:val="00A6040A"/>
    <w:rsid w:val="00A606D0"/>
    <w:rsid w:val="00A60906"/>
    <w:rsid w:val="00A6095D"/>
    <w:rsid w:val="00A609A9"/>
    <w:rsid w:val="00A60C15"/>
    <w:rsid w:val="00A60DD8"/>
    <w:rsid w:val="00A6111B"/>
    <w:rsid w:val="00A612BA"/>
    <w:rsid w:val="00A612C3"/>
    <w:rsid w:val="00A615D0"/>
    <w:rsid w:val="00A616A3"/>
    <w:rsid w:val="00A618FC"/>
    <w:rsid w:val="00A619FD"/>
    <w:rsid w:val="00A61A0A"/>
    <w:rsid w:val="00A61B98"/>
    <w:rsid w:val="00A61BDA"/>
    <w:rsid w:val="00A61D38"/>
    <w:rsid w:val="00A61D6F"/>
    <w:rsid w:val="00A61D8E"/>
    <w:rsid w:val="00A6221D"/>
    <w:rsid w:val="00A628E6"/>
    <w:rsid w:val="00A62900"/>
    <w:rsid w:val="00A62975"/>
    <w:rsid w:val="00A62A62"/>
    <w:rsid w:val="00A62EFE"/>
    <w:rsid w:val="00A62F2B"/>
    <w:rsid w:val="00A62F94"/>
    <w:rsid w:val="00A63668"/>
    <w:rsid w:val="00A63762"/>
    <w:rsid w:val="00A63934"/>
    <w:rsid w:val="00A63B02"/>
    <w:rsid w:val="00A63D84"/>
    <w:rsid w:val="00A64213"/>
    <w:rsid w:val="00A64263"/>
    <w:rsid w:val="00A642F3"/>
    <w:rsid w:val="00A64334"/>
    <w:rsid w:val="00A6434C"/>
    <w:rsid w:val="00A6457B"/>
    <w:rsid w:val="00A64796"/>
    <w:rsid w:val="00A649A9"/>
    <w:rsid w:val="00A64AC4"/>
    <w:rsid w:val="00A64B69"/>
    <w:rsid w:val="00A64E15"/>
    <w:rsid w:val="00A64E9E"/>
    <w:rsid w:val="00A64EAC"/>
    <w:rsid w:val="00A64F06"/>
    <w:rsid w:val="00A65092"/>
    <w:rsid w:val="00A653C2"/>
    <w:rsid w:val="00A657F7"/>
    <w:rsid w:val="00A658A3"/>
    <w:rsid w:val="00A65C3A"/>
    <w:rsid w:val="00A65CF1"/>
    <w:rsid w:val="00A65DC1"/>
    <w:rsid w:val="00A65F17"/>
    <w:rsid w:val="00A660C6"/>
    <w:rsid w:val="00A6615C"/>
    <w:rsid w:val="00A66268"/>
    <w:rsid w:val="00A6642E"/>
    <w:rsid w:val="00A66679"/>
    <w:rsid w:val="00A666B1"/>
    <w:rsid w:val="00A666B3"/>
    <w:rsid w:val="00A66906"/>
    <w:rsid w:val="00A66A5C"/>
    <w:rsid w:val="00A66AB0"/>
    <w:rsid w:val="00A66BDE"/>
    <w:rsid w:val="00A67171"/>
    <w:rsid w:val="00A67198"/>
    <w:rsid w:val="00A671FF"/>
    <w:rsid w:val="00A6730A"/>
    <w:rsid w:val="00A67426"/>
    <w:rsid w:val="00A674A6"/>
    <w:rsid w:val="00A676A6"/>
    <w:rsid w:val="00A67811"/>
    <w:rsid w:val="00A67A2C"/>
    <w:rsid w:val="00A67A9E"/>
    <w:rsid w:val="00A67AF1"/>
    <w:rsid w:val="00A70135"/>
    <w:rsid w:val="00A70468"/>
    <w:rsid w:val="00A7070B"/>
    <w:rsid w:val="00A70900"/>
    <w:rsid w:val="00A70A7B"/>
    <w:rsid w:val="00A71054"/>
    <w:rsid w:val="00A71239"/>
    <w:rsid w:val="00A713CD"/>
    <w:rsid w:val="00A71775"/>
    <w:rsid w:val="00A71812"/>
    <w:rsid w:val="00A718FC"/>
    <w:rsid w:val="00A71A53"/>
    <w:rsid w:val="00A71DB6"/>
    <w:rsid w:val="00A71E68"/>
    <w:rsid w:val="00A71E9E"/>
    <w:rsid w:val="00A71EF2"/>
    <w:rsid w:val="00A722F6"/>
    <w:rsid w:val="00A7235C"/>
    <w:rsid w:val="00A72438"/>
    <w:rsid w:val="00A7246D"/>
    <w:rsid w:val="00A72970"/>
    <w:rsid w:val="00A7297E"/>
    <w:rsid w:val="00A729C8"/>
    <w:rsid w:val="00A72DCD"/>
    <w:rsid w:val="00A73085"/>
    <w:rsid w:val="00A7324E"/>
    <w:rsid w:val="00A73763"/>
    <w:rsid w:val="00A73D7C"/>
    <w:rsid w:val="00A73E7E"/>
    <w:rsid w:val="00A73F92"/>
    <w:rsid w:val="00A740A8"/>
    <w:rsid w:val="00A7413D"/>
    <w:rsid w:val="00A74397"/>
    <w:rsid w:val="00A743A5"/>
    <w:rsid w:val="00A74427"/>
    <w:rsid w:val="00A744D2"/>
    <w:rsid w:val="00A74896"/>
    <w:rsid w:val="00A7496B"/>
    <w:rsid w:val="00A74AA1"/>
    <w:rsid w:val="00A74FEB"/>
    <w:rsid w:val="00A7528D"/>
    <w:rsid w:val="00A75664"/>
    <w:rsid w:val="00A75696"/>
    <w:rsid w:val="00A75A10"/>
    <w:rsid w:val="00A75B8D"/>
    <w:rsid w:val="00A75D3F"/>
    <w:rsid w:val="00A75E37"/>
    <w:rsid w:val="00A75EB4"/>
    <w:rsid w:val="00A75FBE"/>
    <w:rsid w:val="00A76046"/>
    <w:rsid w:val="00A76198"/>
    <w:rsid w:val="00A76521"/>
    <w:rsid w:val="00A76784"/>
    <w:rsid w:val="00A767E9"/>
    <w:rsid w:val="00A768BB"/>
    <w:rsid w:val="00A76AF9"/>
    <w:rsid w:val="00A76B65"/>
    <w:rsid w:val="00A76E41"/>
    <w:rsid w:val="00A7736E"/>
    <w:rsid w:val="00A7742A"/>
    <w:rsid w:val="00A7755A"/>
    <w:rsid w:val="00A77902"/>
    <w:rsid w:val="00A77926"/>
    <w:rsid w:val="00A77B0D"/>
    <w:rsid w:val="00A77B21"/>
    <w:rsid w:val="00A77B8D"/>
    <w:rsid w:val="00A77C01"/>
    <w:rsid w:val="00A77C1D"/>
    <w:rsid w:val="00A800BC"/>
    <w:rsid w:val="00A80192"/>
    <w:rsid w:val="00A8046E"/>
    <w:rsid w:val="00A8054B"/>
    <w:rsid w:val="00A80559"/>
    <w:rsid w:val="00A8061C"/>
    <w:rsid w:val="00A806F9"/>
    <w:rsid w:val="00A80AB4"/>
    <w:rsid w:val="00A80BC3"/>
    <w:rsid w:val="00A80C49"/>
    <w:rsid w:val="00A80E41"/>
    <w:rsid w:val="00A80FD4"/>
    <w:rsid w:val="00A81009"/>
    <w:rsid w:val="00A8142D"/>
    <w:rsid w:val="00A8147F"/>
    <w:rsid w:val="00A8157A"/>
    <w:rsid w:val="00A8165C"/>
    <w:rsid w:val="00A8177B"/>
    <w:rsid w:val="00A8185A"/>
    <w:rsid w:val="00A818DE"/>
    <w:rsid w:val="00A81AB8"/>
    <w:rsid w:val="00A81ACD"/>
    <w:rsid w:val="00A81DFB"/>
    <w:rsid w:val="00A81E94"/>
    <w:rsid w:val="00A82057"/>
    <w:rsid w:val="00A8221D"/>
    <w:rsid w:val="00A8222A"/>
    <w:rsid w:val="00A822E3"/>
    <w:rsid w:val="00A823E1"/>
    <w:rsid w:val="00A8250A"/>
    <w:rsid w:val="00A826AE"/>
    <w:rsid w:val="00A826CB"/>
    <w:rsid w:val="00A82865"/>
    <w:rsid w:val="00A82932"/>
    <w:rsid w:val="00A82DA3"/>
    <w:rsid w:val="00A8304D"/>
    <w:rsid w:val="00A831C8"/>
    <w:rsid w:val="00A83211"/>
    <w:rsid w:val="00A83238"/>
    <w:rsid w:val="00A834FC"/>
    <w:rsid w:val="00A83559"/>
    <w:rsid w:val="00A837DB"/>
    <w:rsid w:val="00A83A36"/>
    <w:rsid w:val="00A83E1D"/>
    <w:rsid w:val="00A84059"/>
    <w:rsid w:val="00A8408C"/>
    <w:rsid w:val="00A840E7"/>
    <w:rsid w:val="00A8412E"/>
    <w:rsid w:val="00A844C9"/>
    <w:rsid w:val="00A84660"/>
    <w:rsid w:val="00A8475F"/>
    <w:rsid w:val="00A848D8"/>
    <w:rsid w:val="00A84B0F"/>
    <w:rsid w:val="00A84D91"/>
    <w:rsid w:val="00A84EB3"/>
    <w:rsid w:val="00A84F59"/>
    <w:rsid w:val="00A84FD6"/>
    <w:rsid w:val="00A851C9"/>
    <w:rsid w:val="00A852A8"/>
    <w:rsid w:val="00A853B4"/>
    <w:rsid w:val="00A85452"/>
    <w:rsid w:val="00A85470"/>
    <w:rsid w:val="00A85573"/>
    <w:rsid w:val="00A8560C"/>
    <w:rsid w:val="00A8565A"/>
    <w:rsid w:val="00A858A3"/>
    <w:rsid w:val="00A85A4B"/>
    <w:rsid w:val="00A85CD1"/>
    <w:rsid w:val="00A85E42"/>
    <w:rsid w:val="00A85E48"/>
    <w:rsid w:val="00A86075"/>
    <w:rsid w:val="00A86218"/>
    <w:rsid w:val="00A866C5"/>
    <w:rsid w:val="00A8682A"/>
    <w:rsid w:val="00A868D8"/>
    <w:rsid w:val="00A86AF8"/>
    <w:rsid w:val="00A86D4F"/>
    <w:rsid w:val="00A86FDA"/>
    <w:rsid w:val="00A8706D"/>
    <w:rsid w:val="00A871DA"/>
    <w:rsid w:val="00A87276"/>
    <w:rsid w:val="00A87333"/>
    <w:rsid w:val="00A87394"/>
    <w:rsid w:val="00A87671"/>
    <w:rsid w:val="00A876AB"/>
    <w:rsid w:val="00A879FC"/>
    <w:rsid w:val="00A87A7C"/>
    <w:rsid w:val="00A87BEA"/>
    <w:rsid w:val="00A87DB4"/>
    <w:rsid w:val="00A90000"/>
    <w:rsid w:val="00A90140"/>
    <w:rsid w:val="00A901CB"/>
    <w:rsid w:val="00A90363"/>
    <w:rsid w:val="00A90387"/>
    <w:rsid w:val="00A903D0"/>
    <w:rsid w:val="00A90483"/>
    <w:rsid w:val="00A904F7"/>
    <w:rsid w:val="00A90540"/>
    <w:rsid w:val="00A906CE"/>
    <w:rsid w:val="00A90722"/>
    <w:rsid w:val="00A90742"/>
    <w:rsid w:val="00A90933"/>
    <w:rsid w:val="00A90A59"/>
    <w:rsid w:val="00A90BA4"/>
    <w:rsid w:val="00A90BA5"/>
    <w:rsid w:val="00A90D45"/>
    <w:rsid w:val="00A90F3A"/>
    <w:rsid w:val="00A9119E"/>
    <w:rsid w:val="00A91294"/>
    <w:rsid w:val="00A91298"/>
    <w:rsid w:val="00A91326"/>
    <w:rsid w:val="00A91879"/>
    <w:rsid w:val="00A9195C"/>
    <w:rsid w:val="00A91E36"/>
    <w:rsid w:val="00A91F6C"/>
    <w:rsid w:val="00A92329"/>
    <w:rsid w:val="00A923C7"/>
    <w:rsid w:val="00A923FC"/>
    <w:rsid w:val="00A9270B"/>
    <w:rsid w:val="00A92910"/>
    <w:rsid w:val="00A929F5"/>
    <w:rsid w:val="00A92ACC"/>
    <w:rsid w:val="00A92AD4"/>
    <w:rsid w:val="00A92D38"/>
    <w:rsid w:val="00A931F4"/>
    <w:rsid w:val="00A9358C"/>
    <w:rsid w:val="00A93708"/>
    <w:rsid w:val="00A93967"/>
    <w:rsid w:val="00A93C1F"/>
    <w:rsid w:val="00A940F1"/>
    <w:rsid w:val="00A9450E"/>
    <w:rsid w:val="00A94546"/>
    <w:rsid w:val="00A9480F"/>
    <w:rsid w:val="00A948E2"/>
    <w:rsid w:val="00A949CB"/>
    <w:rsid w:val="00A94A49"/>
    <w:rsid w:val="00A94B18"/>
    <w:rsid w:val="00A94B93"/>
    <w:rsid w:val="00A94BA6"/>
    <w:rsid w:val="00A94BD5"/>
    <w:rsid w:val="00A94BEA"/>
    <w:rsid w:val="00A94BFC"/>
    <w:rsid w:val="00A94D0E"/>
    <w:rsid w:val="00A9530C"/>
    <w:rsid w:val="00A95468"/>
    <w:rsid w:val="00A955D9"/>
    <w:rsid w:val="00A956F8"/>
    <w:rsid w:val="00A95740"/>
    <w:rsid w:val="00A957D4"/>
    <w:rsid w:val="00A959E4"/>
    <w:rsid w:val="00A95A21"/>
    <w:rsid w:val="00A95AFD"/>
    <w:rsid w:val="00A95B5D"/>
    <w:rsid w:val="00A95D63"/>
    <w:rsid w:val="00A9633A"/>
    <w:rsid w:val="00A963B6"/>
    <w:rsid w:val="00A963D3"/>
    <w:rsid w:val="00A96453"/>
    <w:rsid w:val="00A9669C"/>
    <w:rsid w:val="00A966DD"/>
    <w:rsid w:val="00A9674F"/>
    <w:rsid w:val="00A96C78"/>
    <w:rsid w:val="00A96EE3"/>
    <w:rsid w:val="00A97420"/>
    <w:rsid w:val="00A97624"/>
    <w:rsid w:val="00A9768A"/>
    <w:rsid w:val="00A97A53"/>
    <w:rsid w:val="00A97C1A"/>
    <w:rsid w:val="00A97CCF"/>
    <w:rsid w:val="00AA016B"/>
    <w:rsid w:val="00AA019A"/>
    <w:rsid w:val="00AA036B"/>
    <w:rsid w:val="00AA052D"/>
    <w:rsid w:val="00AA06C2"/>
    <w:rsid w:val="00AA073E"/>
    <w:rsid w:val="00AA076F"/>
    <w:rsid w:val="00AA0815"/>
    <w:rsid w:val="00AA0B10"/>
    <w:rsid w:val="00AA0C0D"/>
    <w:rsid w:val="00AA0CF2"/>
    <w:rsid w:val="00AA0D5F"/>
    <w:rsid w:val="00AA0F5D"/>
    <w:rsid w:val="00AA11B7"/>
    <w:rsid w:val="00AA11F4"/>
    <w:rsid w:val="00AA139C"/>
    <w:rsid w:val="00AA1431"/>
    <w:rsid w:val="00AA1551"/>
    <w:rsid w:val="00AA15A7"/>
    <w:rsid w:val="00AA1664"/>
    <w:rsid w:val="00AA1894"/>
    <w:rsid w:val="00AA18F6"/>
    <w:rsid w:val="00AA18FB"/>
    <w:rsid w:val="00AA19BD"/>
    <w:rsid w:val="00AA1A35"/>
    <w:rsid w:val="00AA1C22"/>
    <w:rsid w:val="00AA1C34"/>
    <w:rsid w:val="00AA1E02"/>
    <w:rsid w:val="00AA1E9C"/>
    <w:rsid w:val="00AA1FD2"/>
    <w:rsid w:val="00AA222D"/>
    <w:rsid w:val="00AA234D"/>
    <w:rsid w:val="00AA2493"/>
    <w:rsid w:val="00AA25A2"/>
    <w:rsid w:val="00AA2798"/>
    <w:rsid w:val="00AA2821"/>
    <w:rsid w:val="00AA28A7"/>
    <w:rsid w:val="00AA2B32"/>
    <w:rsid w:val="00AA2B3E"/>
    <w:rsid w:val="00AA2D7D"/>
    <w:rsid w:val="00AA328E"/>
    <w:rsid w:val="00AA3391"/>
    <w:rsid w:val="00AA3459"/>
    <w:rsid w:val="00AA345E"/>
    <w:rsid w:val="00AA3610"/>
    <w:rsid w:val="00AA3987"/>
    <w:rsid w:val="00AA3FC9"/>
    <w:rsid w:val="00AA3FDA"/>
    <w:rsid w:val="00AA411D"/>
    <w:rsid w:val="00AA4200"/>
    <w:rsid w:val="00AA4457"/>
    <w:rsid w:val="00AA4644"/>
    <w:rsid w:val="00AA476C"/>
    <w:rsid w:val="00AA4C2B"/>
    <w:rsid w:val="00AA4D29"/>
    <w:rsid w:val="00AA4F61"/>
    <w:rsid w:val="00AA530A"/>
    <w:rsid w:val="00AA5346"/>
    <w:rsid w:val="00AA5389"/>
    <w:rsid w:val="00AA546C"/>
    <w:rsid w:val="00AA5534"/>
    <w:rsid w:val="00AA55D1"/>
    <w:rsid w:val="00AA55EB"/>
    <w:rsid w:val="00AA5600"/>
    <w:rsid w:val="00AA5606"/>
    <w:rsid w:val="00AA5679"/>
    <w:rsid w:val="00AA5687"/>
    <w:rsid w:val="00AA57F8"/>
    <w:rsid w:val="00AA58D5"/>
    <w:rsid w:val="00AA5AD5"/>
    <w:rsid w:val="00AA5D87"/>
    <w:rsid w:val="00AA5E14"/>
    <w:rsid w:val="00AA6034"/>
    <w:rsid w:val="00AA655E"/>
    <w:rsid w:val="00AA6651"/>
    <w:rsid w:val="00AA668D"/>
    <w:rsid w:val="00AA685A"/>
    <w:rsid w:val="00AA6C7B"/>
    <w:rsid w:val="00AA713F"/>
    <w:rsid w:val="00AA746B"/>
    <w:rsid w:val="00AA74F5"/>
    <w:rsid w:val="00AA7657"/>
    <w:rsid w:val="00AA7BC3"/>
    <w:rsid w:val="00AA7C21"/>
    <w:rsid w:val="00AA7FAE"/>
    <w:rsid w:val="00AB0189"/>
    <w:rsid w:val="00AB0214"/>
    <w:rsid w:val="00AB03E5"/>
    <w:rsid w:val="00AB0478"/>
    <w:rsid w:val="00AB093D"/>
    <w:rsid w:val="00AB09D3"/>
    <w:rsid w:val="00AB09D5"/>
    <w:rsid w:val="00AB0B1A"/>
    <w:rsid w:val="00AB0DD1"/>
    <w:rsid w:val="00AB0EAB"/>
    <w:rsid w:val="00AB0EAD"/>
    <w:rsid w:val="00AB0F50"/>
    <w:rsid w:val="00AB1071"/>
    <w:rsid w:val="00AB118B"/>
    <w:rsid w:val="00AB123C"/>
    <w:rsid w:val="00AB1511"/>
    <w:rsid w:val="00AB151C"/>
    <w:rsid w:val="00AB15DC"/>
    <w:rsid w:val="00AB15E2"/>
    <w:rsid w:val="00AB16AC"/>
    <w:rsid w:val="00AB1885"/>
    <w:rsid w:val="00AB1A2C"/>
    <w:rsid w:val="00AB1A37"/>
    <w:rsid w:val="00AB1F38"/>
    <w:rsid w:val="00AB2063"/>
    <w:rsid w:val="00AB2966"/>
    <w:rsid w:val="00AB2BE7"/>
    <w:rsid w:val="00AB2C6C"/>
    <w:rsid w:val="00AB2C8E"/>
    <w:rsid w:val="00AB2D60"/>
    <w:rsid w:val="00AB2E5A"/>
    <w:rsid w:val="00AB3166"/>
    <w:rsid w:val="00AB32EF"/>
    <w:rsid w:val="00AB3481"/>
    <w:rsid w:val="00AB3518"/>
    <w:rsid w:val="00AB37D1"/>
    <w:rsid w:val="00AB37F0"/>
    <w:rsid w:val="00AB39A4"/>
    <w:rsid w:val="00AB39C7"/>
    <w:rsid w:val="00AB3D35"/>
    <w:rsid w:val="00AB3E0B"/>
    <w:rsid w:val="00AB3E7D"/>
    <w:rsid w:val="00AB3EBB"/>
    <w:rsid w:val="00AB3EF9"/>
    <w:rsid w:val="00AB3F53"/>
    <w:rsid w:val="00AB3FBF"/>
    <w:rsid w:val="00AB3FF4"/>
    <w:rsid w:val="00AB425B"/>
    <w:rsid w:val="00AB44AE"/>
    <w:rsid w:val="00AB454A"/>
    <w:rsid w:val="00AB4553"/>
    <w:rsid w:val="00AB46CF"/>
    <w:rsid w:val="00AB4B52"/>
    <w:rsid w:val="00AB5014"/>
    <w:rsid w:val="00AB5089"/>
    <w:rsid w:val="00AB52EB"/>
    <w:rsid w:val="00AB52FB"/>
    <w:rsid w:val="00AB53A3"/>
    <w:rsid w:val="00AB55F8"/>
    <w:rsid w:val="00AB56C3"/>
    <w:rsid w:val="00AB56DB"/>
    <w:rsid w:val="00AB570A"/>
    <w:rsid w:val="00AB582B"/>
    <w:rsid w:val="00AB59F4"/>
    <w:rsid w:val="00AB5B1F"/>
    <w:rsid w:val="00AB5C1E"/>
    <w:rsid w:val="00AB5C43"/>
    <w:rsid w:val="00AB5C87"/>
    <w:rsid w:val="00AB5DEA"/>
    <w:rsid w:val="00AB605C"/>
    <w:rsid w:val="00AB617B"/>
    <w:rsid w:val="00AB6205"/>
    <w:rsid w:val="00AB64FA"/>
    <w:rsid w:val="00AB65B7"/>
    <w:rsid w:val="00AB65D5"/>
    <w:rsid w:val="00AB67EA"/>
    <w:rsid w:val="00AB6B7C"/>
    <w:rsid w:val="00AB6CEE"/>
    <w:rsid w:val="00AB6DBE"/>
    <w:rsid w:val="00AB6F1E"/>
    <w:rsid w:val="00AB7314"/>
    <w:rsid w:val="00AB745C"/>
    <w:rsid w:val="00AB7473"/>
    <w:rsid w:val="00AB750E"/>
    <w:rsid w:val="00AB7772"/>
    <w:rsid w:val="00AB77C1"/>
    <w:rsid w:val="00AB78C9"/>
    <w:rsid w:val="00AB796D"/>
    <w:rsid w:val="00AB79BA"/>
    <w:rsid w:val="00AB7B0E"/>
    <w:rsid w:val="00AB7BCE"/>
    <w:rsid w:val="00AC012D"/>
    <w:rsid w:val="00AC0316"/>
    <w:rsid w:val="00AC062D"/>
    <w:rsid w:val="00AC0AC5"/>
    <w:rsid w:val="00AC0BD9"/>
    <w:rsid w:val="00AC0C28"/>
    <w:rsid w:val="00AC0DD5"/>
    <w:rsid w:val="00AC0F9C"/>
    <w:rsid w:val="00AC109E"/>
    <w:rsid w:val="00AC1477"/>
    <w:rsid w:val="00AC1651"/>
    <w:rsid w:val="00AC1706"/>
    <w:rsid w:val="00AC1778"/>
    <w:rsid w:val="00AC1B8D"/>
    <w:rsid w:val="00AC1B96"/>
    <w:rsid w:val="00AC1C44"/>
    <w:rsid w:val="00AC1FFC"/>
    <w:rsid w:val="00AC20C7"/>
    <w:rsid w:val="00AC230D"/>
    <w:rsid w:val="00AC23E7"/>
    <w:rsid w:val="00AC2402"/>
    <w:rsid w:val="00AC2487"/>
    <w:rsid w:val="00AC25C0"/>
    <w:rsid w:val="00AC25CB"/>
    <w:rsid w:val="00AC270F"/>
    <w:rsid w:val="00AC288B"/>
    <w:rsid w:val="00AC29A6"/>
    <w:rsid w:val="00AC2B80"/>
    <w:rsid w:val="00AC2C24"/>
    <w:rsid w:val="00AC2D70"/>
    <w:rsid w:val="00AC2F49"/>
    <w:rsid w:val="00AC2F8E"/>
    <w:rsid w:val="00AC2FEF"/>
    <w:rsid w:val="00AC3095"/>
    <w:rsid w:val="00AC31EF"/>
    <w:rsid w:val="00AC333C"/>
    <w:rsid w:val="00AC3462"/>
    <w:rsid w:val="00AC3473"/>
    <w:rsid w:val="00AC3533"/>
    <w:rsid w:val="00AC36EA"/>
    <w:rsid w:val="00AC3790"/>
    <w:rsid w:val="00AC3934"/>
    <w:rsid w:val="00AC3FC3"/>
    <w:rsid w:val="00AC42D5"/>
    <w:rsid w:val="00AC42FD"/>
    <w:rsid w:val="00AC4489"/>
    <w:rsid w:val="00AC458E"/>
    <w:rsid w:val="00AC459E"/>
    <w:rsid w:val="00AC466C"/>
    <w:rsid w:val="00AC48FE"/>
    <w:rsid w:val="00AC4967"/>
    <w:rsid w:val="00AC49BE"/>
    <w:rsid w:val="00AC49E9"/>
    <w:rsid w:val="00AC4B92"/>
    <w:rsid w:val="00AC4BF0"/>
    <w:rsid w:val="00AC4C9C"/>
    <w:rsid w:val="00AC4CA1"/>
    <w:rsid w:val="00AC4D43"/>
    <w:rsid w:val="00AC4F06"/>
    <w:rsid w:val="00AC4F8C"/>
    <w:rsid w:val="00AC4FB7"/>
    <w:rsid w:val="00AC5287"/>
    <w:rsid w:val="00AC5389"/>
    <w:rsid w:val="00AC556D"/>
    <w:rsid w:val="00AC56AE"/>
    <w:rsid w:val="00AC56C8"/>
    <w:rsid w:val="00AC576B"/>
    <w:rsid w:val="00AC586C"/>
    <w:rsid w:val="00AC5881"/>
    <w:rsid w:val="00AC58D1"/>
    <w:rsid w:val="00AC59A1"/>
    <w:rsid w:val="00AC5A64"/>
    <w:rsid w:val="00AC5D23"/>
    <w:rsid w:val="00AC5EC2"/>
    <w:rsid w:val="00AC622D"/>
    <w:rsid w:val="00AC639A"/>
    <w:rsid w:val="00AC661B"/>
    <w:rsid w:val="00AC67ED"/>
    <w:rsid w:val="00AC6878"/>
    <w:rsid w:val="00AC6AFB"/>
    <w:rsid w:val="00AC6B23"/>
    <w:rsid w:val="00AC6B7D"/>
    <w:rsid w:val="00AC6D38"/>
    <w:rsid w:val="00AC6D89"/>
    <w:rsid w:val="00AC70BB"/>
    <w:rsid w:val="00AC7163"/>
    <w:rsid w:val="00AC75C7"/>
    <w:rsid w:val="00AC78DB"/>
    <w:rsid w:val="00AD0124"/>
    <w:rsid w:val="00AD0182"/>
    <w:rsid w:val="00AD01E1"/>
    <w:rsid w:val="00AD06B5"/>
    <w:rsid w:val="00AD06FE"/>
    <w:rsid w:val="00AD08CC"/>
    <w:rsid w:val="00AD0B06"/>
    <w:rsid w:val="00AD0E11"/>
    <w:rsid w:val="00AD0EE9"/>
    <w:rsid w:val="00AD0F63"/>
    <w:rsid w:val="00AD10D7"/>
    <w:rsid w:val="00AD1179"/>
    <w:rsid w:val="00AD11E9"/>
    <w:rsid w:val="00AD12BA"/>
    <w:rsid w:val="00AD1362"/>
    <w:rsid w:val="00AD13E3"/>
    <w:rsid w:val="00AD15B8"/>
    <w:rsid w:val="00AD1677"/>
    <w:rsid w:val="00AD1678"/>
    <w:rsid w:val="00AD167C"/>
    <w:rsid w:val="00AD1706"/>
    <w:rsid w:val="00AD1910"/>
    <w:rsid w:val="00AD198F"/>
    <w:rsid w:val="00AD1A70"/>
    <w:rsid w:val="00AD1ACB"/>
    <w:rsid w:val="00AD1BB5"/>
    <w:rsid w:val="00AD1DB0"/>
    <w:rsid w:val="00AD1DE9"/>
    <w:rsid w:val="00AD1E76"/>
    <w:rsid w:val="00AD2060"/>
    <w:rsid w:val="00AD20A5"/>
    <w:rsid w:val="00AD21BC"/>
    <w:rsid w:val="00AD2203"/>
    <w:rsid w:val="00AD220A"/>
    <w:rsid w:val="00AD22BC"/>
    <w:rsid w:val="00AD2497"/>
    <w:rsid w:val="00AD2665"/>
    <w:rsid w:val="00AD2774"/>
    <w:rsid w:val="00AD27D2"/>
    <w:rsid w:val="00AD2840"/>
    <w:rsid w:val="00AD297B"/>
    <w:rsid w:val="00AD2A8D"/>
    <w:rsid w:val="00AD32A1"/>
    <w:rsid w:val="00AD333A"/>
    <w:rsid w:val="00AD3340"/>
    <w:rsid w:val="00AD337B"/>
    <w:rsid w:val="00AD3393"/>
    <w:rsid w:val="00AD350D"/>
    <w:rsid w:val="00AD355E"/>
    <w:rsid w:val="00AD3574"/>
    <w:rsid w:val="00AD3591"/>
    <w:rsid w:val="00AD381B"/>
    <w:rsid w:val="00AD3E13"/>
    <w:rsid w:val="00AD3E2D"/>
    <w:rsid w:val="00AD3E78"/>
    <w:rsid w:val="00AD4050"/>
    <w:rsid w:val="00AD41AF"/>
    <w:rsid w:val="00AD444A"/>
    <w:rsid w:val="00AD4619"/>
    <w:rsid w:val="00AD461B"/>
    <w:rsid w:val="00AD4822"/>
    <w:rsid w:val="00AD49F5"/>
    <w:rsid w:val="00AD4A75"/>
    <w:rsid w:val="00AD4AD3"/>
    <w:rsid w:val="00AD4B52"/>
    <w:rsid w:val="00AD4C99"/>
    <w:rsid w:val="00AD4CCB"/>
    <w:rsid w:val="00AD4D33"/>
    <w:rsid w:val="00AD4DF6"/>
    <w:rsid w:val="00AD4DFC"/>
    <w:rsid w:val="00AD4EA7"/>
    <w:rsid w:val="00AD4EB9"/>
    <w:rsid w:val="00AD5045"/>
    <w:rsid w:val="00AD565B"/>
    <w:rsid w:val="00AD56E0"/>
    <w:rsid w:val="00AD56E8"/>
    <w:rsid w:val="00AD589E"/>
    <w:rsid w:val="00AD5F42"/>
    <w:rsid w:val="00AD60B1"/>
    <w:rsid w:val="00AD60E8"/>
    <w:rsid w:val="00AD612C"/>
    <w:rsid w:val="00AD61DD"/>
    <w:rsid w:val="00AD62B2"/>
    <w:rsid w:val="00AD637D"/>
    <w:rsid w:val="00AD64F7"/>
    <w:rsid w:val="00AD6885"/>
    <w:rsid w:val="00AD68E6"/>
    <w:rsid w:val="00AD696F"/>
    <w:rsid w:val="00AD69A6"/>
    <w:rsid w:val="00AD6AE5"/>
    <w:rsid w:val="00AD6BD6"/>
    <w:rsid w:val="00AD6D16"/>
    <w:rsid w:val="00AD710F"/>
    <w:rsid w:val="00AD734A"/>
    <w:rsid w:val="00AD73DA"/>
    <w:rsid w:val="00AD74D7"/>
    <w:rsid w:val="00AD75B9"/>
    <w:rsid w:val="00AD767E"/>
    <w:rsid w:val="00AD786F"/>
    <w:rsid w:val="00AD7944"/>
    <w:rsid w:val="00AD7C0D"/>
    <w:rsid w:val="00AD7CC1"/>
    <w:rsid w:val="00AD7D6C"/>
    <w:rsid w:val="00AE0197"/>
    <w:rsid w:val="00AE023B"/>
    <w:rsid w:val="00AE02E3"/>
    <w:rsid w:val="00AE0617"/>
    <w:rsid w:val="00AE07B1"/>
    <w:rsid w:val="00AE0AA4"/>
    <w:rsid w:val="00AE0C6F"/>
    <w:rsid w:val="00AE0EF6"/>
    <w:rsid w:val="00AE101A"/>
    <w:rsid w:val="00AE10CF"/>
    <w:rsid w:val="00AE1264"/>
    <w:rsid w:val="00AE142B"/>
    <w:rsid w:val="00AE15C1"/>
    <w:rsid w:val="00AE167E"/>
    <w:rsid w:val="00AE1726"/>
    <w:rsid w:val="00AE190D"/>
    <w:rsid w:val="00AE1A22"/>
    <w:rsid w:val="00AE1AF3"/>
    <w:rsid w:val="00AE1B04"/>
    <w:rsid w:val="00AE1C25"/>
    <w:rsid w:val="00AE1D5B"/>
    <w:rsid w:val="00AE1D5F"/>
    <w:rsid w:val="00AE1D63"/>
    <w:rsid w:val="00AE1DBA"/>
    <w:rsid w:val="00AE1E6B"/>
    <w:rsid w:val="00AE1ECE"/>
    <w:rsid w:val="00AE1F51"/>
    <w:rsid w:val="00AE1FF5"/>
    <w:rsid w:val="00AE2074"/>
    <w:rsid w:val="00AE2122"/>
    <w:rsid w:val="00AE22EC"/>
    <w:rsid w:val="00AE2A8C"/>
    <w:rsid w:val="00AE2AD0"/>
    <w:rsid w:val="00AE2BFF"/>
    <w:rsid w:val="00AE2E50"/>
    <w:rsid w:val="00AE300B"/>
    <w:rsid w:val="00AE353B"/>
    <w:rsid w:val="00AE368F"/>
    <w:rsid w:val="00AE36B3"/>
    <w:rsid w:val="00AE370E"/>
    <w:rsid w:val="00AE375F"/>
    <w:rsid w:val="00AE378A"/>
    <w:rsid w:val="00AE3A15"/>
    <w:rsid w:val="00AE418A"/>
    <w:rsid w:val="00AE42B0"/>
    <w:rsid w:val="00AE42CF"/>
    <w:rsid w:val="00AE433D"/>
    <w:rsid w:val="00AE450D"/>
    <w:rsid w:val="00AE45F3"/>
    <w:rsid w:val="00AE486F"/>
    <w:rsid w:val="00AE4BA7"/>
    <w:rsid w:val="00AE4DE1"/>
    <w:rsid w:val="00AE4E40"/>
    <w:rsid w:val="00AE52D9"/>
    <w:rsid w:val="00AE5393"/>
    <w:rsid w:val="00AE5516"/>
    <w:rsid w:val="00AE5632"/>
    <w:rsid w:val="00AE5645"/>
    <w:rsid w:val="00AE5768"/>
    <w:rsid w:val="00AE5782"/>
    <w:rsid w:val="00AE5824"/>
    <w:rsid w:val="00AE5973"/>
    <w:rsid w:val="00AE59C0"/>
    <w:rsid w:val="00AE5B0F"/>
    <w:rsid w:val="00AE5F57"/>
    <w:rsid w:val="00AE61F4"/>
    <w:rsid w:val="00AE6443"/>
    <w:rsid w:val="00AE6550"/>
    <w:rsid w:val="00AE6575"/>
    <w:rsid w:val="00AE6683"/>
    <w:rsid w:val="00AE68A4"/>
    <w:rsid w:val="00AE696B"/>
    <w:rsid w:val="00AE6B1E"/>
    <w:rsid w:val="00AE6C14"/>
    <w:rsid w:val="00AE6F11"/>
    <w:rsid w:val="00AE7011"/>
    <w:rsid w:val="00AE7124"/>
    <w:rsid w:val="00AE7187"/>
    <w:rsid w:val="00AE751E"/>
    <w:rsid w:val="00AE753D"/>
    <w:rsid w:val="00AE757A"/>
    <w:rsid w:val="00AE776E"/>
    <w:rsid w:val="00AE7856"/>
    <w:rsid w:val="00AE7BAA"/>
    <w:rsid w:val="00AE7E6C"/>
    <w:rsid w:val="00AE7E78"/>
    <w:rsid w:val="00AE7EB7"/>
    <w:rsid w:val="00AE7F86"/>
    <w:rsid w:val="00AF00D9"/>
    <w:rsid w:val="00AF01E8"/>
    <w:rsid w:val="00AF070F"/>
    <w:rsid w:val="00AF07E3"/>
    <w:rsid w:val="00AF0821"/>
    <w:rsid w:val="00AF0CC3"/>
    <w:rsid w:val="00AF0CEB"/>
    <w:rsid w:val="00AF0EB1"/>
    <w:rsid w:val="00AF0F9E"/>
    <w:rsid w:val="00AF1182"/>
    <w:rsid w:val="00AF1269"/>
    <w:rsid w:val="00AF1376"/>
    <w:rsid w:val="00AF15A2"/>
    <w:rsid w:val="00AF16DB"/>
    <w:rsid w:val="00AF17BA"/>
    <w:rsid w:val="00AF18D1"/>
    <w:rsid w:val="00AF1D5A"/>
    <w:rsid w:val="00AF2173"/>
    <w:rsid w:val="00AF22E2"/>
    <w:rsid w:val="00AF2317"/>
    <w:rsid w:val="00AF256E"/>
    <w:rsid w:val="00AF25C5"/>
    <w:rsid w:val="00AF2630"/>
    <w:rsid w:val="00AF26B9"/>
    <w:rsid w:val="00AF26CA"/>
    <w:rsid w:val="00AF284A"/>
    <w:rsid w:val="00AF29D0"/>
    <w:rsid w:val="00AF2AC6"/>
    <w:rsid w:val="00AF2AEA"/>
    <w:rsid w:val="00AF2B70"/>
    <w:rsid w:val="00AF2DBE"/>
    <w:rsid w:val="00AF3365"/>
    <w:rsid w:val="00AF3401"/>
    <w:rsid w:val="00AF368C"/>
    <w:rsid w:val="00AF373B"/>
    <w:rsid w:val="00AF3783"/>
    <w:rsid w:val="00AF39B0"/>
    <w:rsid w:val="00AF3B19"/>
    <w:rsid w:val="00AF3B78"/>
    <w:rsid w:val="00AF3BEE"/>
    <w:rsid w:val="00AF3C52"/>
    <w:rsid w:val="00AF3CFE"/>
    <w:rsid w:val="00AF4138"/>
    <w:rsid w:val="00AF41E0"/>
    <w:rsid w:val="00AF443F"/>
    <w:rsid w:val="00AF4525"/>
    <w:rsid w:val="00AF465B"/>
    <w:rsid w:val="00AF472C"/>
    <w:rsid w:val="00AF4824"/>
    <w:rsid w:val="00AF4843"/>
    <w:rsid w:val="00AF4A1F"/>
    <w:rsid w:val="00AF4B5B"/>
    <w:rsid w:val="00AF5163"/>
    <w:rsid w:val="00AF5239"/>
    <w:rsid w:val="00AF5AEE"/>
    <w:rsid w:val="00AF5B0C"/>
    <w:rsid w:val="00AF5C1F"/>
    <w:rsid w:val="00AF5C99"/>
    <w:rsid w:val="00AF5D87"/>
    <w:rsid w:val="00AF5E85"/>
    <w:rsid w:val="00AF5FD3"/>
    <w:rsid w:val="00AF5FE4"/>
    <w:rsid w:val="00AF60A7"/>
    <w:rsid w:val="00AF621F"/>
    <w:rsid w:val="00AF6270"/>
    <w:rsid w:val="00AF665B"/>
    <w:rsid w:val="00AF6B72"/>
    <w:rsid w:val="00AF6C53"/>
    <w:rsid w:val="00AF6C9B"/>
    <w:rsid w:val="00AF6FF3"/>
    <w:rsid w:val="00AF7085"/>
    <w:rsid w:val="00AF711E"/>
    <w:rsid w:val="00AF72EB"/>
    <w:rsid w:val="00AF73E0"/>
    <w:rsid w:val="00AF74A5"/>
    <w:rsid w:val="00AF7829"/>
    <w:rsid w:val="00AF7854"/>
    <w:rsid w:val="00AF7B31"/>
    <w:rsid w:val="00AF7C40"/>
    <w:rsid w:val="00AF7E11"/>
    <w:rsid w:val="00AF7E27"/>
    <w:rsid w:val="00B001CC"/>
    <w:rsid w:val="00B00286"/>
    <w:rsid w:val="00B0037B"/>
    <w:rsid w:val="00B003A5"/>
    <w:rsid w:val="00B006C6"/>
    <w:rsid w:val="00B00AD5"/>
    <w:rsid w:val="00B00B27"/>
    <w:rsid w:val="00B00BE4"/>
    <w:rsid w:val="00B00FA6"/>
    <w:rsid w:val="00B01589"/>
    <w:rsid w:val="00B01774"/>
    <w:rsid w:val="00B01943"/>
    <w:rsid w:val="00B01A35"/>
    <w:rsid w:val="00B01CBD"/>
    <w:rsid w:val="00B01DA5"/>
    <w:rsid w:val="00B01E83"/>
    <w:rsid w:val="00B01E8A"/>
    <w:rsid w:val="00B01F2C"/>
    <w:rsid w:val="00B020C0"/>
    <w:rsid w:val="00B0250E"/>
    <w:rsid w:val="00B02574"/>
    <w:rsid w:val="00B02A1A"/>
    <w:rsid w:val="00B02B16"/>
    <w:rsid w:val="00B02B92"/>
    <w:rsid w:val="00B02EAC"/>
    <w:rsid w:val="00B02EE4"/>
    <w:rsid w:val="00B03001"/>
    <w:rsid w:val="00B03188"/>
    <w:rsid w:val="00B032B4"/>
    <w:rsid w:val="00B0353C"/>
    <w:rsid w:val="00B03635"/>
    <w:rsid w:val="00B03979"/>
    <w:rsid w:val="00B03EEB"/>
    <w:rsid w:val="00B040FC"/>
    <w:rsid w:val="00B04194"/>
    <w:rsid w:val="00B04444"/>
    <w:rsid w:val="00B0453C"/>
    <w:rsid w:val="00B046BE"/>
    <w:rsid w:val="00B04854"/>
    <w:rsid w:val="00B0486A"/>
    <w:rsid w:val="00B048DB"/>
    <w:rsid w:val="00B04A5D"/>
    <w:rsid w:val="00B04B89"/>
    <w:rsid w:val="00B04CEB"/>
    <w:rsid w:val="00B04D6B"/>
    <w:rsid w:val="00B04F6B"/>
    <w:rsid w:val="00B04F86"/>
    <w:rsid w:val="00B04FA5"/>
    <w:rsid w:val="00B05011"/>
    <w:rsid w:val="00B05027"/>
    <w:rsid w:val="00B0505A"/>
    <w:rsid w:val="00B052A9"/>
    <w:rsid w:val="00B0543E"/>
    <w:rsid w:val="00B05492"/>
    <w:rsid w:val="00B05B15"/>
    <w:rsid w:val="00B05B73"/>
    <w:rsid w:val="00B05B8B"/>
    <w:rsid w:val="00B05EF4"/>
    <w:rsid w:val="00B05F3C"/>
    <w:rsid w:val="00B05F4F"/>
    <w:rsid w:val="00B0602A"/>
    <w:rsid w:val="00B060F9"/>
    <w:rsid w:val="00B06301"/>
    <w:rsid w:val="00B0687F"/>
    <w:rsid w:val="00B06954"/>
    <w:rsid w:val="00B06C7A"/>
    <w:rsid w:val="00B06EF0"/>
    <w:rsid w:val="00B076B6"/>
    <w:rsid w:val="00B076E7"/>
    <w:rsid w:val="00B077B7"/>
    <w:rsid w:val="00B0788E"/>
    <w:rsid w:val="00B07CA7"/>
    <w:rsid w:val="00B07DCE"/>
    <w:rsid w:val="00B07FC3"/>
    <w:rsid w:val="00B100BE"/>
    <w:rsid w:val="00B1019A"/>
    <w:rsid w:val="00B102E3"/>
    <w:rsid w:val="00B105F6"/>
    <w:rsid w:val="00B1067F"/>
    <w:rsid w:val="00B10724"/>
    <w:rsid w:val="00B10921"/>
    <w:rsid w:val="00B10BD0"/>
    <w:rsid w:val="00B10C4D"/>
    <w:rsid w:val="00B10CEF"/>
    <w:rsid w:val="00B10F73"/>
    <w:rsid w:val="00B112A9"/>
    <w:rsid w:val="00B11462"/>
    <w:rsid w:val="00B115CA"/>
    <w:rsid w:val="00B11696"/>
    <w:rsid w:val="00B11B48"/>
    <w:rsid w:val="00B11B69"/>
    <w:rsid w:val="00B11CA4"/>
    <w:rsid w:val="00B11D37"/>
    <w:rsid w:val="00B11E2E"/>
    <w:rsid w:val="00B11E61"/>
    <w:rsid w:val="00B12060"/>
    <w:rsid w:val="00B12384"/>
    <w:rsid w:val="00B123AE"/>
    <w:rsid w:val="00B123C2"/>
    <w:rsid w:val="00B12952"/>
    <w:rsid w:val="00B12AA5"/>
    <w:rsid w:val="00B12DC9"/>
    <w:rsid w:val="00B12E67"/>
    <w:rsid w:val="00B12F3E"/>
    <w:rsid w:val="00B130C8"/>
    <w:rsid w:val="00B13209"/>
    <w:rsid w:val="00B132F2"/>
    <w:rsid w:val="00B1333B"/>
    <w:rsid w:val="00B13376"/>
    <w:rsid w:val="00B1353F"/>
    <w:rsid w:val="00B135D4"/>
    <w:rsid w:val="00B136FE"/>
    <w:rsid w:val="00B137EC"/>
    <w:rsid w:val="00B13A67"/>
    <w:rsid w:val="00B13A7C"/>
    <w:rsid w:val="00B13B59"/>
    <w:rsid w:val="00B13D3D"/>
    <w:rsid w:val="00B1401F"/>
    <w:rsid w:val="00B142AD"/>
    <w:rsid w:val="00B14348"/>
    <w:rsid w:val="00B1452B"/>
    <w:rsid w:val="00B147AE"/>
    <w:rsid w:val="00B1486A"/>
    <w:rsid w:val="00B1491B"/>
    <w:rsid w:val="00B149CC"/>
    <w:rsid w:val="00B149DB"/>
    <w:rsid w:val="00B14C1D"/>
    <w:rsid w:val="00B14D2E"/>
    <w:rsid w:val="00B14F2C"/>
    <w:rsid w:val="00B150A5"/>
    <w:rsid w:val="00B1547B"/>
    <w:rsid w:val="00B157B3"/>
    <w:rsid w:val="00B15972"/>
    <w:rsid w:val="00B15AEE"/>
    <w:rsid w:val="00B15BF3"/>
    <w:rsid w:val="00B15BF8"/>
    <w:rsid w:val="00B15C59"/>
    <w:rsid w:val="00B15D78"/>
    <w:rsid w:val="00B15D7A"/>
    <w:rsid w:val="00B15F7E"/>
    <w:rsid w:val="00B161BB"/>
    <w:rsid w:val="00B164AF"/>
    <w:rsid w:val="00B165F2"/>
    <w:rsid w:val="00B16622"/>
    <w:rsid w:val="00B1665A"/>
    <w:rsid w:val="00B16701"/>
    <w:rsid w:val="00B168FD"/>
    <w:rsid w:val="00B1692C"/>
    <w:rsid w:val="00B16999"/>
    <w:rsid w:val="00B16A89"/>
    <w:rsid w:val="00B16AC9"/>
    <w:rsid w:val="00B16C68"/>
    <w:rsid w:val="00B16F10"/>
    <w:rsid w:val="00B16FCC"/>
    <w:rsid w:val="00B1708A"/>
    <w:rsid w:val="00B17212"/>
    <w:rsid w:val="00B17313"/>
    <w:rsid w:val="00B174EE"/>
    <w:rsid w:val="00B17554"/>
    <w:rsid w:val="00B17754"/>
    <w:rsid w:val="00B179AB"/>
    <w:rsid w:val="00B17A12"/>
    <w:rsid w:val="00B17A5E"/>
    <w:rsid w:val="00B17E4D"/>
    <w:rsid w:val="00B17F8B"/>
    <w:rsid w:val="00B17FDF"/>
    <w:rsid w:val="00B2009C"/>
    <w:rsid w:val="00B2036E"/>
    <w:rsid w:val="00B2050F"/>
    <w:rsid w:val="00B20539"/>
    <w:rsid w:val="00B20601"/>
    <w:rsid w:val="00B207F1"/>
    <w:rsid w:val="00B2083C"/>
    <w:rsid w:val="00B20848"/>
    <w:rsid w:val="00B208B5"/>
    <w:rsid w:val="00B208B8"/>
    <w:rsid w:val="00B209A9"/>
    <w:rsid w:val="00B20A48"/>
    <w:rsid w:val="00B20B30"/>
    <w:rsid w:val="00B20F24"/>
    <w:rsid w:val="00B21095"/>
    <w:rsid w:val="00B21421"/>
    <w:rsid w:val="00B217A2"/>
    <w:rsid w:val="00B21838"/>
    <w:rsid w:val="00B219F5"/>
    <w:rsid w:val="00B21AE9"/>
    <w:rsid w:val="00B21B6B"/>
    <w:rsid w:val="00B21C10"/>
    <w:rsid w:val="00B21D71"/>
    <w:rsid w:val="00B2222E"/>
    <w:rsid w:val="00B22386"/>
    <w:rsid w:val="00B22440"/>
    <w:rsid w:val="00B22516"/>
    <w:rsid w:val="00B22594"/>
    <w:rsid w:val="00B22650"/>
    <w:rsid w:val="00B22683"/>
    <w:rsid w:val="00B22780"/>
    <w:rsid w:val="00B228A4"/>
    <w:rsid w:val="00B228C9"/>
    <w:rsid w:val="00B2292F"/>
    <w:rsid w:val="00B22946"/>
    <w:rsid w:val="00B229EC"/>
    <w:rsid w:val="00B2305F"/>
    <w:rsid w:val="00B23237"/>
    <w:rsid w:val="00B23275"/>
    <w:rsid w:val="00B232DC"/>
    <w:rsid w:val="00B23396"/>
    <w:rsid w:val="00B2340E"/>
    <w:rsid w:val="00B23471"/>
    <w:rsid w:val="00B236F8"/>
    <w:rsid w:val="00B23A33"/>
    <w:rsid w:val="00B23AAE"/>
    <w:rsid w:val="00B23AD9"/>
    <w:rsid w:val="00B23DD2"/>
    <w:rsid w:val="00B23E58"/>
    <w:rsid w:val="00B23F99"/>
    <w:rsid w:val="00B240CB"/>
    <w:rsid w:val="00B241D9"/>
    <w:rsid w:val="00B24203"/>
    <w:rsid w:val="00B24330"/>
    <w:rsid w:val="00B24547"/>
    <w:rsid w:val="00B24691"/>
    <w:rsid w:val="00B24CA8"/>
    <w:rsid w:val="00B24CAF"/>
    <w:rsid w:val="00B24F03"/>
    <w:rsid w:val="00B25166"/>
    <w:rsid w:val="00B25499"/>
    <w:rsid w:val="00B256B0"/>
    <w:rsid w:val="00B258BE"/>
    <w:rsid w:val="00B25942"/>
    <w:rsid w:val="00B25A55"/>
    <w:rsid w:val="00B25CAC"/>
    <w:rsid w:val="00B25EDA"/>
    <w:rsid w:val="00B260D3"/>
    <w:rsid w:val="00B26364"/>
    <w:rsid w:val="00B2679B"/>
    <w:rsid w:val="00B26912"/>
    <w:rsid w:val="00B26921"/>
    <w:rsid w:val="00B26B1F"/>
    <w:rsid w:val="00B2710D"/>
    <w:rsid w:val="00B27488"/>
    <w:rsid w:val="00B275A8"/>
    <w:rsid w:val="00B27937"/>
    <w:rsid w:val="00B279DB"/>
    <w:rsid w:val="00B279F5"/>
    <w:rsid w:val="00B27D26"/>
    <w:rsid w:val="00B27DD3"/>
    <w:rsid w:val="00B27E27"/>
    <w:rsid w:val="00B27F4F"/>
    <w:rsid w:val="00B30138"/>
    <w:rsid w:val="00B3016A"/>
    <w:rsid w:val="00B303E4"/>
    <w:rsid w:val="00B30603"/>
    <w:rsid w:val="00B3083B"/>
    <w:rsid w:val="00B309C7"/>
    <w:rsid w:val="00B30BE8"/>
    <w:rsid w:val="00B30BE9"/>
    <w:rsid w:val="00B30D2B"/>
    <w:rsid w:val="00B30D7C"/>
    <w:rsid w:val="00B30F1B"/>
    <w:rsid w:val="00B30F5B"/>
    <w:rsid w:val="00B30FD6"/>
    <w:rsid w:val="00B312AA"/>
    <w:rsid w:val="00B312B6"/>
    <w:rsid w:val="00B31419"/>
    <w:rsid w:val="00B31440"/>
    <w:rsid w:val="00B3165B"/>
    <w:rsid w:val="00B3174B"/>
    <w:rsid w:val="00B317DC"/>
    <w:rsid w:val="00B3182C"/>
    <w:rsid w:val="00B319BC"/>
    <w:rsid w:val="00B31B38"/>
    <w:rsid w:val="00B31C3A"/>
    <w:rsid w:val="00B31C62"/>
    <w:rsid w:val="00B32014"/>
    <w:rsid w:val="00B3208B"/>
    <w:rsid w:val="00B32506"/>
    <w:rsid w:val="00B32635"/>
    <w:rsid w:val="00B3284A"/>
    <w:rsid w:val="00B328AE"/>
    <w:rsid w:val="00B32EE8"/>
    <w:rsid w:val="00B3317C"/>
    <w:rsid w:val="00B3330D"/>
    <w:rsid w:val="00B3389F"/>
    <w:rsid w:val="00B3391B"/>
    <w:rsid w:val="00B3397B"/>
    <w:rsid w:val="00B33A4A"/>
    <w:rsid w:val="00B33F17"/>
    <w:rsid w:val="00B33F48"/>
    <w:rsid w:val="00B33F78"/>
    <w:rsid w:val="00B34158"/>
    <w:rsid w:val="00B3428F"/>
    <w:rsid w:val="00B342E9"/>
    <w:rsid w:val="00B343C2"/>
    <w:rsid w:val="00B3460C"/>
    <w:rsid w:val="00B34AD1"/>
    <w:rsid w:val="00B34BF8"/>
    <w:rsid w:val="00B34F6A"/>
    <w:rsid w:val="00B3522E"/>
    <w:rsid w:val="00B35354"/>
    <w:rsid w:val="00B356DE"/>
    <w:rsid w:val="00B35832"/>
    <w:rsid w:val="00B3591E"/>
    <w:rsid w:val="00B35A37"/>
    <w:rsid w:val="00B35A86"/>
    <w:rsid w:val="00B35BBB"/>
    <w:rsid w:val="00B35CB2"/>
    <w:rsid w:val="00B35F8C"/>
    <w:rsid w:val="00B360A9"/>
    <w:rsid w:val="00B36168"/>
    <w:rsid w:val="00B36289"/>
    <w:rsid w:val="00B3670F"/>
    <w:rsid w:val="00B3676A"/>
    <w:rsid w:val="00B36786"/>
    <w:rsid w:val="00B367D5"/>
    <w:rsid w:val="00B36945"/>
    <w:rsid w:val="00B369E6"/>
    <w:rsid w:val="00B36A84"/>
    <w:rsid w:val="00B36B31"/>
    <w:rsid w:val="00B36B55"/>
    <w:rsid w:val="00B3732C"/>
    <w:rsid w:val="00B37498"/>
    <w:rsid w:val="00B3755F"/>
    <w:rsid w:val="00B376DD"/>
    <w:rsid w:val="00B3784F"/>
    <w:rsid w:val="00B37ACE"/>
    <w:rsid w:val="00B37BA6"/>
    <w:rsid w:val="00B37BC6"/>
    <w:rsid w:val="00B37EE0"/>
    <w:rsid w:val="00B37F21"/>
    <w:rsid w:val="00B400AB"/>
    <w:rsid w:val="00B40250"/>
    <w:rsid w:val="00B40293"/>
    <w:rsid w:val="00B40360"/>
    <w:rsid w:val="00B40431"/>
    <w:rsid w:val="00B4054A"/>
    <w:rsid w:val="00B40669"/>
    <w:rsid w:val="00B406AB"/>
    <w:rsid w:val="00B40895"/>
    <w:rsid w:val="00B40B87"/>
    <w:rsid w:val="00B40EDC"/>
    <w:rsid w:val="00B4110A"/>
    <w:rsid w:val="00B41595"/>
    <w:rsid w:val="00B4159D"/>
    <w:rsid w:val="00B4168A"/>
    <w:rsid w:val="00B416A1"/>
    <w:rsid w:val="00B4182E"/>
    <w:rsid w:val="00B41A14"/>
    <w:rsid w:val="00B422B3"/>
    <w:rsid w:val="00B4257E"/>
    <w:rsid w:val="00B4266C"/>
    <w:rsid w:val="00B427CF"/>
    <w:rsid w:val="00B42A33"/>
    <w:rsid w:val="00B42AB1"/>
    <w:rsid w:val="00B42BD7"/>
    <w:rsid w:val="00B42BDD"/>
    <w:rsid w:val="00B42BFF"/>
    <w:rsid w:val="00B42C3B"/>
    <w:rsid w:val="00B42EF9"/>
    <w:rsid w:val="00B4301F"/>
    <w:rsid w:val="00B430E3"/>
    <w:rsid w:val="00B43223"/>
    <w:rsid w:val="00B4324C"/>
    <w:rsid w:val="00B4340B"/>
    <w:rsid w:val="00B4345B"/>
    <w:rsid w:val="00B435C0"/>
    <w:rsid w:val="00B43695"/>
    <w:rsid w:val="00B438EE"/>
    <w:rsid w:val="00B43BFA"/>
    <w:rsid w:val="00B43C45"/>
    <w:rsid w:val="00B43E28"/>
    <w:rsid w:val="00B4402D"/>
    <w:rsid w:val="00B441B9"/>
    <w:rsid w:val="00B443FA"/>
    <w:rsid w:val="00B444B3"/>
    <w:rsid w:val="00B44676"/>
    <w:rsid w:val="00B446F8"/>
    <w:rsid w:val="00B44882"/>
    <w:rsid w:val="00B4498B"/>
    <w:rsid w:val="00B44AD2"/>
    <w:rsid w:val="00B44AEB"/>
    <w:rsid w:val="00B44B3D"/>
    <w:rsid w:val="00B44CC9"/>
    <w:rsid w:val="00B44D9D"/>
    <w:rsid w:val="00B44E4B"/>
    <w:rsid w:val="00B44EDC"/>
    <w:rsid w:val="00B4503C"/>
    <w:rsid w:val="00B451BA"/>
    <w:rsid w:val="00B4528B"/>
    <w:rsid w:val="00B452DA"/>
    <w:rsid w:val="00B45D62"/>
    <w:rsid w:val="00B460C5"/>
    <w:rsid w:val="00B460DA"/>
    <w:rsid w:val="00B46221"/>
    <w:rsid w:val="00B4622B"/>
    <w:rsid w:val="00B463E7"/>
    <w:rsid w:val="00B465BE"/>
    <w:rsid w:val="00B4663D"/>
    <w:rsid w:val="00B46783"/>
    <w:rsid w:val="00B467FE"/>
    <w:rsid w:val="00B468B1"/>
    <w:rsid w:val="00B468E0"/>
    <w:rsid w:val="00B469D2"/>
    <w:rsid w:val="00B46A6C"/>
    <w:rsid w:val="00B46B43"/>
    <w:rsid w:val="00B46B64"/>
    <w:rsid w:val="00B46D26"/>
    <w:rsid w:val="00B46D79"/>
    <w:rsid w:val="00B46E8B"/>
    <w:rsid w:val="00B46FAA"/>
    <w:rsid w:val="00B47084"/>
    <w:rsid w:val="00B47086"/>
    <w:rsid w:val="00B47145"/>
    <w:rsid w:val="00B47174"/>
    <w:rsid w:val="00B47194"/>
    <w:rsid w:val="00B47351"/>
    <w:rsid w:val="00B47684"/>
    <w:rsid w:val="00B47874"/>
    <w:rsid w:val="00B47A6B"/>
    <w:rsid w:val="00B47A8C"/>
    <w:rsid w:val="00B47D2F"/>
    <w:rsid w:val="00B50374"/>
    <w:rsid w:val="00B503ED"/>
    <w:rsid w:val="00B5040B"/>
    <w:rsid w:val="00B506F1"/>
    <w:rsid w:val="00B5070E"/>
    <w:rsid w:val="00B50795"/>
    <w:rsid w:val="00B50B23"/>
    <w:rsid w:val="00B50C9D"/>
    <w:rsid w:val="00B51019"/>
    <w:rsid w:val="00B5110B"/>
    <w:rsid w:val="00B5121E"/>
    <w:rsid w:val="00B51339"/>
    <w:rsid w:val="00B51473"/>
    <w:rsid w:val="00B5161D"/>
    <w:rsid w:val="00B516E7"/>
    <w:rsid w:val="00B51767"/>
    <w:rsid w:val="00B5178B"/>
    <w:rsid w:val="00B517D3"/>
    <w:rsid w:val="00B51889"/>
    <w:rsid w:val="00B51A2B"/>
    <w:rsid w:val="00B51BA5"/>
    <w:rsid w:val="00B51BBE"/>
    <w:rsid w:val="00B51D26"/>
    <w:rsid w:val="00B51E3A"/>
    <w:rsid w:val="00B52048"/>
    <w:rsid w:val="00B5233E"/>
    <w:rsid w:val="00B52544"/>
    <w:rsid w:val="00B52769"/>
    <w:rsid w:val="00B52922"/>
    <w:rsid w:val="00B529D8"/>
    <w:rsid w:val="00B52D0F"/>
    <w:rsid w:val="00B5315C"/>
    <w:rsid w:val="00B5319E"/>
    <w:rsid w:val="00B53500"/>
    <w:rsid w:val="00B5382A"/>
    <w:rsid w:val="00B5384B"/>
    <w:rsid w:val="00B53E21"/>
    <w:rsid w:val="00B53F8A"/>
    <w:rsid w:val="00B53FBD"/>
    <w:rsid w:val="00B5435E"/>
    <w:rsid w:val="00B543BC"/>
    <w:rsid w:val="00B543F9"/>
    <w:rsid w:val="00B5459C"/>
    <w:rsid w:val="00B54880"/>
    <w:rsid w:val="00B54C6F"/>
    <w:rsid w:val="00B54DA5"/>
    <w:rsid w:val="00B54E07"/>
    <w:rsid w:val="00B54E33"/>
    <w:rsid w:val="00B55683"/>
    <w:rsid w:val="00B558D9"/>
    <w:rsid w:val="00B55A8D"/>
    <w:rsid w:val="00B55AC5"/>
    <w:rsid w:val="00B55B60"/>
    <w:rsid w:val="00B55B88"/>
    <w:rsid w:val="00B55EED"/>
    <w:rsid w:val="00B5607F"/>
    <w:rsid w:val="00B56308"/>
    <w:rsid w:val="00B563A3"/>
    <w:rsid w:val="00B563DD"/>
    <w:rsid w:val="00B56447"/>
    <w:rsid w:val="00B564AD"/>
    <w:rsid w:val="00B56622"/>
    <w:rsid w:val="00B56625"/>
    <w:rsid w:val="00B56787"/>
    <w:rsid w:val="00B5688C"/>
    <w:rsid w:val="00B56A13"/>
    <w:rsid w:val="00B56AEB"/>
    <w:rsid w:val="00B56BBC"/>
    <w:rsid w:val="00B56D72"/>
    <w:rsid w:val="00B56DFF"/>
    <w:rsid w:val="00B56EBA"/>
    <w:rsid w:val="00B56FA8"/>
    <w:rsid w:val="00B56FC0"/>
    <w:rsid w:val="00B5711D"/>
    <w:rsid w:val="00B5727C"/>
    <w:rsid w:val="00B57477"/>
    <w:rsid w:val="00B57B82"/>
    <w:rsid w:val="00B57D52"/>
    <w:rsid w:val="00B57D76"/>
    <w:rsid w:val="00B57F9C"/>
    <w:rsid w:val="00B601BE"/>
    <w:rsid w:val="00B602E8"/>
    <w:rsid w:val="00B60466"/>
    <w:rsid w:val="00B60514"/>
    <w:rsid w:val="00B6086A"/>
    <w:rsid w:val="00B60ACA"/>
    <w:rsid w:val="00B60CD3"/>
    <w:rsid w:val="00B60D9A"/>
    <w:rsid w:val="00B60DE6"/>
    <w:rsid w:val="00B6113E"/>
    <w:rsid w:val="00B61289"/>
    <w:rsid w:val="00B61304"/>
    <w:rsid w:val="00B614D4"/>
    <w:rsid w:val="00B614FF"/>
    <w:rsid w:val="00B6168C"/>
    <w:rsid w:val="00B617FA"/>
    <w:rsid w:val="00B61BCF"/>
    <w:rsid w:val="00B61D15"/>
    <w:rsid w:val="00B61DF1"/>
    <w:rsid w:val="00B61E33"/>
    <w:rsid w:val="00B61E70"/>
    <w:rsid w:val="00B622DA"/>
    <w:rsid w:val="00B62518"/>
    <w:rsid w:val="00B62626"/>
    <w:rsid w:val="00B6296F"/>
    <w:rsid w:val="00B62BA6"/>
    <w:rsid w:val="00B62C0E"/>
    <w:rsid w:val="00B62C40"/>
    <w:rsid w:val="00B62DC6"/>
    <w:rsid w:val="00B633D9"/>
    <w:rsid w:val="00B633F4"/>
    <w:rsid w:val="00B63464"/>
    <w:rsid w:val="00B636B4"/>
    <w:rsid w:val="00B63735"/>
    <w:rsid w:val="00B6379C"/>
    <w:rsid w:val="00B6384A"/>
    <w:rsid w:val="00B63A01"/>
    <w:rsid w:val="00B63B1B"/>
    <w:rsid w:val="00B63B49"/>
    <w:rsid w:val="00B63B5E"/>
    <w:rsid w:val="00B63B90"/>
    <w:rsid w:val="00B63C7D"/>
    <w:rsid w:val="00B6401C"/>
    <w:rsid w:val="00B6401F"/>
    <w:rsid w:val="00B6424C"/>
    <w:rsid w:val="00B642F5"/>
    <w:rsid w:val="00B64577"/>
    <w:rsid w:val="00B64795"/>
    <w:rsid w:val="00B648A4"/>
    <w:rsid w:val="00B64970"/>
    <w:rsid w:val="00B64D99"/>
    <w:rsid w:val="00B64F64"/>
    <w:rsid w:val="00B64FD7"/>
    <w:rsid w:val="00B65120"/>
    <w:rsid w:val="00B65144"/>
    <w:rsid w:val="00B6521D"/>
    <w:rsid w:val="00B65228"/>
    <w:rsid w:val="00B654AD"/>
    <w:rsid w:val="00B65749"/>
    <w:rsid w:val="00B657C5"/>
    <w:rsid w:val="00B657EA"/>
    <w:rsid w:val="00B65962"/>
    <w:rsid w:val="00B65AAA"/>
    <w:rsid w:val="00B65C8C"/>
    <w:rsid w:val="00B66094"/>
    <w:rsid w:val="00B660D8"/>
    <w:rsid w:val="00B6626D"/>
    <w:rsid w:val="00B66506"/>
    <w:rsid w:val="00B6663A"/>
    <w:rsid w:val="00B667D6"/>
    <w:rsid w:val="00B66904"/>
    <w:rsid w:val="00B66ABD"/>
    <w:rsid w:val="00B66C7F"/>
    <w:rsid w:val="00B66CA6"/>
    <w:rsid w:val="00B66D50"/>
    <w:rsid w:val="00B66FC8"/>
    <w:rsid w:val="00B66FC9"/>
    <w:rsid w:val="00B6711B"/>
    <w:rsid w:val="00B6749C"/>
    <w:rsid w:val="00B6764A"/>
    <w:rsid w:val="00B6767D"/>
    <w:rsid w:val="00B67CAD"/>
    <w:rsid w:val="00B67CF9"/>
    <w:rsid w:val="00B67E78"/>
    <w:rsid w:val="00B67F70"/>
    <w:rsid w:val="00B67FA4"/>
    <w:rsid w:val="00B703F1"/>
    <w:rsid w:val="00B70427"/>
    <w:rsid w:val="00B705FC"/>
    <w:rsid w:val="00B70813"/>
    <w:rsid w:val="00B70AF3"/>
    <w:rsid w:val="00B70B0C"/>
    <w:rsid w:val="00B70D11"/>
    <w:rsid w:val="00B70F45"/>
    <w:rsid w:val="00B710F0"/>
    <w:rsid w:val="00B712A5"/>
    <w:rsid w:val="00B712B6"/>
    <w:rsid w:val="00B7135A"/>
    <w:rsid w:val="00B71417"/>
    <w:rsid w:val="00B714FF"/>
    <w:rsid w:val="00B71761"/>
    <w:rsid w:val="00B717E4"/>
    <w:rsid w:val="00B71C1A"/>
    <w:rsid w:val="00B71C21"/>
    <w:rsid w:val="00B71C22"/>
    <w:rsid w:val="00B71DA9"/>
    <w:rsid w:val="00B71E9B"/>
    <w:rsid w:val="00B71F29"/>
    <w:rsid w:val="00B71F33"/>
    <w:rsid w:val="00B71F3D"/>
    <w:rsid w:val="00B71F52"/>
    <w:rsid w:val="00B71F7B"/>
    <w:rsid w:val="00B72006"/>
    <w:rsid w:val="00B7208C"/>
    <w:rsid w:val="00B721C2"/>
    <w:rsid w:val="00B722D5"/>
    <w:rsid w:val="00B72330"/>
    <w:rsid w:val="00B72548"/>
    <w:rsid w:val="00B725CD"/>
    <w:rsid w:val="00B72635"/>
    <w:rsid w:val="00B7263C"/>
    <w:rsid w:val="00B72863"/>
    <w:rsid w:val="00B7295A"/>
    <w:rsid w:val="00B72C45"/>
    <w:rsid w:val="00B72D95"/>
    <w:rsid w:val="00B72DB7"/>
    <w:rsid w:val="00B73064"/>
    <w:rsid w:val="00B73098"/>
    <w:rsid w:val="00B733A0"/>
    <w:rsid w:val="00B733CF"/>
    <w:rsid w:val="00B73421"/>
    <w:rsid w:val="00B734A3"/>
    <w:rsid w:val="00B73518"/>
    <w:rsid w:val="00B7351B"/>
    <w:rsid w:val="00B7351C"/>
    <w:rsid w:val="00B73670"/>
    <w:rsid w:val="00B73685"/>
    <w:rsid w:val="00B7380D"/>
    <w:rsid w:val="00B73ADC"/>
    <w:rsid w:val="00B73B5D"/>
    <w:rsid w:val="00B73C11"/>
    <w:rsid w:val="00B73EAC"/>
    <w:rsid w:val="00B74081"/>
    <w:rsid w:val="00B740FB"/>
    <w:rsid w:val="00B74156"/>
    <w:rsid w:val="00B74191"/>
    <w:rsid w:val="00B7427C"/>
    <w:rsid w:val="00B74338"/>
    <w:rsid w:val="00B744C7"/>
    <w:rsid w:val="00B746CC"/>
    <w:rsid w:val="00B74831"/>
    <w:rsid w:val="00B74956"/>
    <w:rsid w:val="00B74957"/>
    <w:rsid w:val="00B74C53"/>
    <w:rsid w:val="00B74D0E"/>
    <w:rsid w:val="00B74DBF"/>
    <w:rsid w:val="00B751C6"/>
    <w:rsid w:val="00B75227"/>
    <w:rsid w:val="00B75405"/>
    <w:rsid w:val="00B75420"/>
    <w:rsid w:val="00B75467"/>
    <w:rsid w:val="00B758E4"/>
    <w:rsid w:val="00B7590C"/>
    <w:rsid w:val="00B7594B"/>
    <w:rsid w:val="00B75A75"/>
    <w:rsid w:val="00B75B3B"/>
    <w:rsid w:val="00B75FD0"/>
    <w:rsid w:val="00B761EB"/>
    <w:rsid w:val="00B764F4"/>
    <w:rsid w:val="00B7652D"/>
    <w:rsid w:val="00B76602"/>
    <w:rsid w:val="00B76714"/>
    <w:rsid w:val="00B76AC7"/>
    <w:rsid w:val="00B76BA0"/>
    <w:rsid w:val="00B76D48"/>
    <w:rsid w:val="00B76D82"/>
    <w:rsid w:val="00B76DDF"/>
    <w:rsid w:val="00B771BC"/>
    <w:rsid w:val="00B771F3"/>
    <w:rsid w:val="00B771FD"/>
    <w:rsid w:val="00B7725D"/>
    <w:rsid w:val="00B7730C"/>
    <w:rsid w:val="00B774A8"/>
    <w:rsid w:val="00B77599"/>
    <w:rsid w:val="00B7778D"/>
    <w:rsid w:val="00B777D5"/>
    <w:rsid w:val="00B7795E"/>
    <w:rsid w:val="00B77D69"/>
    <w:rsid w:val="00B77D9D"/>
    <w:rsid w:val="00B77DCE"/>
    <w:rsid w:val="00B77DF4"/>
    <w:rsid w:val="00B77EAA"/>
    <w:rsid w:val="00B8004F"/>
    <w:rsid w:val="00B80074"/>
    <w:rsid w:val="00B801BD"/>
    <w:rsid w:val="00B801F7"/>
    <w:rsid w:val="00B80265"/>
    <w:rsid w:val="00B804FC"/>
    <w:rsid w:val="00B805CB"/>
    <w:rsid w:val="00B80652"/>
    <w:rsid w:val="00B806B8"/>
    <w:rsid w:val="00B80781"/>
    <w:rsid w:val="00B80867"/>
    <w:rsid w:val="00B8090A"/>
    <w:rsid w:val="00B80A4C"/>
    <w:rsid w:val="00B80B2D"/>
    <w:rsid w:val="00B80DE4"/>
    <w:rsid w:val="00B80E01"/>
    <w:rsid w:val="00B80E61"/>
    <w:rsid w:val="00B80E7A"/>
    <w:rsid w:val="00B81072"/>
    <w:rsid w:val="00B8110D"/>
    <w:rsid w:val="00B812B6"/>
    <w:rsid w:val="00B81482"/>
    <w:rsid w:val="00B81656"/>
    <w:rsid w:val="00B816F9"/>
    <w:rsid w:val="00B81B39"/>
    <w:rsid w:val="00B81CAF"/>
    <w:rsid w:val="00B82014"/>
    <w:rsid w:val="00B8201A"/>
    <w:rsid w:val="00B82412"/>
    <w:rsid w:val="00B8254F"/>
    <w:rsid w:val="00B829EA"/>
    <w:rsid w:val="00B82BB2"/>
    <w:rsid w:val="00B82D1B"/>
    <w:rsid w:val="00B82E7F"/>
    <w:rsid w:val="00B82ED1"/>
    <w:rsid w:val="00B8300C"/>
    <w:rsid w:val="00B8330C"/>
    <w:rsid w:val="00B835B8"/>
    <w:rsid w:val="00B83678"/>
    <w:rsid w:val="00B8367F"/>
    <w:rsid w:val="00B836EE"/>
    <w:rsid w:val="00B836FE"/>
    <w:rsid w:val="00B8381B"/>
    <w:rsid w:val="00B839B4"/>
    <w:rsid w:val="00B839CD"/>
    <w:rsid w:val="00B83A1A"/>
    <w:rsid w:val="00B83AD3"/>
    <w:rsid w:val="00B83CED"/>
    <w:rsid w:val="00B83D42"/>
    <w:rsid w:val="00B83FC7"/>
    <w:rsid w:val="00B840B8"/>
    <w:rsid w:val="00B842AB"/>
    <w:rsid w:val="00B84333"/>
    <w:rsid w:val="00B849B6"/>
    <w:rsid w:val="00B849D0"/>
    <w:rsid w:val="00B849F6"/>
    <w:rsid w:val="00B84A9C"/>
    <w:rsid w:val="00B84C40"/>
    <w:rsid w:val="00B84C47"/>
    <w:rsid w:val="00B84C54"/>
    <w:rsid w:val="00B84D6F"/>
    <w:rsid w:val="00B84F1C"/>
    <w:rsid w:val="00B85008"/>
    <w:rsid w:val="00B8504B"/>
    <w:rsid w:val="00B850BB"/>
    <w:rsid w:val="00B85296"/>
    <w:rsid w:val="00B852E7"/>
    <w:rsid w:val="00B85494"/>
    <w:rsid w:val="00B857EA"/>
    <w:rsid w:val="00B85AC4"/>
    <w:rsid w:val="00B85F29"/>
    <w:rsid w:val="00B85FDD"/>
    <w:rsid w:val="00B860A3"/>
    <w:rsid w:val="00B861C9"/>
    <w:rsid w:val="00B86487"/>
    <w:rsid w:val="00B867D7"/>
    <w:rsid w:val="00B86A08"/>
    <w:rsid w:val="00B86A4A"/>
    <w:rsid w:val="00B86BE3"/>
    <w:rsid w:val="00B870C1"/>
    <w:rsid w:val="00B87120"/>
    <w:rsid w:val="00B877AA"/>
    <w:rsid w:val="00B87A79"/>
    <w:rsid w:val="00B87A97"/>
    <w:rsid w:val="00B87C29"/>
    <w:rsid w:val="00B87C9F"/>
    <w:rsid w:val="00B87D1F"/>
    <w:rsid w:val="00B9007B"/>
    <w:rsid w:val="00B900FD"/>
    <w:rsid w:val="00B9025E"/>
    <w:rsid w:val="00B90262"/>
    <w:rsid w:val="00B9029C"/>
    <w:rsid w:val="00B903C8"/>
    <w:rsid w:val="00B903DC"/>
    <w:rsid w:val="00B9056B"/>
    <w:rsid w:val="00B90662"/>
    <w:rsid w:val="00B90687"/>
    <w:rsid w:val="00B90872"/>
    <w:rsid w:val="00B90C65"/>
    <w:rsid w:val="00B90EFC"/>
    <w:rsid w:val="00B91082"/>
    <w:rsid w:val="00B9145B"/>
    <w:rsid w:val="00B9148D"/>
    <w:rsid w:val="00B91729"/>
    <w:rsid w:val="00B91825"/>
    <w:rsid w:val="00B9187B"/>
    <w:rsid w:val="00B91950"/>
    <w:rsid w:val="00B919CC"/>
    <w:rsid w:val="00B919DA"/>
    <w:rsid w:val="00B91A01"/>
    <w:rsid w:val="00B91DB4"/>
    <w:rsid w:val="00B91E62"/>
    <w:rsid w:val="00B91F84"/>
    <w:rsid w:val="00B91FDF"/>
    <w:rsid w:val="00B921A3"/>
    <w:rsid w:val="00B921B3"/>
    <w:rsid w:val="00B924DB"/>
    <w:rsid w:val="00B926C3"/>
    <w:rsid w:val="00B927FC"/>
    <w:rsid w:val="00B92BBD"/>
    <w:rsid w:val="00B92DE1"/>
    <w:rsid w:val="00B92E03"/>
    <w:rsid w:val="00B92F34"/>
    <w:rsid w:val="00B92F57"/>
    <w:rsid w:val="00B93093"/>
    <w:rsid w:val="00B93113"/>
    <w:rsid w:val="00B931EE"/>
    <w:rsid w:val="00B933EA"/>
    <w:rsid w:val="00B93594"/>
    <w:rsid w:val="00B9359F"/>
    <w:rsid w:val="00B937CD"/>
    <w:rsid w:val="00B93C27"/>
    <w:rsid w:val="00B93E25"/>
    <w:rsid w:val="00B93F34"/>
    <w:rsid w:val="00B94067"/>
    <w:rsid w:val="00B940B3"/>
    <w:rsid w:val="00B94250"/>
    <w:rsid w:val="00B947A4"/>
    <w:rsid w:val="00B94987"/>
    <w:rsid w:val="00B94EC1"/>
    <w:rsid w:val="00B95092"/>
    <w:rsid w:val="00B950AF"/>
    <w:rsid w:val="00B95249"/>
    <w:rsid w:val="00B95346"/>
    <w:rsid w:val="00B9547F"/>
    <w:rsid w:val="00B95563"/>
    <w:rsid w:val="00B95594"/>
    <w:rsid w:val="00B95683"/>
    <w:rsid w:val="00B9587F"/>
    <w:rsid w:val="00B95948"/>
    <w:rsid w:val="00B95AD9"/>
    <w:rsid w:val="00B95C9F"/>
    <w:rsid w:val="00B95FFA"/>
    <w:rsid w:val="00B962EC"/>
    <w:rsid w:val="00B964CD"/>
    <w:rsid w:val="00B965DC"/>
    <w:rsid w:val="00B96762"/>
    <w:rsid w:val="00B96847"/>
    <w:rsid w:val="00B96B03"/>
    <w:rsid w:val="00B96FF5"/>
    <w:rsid w:val="00B9724B"/>
    <w:rsid w:val="00B976D6"/>
    <w:rsid w:val="00B9775F"/>
    <w:rsid w:val="00B97899"/>
    <w:rsid w:val="00B97959"/>
    <w:rsid w:val="00B97B35"/>
    <w:rsid w:val="00B97D6D"/>
    <w:rsid w:val="00B97EAB"/>
    <w:rsid w:val="00B97F2E"/>
    <w:rsid w:val="00BA001A"/>
    <w:rsid w:val="00BA0030"/>
    <w:rsid w:val="00BA01BB"/>
    <w:rsid w:val="00BA0418"/>
    <w:rsid w:val="00BA04DF"/>
    <w:rsid w:val="00BA063B"/>
    <w:rsid w:val="00BA0A63"/>
    <w:rsid w:val="00BA0A9F"/>
    <w:rsid w:val="00BA0B6B"/>
    <w:rsid w:val="00BA0B89"/>
    <w:rsid w:val="00BA0BC8"/>
    <w:rsid w:val="00BA0D07"/>
    <w:rsid w:val="00BA0D1C"/>
    <w:rsid w:val="00BA0F56"/>
    <w:rsid w:val="00BA11DA"/>
    <w:rsid w:val="00BA133D"/>
    <w:rsid w:val="00BA14BB"/>
    <w:rsid w:val="00BA16C8"/>
    <w:rsid w:val="00BA1759"/>
    <w:rsid w:val="00BA179B"/>
    <w:rsid w:val="00BA1C9F"/>
    <w:rsid w:val="00BA1D83"/>
    <w:rsid w:val="00BA22FC"/>
    <w:rsid w:val="00BA251F"/>
    <w:rsid w:val="00BA25CD"/>
    <w:rsid w:val="00BA26B9"/>
    <w:rsid w:val="00BA2829"/>
    <w:rsid w:val="00BA28AD"/>
    <w:rsid w:val="00BA2B29"/>
    <w:rsid w:val="00BA2B73"/>
    <w:rsid w:val="00BA2F2D"/>
    <w:rsid w:val="00BA2FFD"/>
    <w:rsid w:val="00BA322F"/>
    <w:rsid w:val="00BA3502"/>
    <w:rsid w:val="00BA35B5"/>
    <w:rsid w:val="00BA35B6"/>
    <w:rsid w:val="00BA3666"/>
    <w:rsid w:val="00BA3871"/>
    <w:rsid w:val="00BA387A"/>
    <w:rsid w:val="00BA3B26"/>
    <w:rsid w:val="00BA3EB7"/>
    <w:rsid w:val="00BA3ED7"/>
    <w:rsid w:val="00BA3EE1"/>
    <w:rsid w:val="00BA3F97"/>
    <w:rsid w:val="00BA3FED"/>
    <w:rsid w:val="00BA42AD"/>
    <w:rsid w:val="00BA4389"/>
    <w:rsid w:val="00BA457B"/>
    <w:rsid w:val="00BA46CD"/>
    <w:rsid w:val="00BA4D1E"/>
    <w:rsid w:val="00BA4DF1"/>
    <w:rsid w:val="00BA4F23"/>
    <w:rsid w:val="00BA52B7"/>
    <w:rsid w:val="00BA52EE"/>
    <w:rsid w:val="00BA541F"/>
    <w:rsid w:val="00BA54B6"/>
    <w:rsid w:val="00BA55D3"/>
    <w:rsid w:val="00BA57D8"/>
    <w:rsid w:val="00BA58F0"/>
    <w:rsid w:val="00BA5A67"/>
    <w:rsid w:val="00BA5A89"/>
    <w:rsid w:val="00BA5B56"/>
    <w:rsid w:val="00BA612B"/>
    <w:rsid w:val="00BA6365"/>
    <w:rsid w:val="00BA63D2"/>
    <w:rsid w:val="00BA660C"/>
    <w:rsid w:val="00BA66C8"/>
    <w:rsid w:val="00BA6C7F"/>
    <w:rsid w:val="00BA6CB0"/>
    <w:rsid w:val="00BA6DE0"/>
    <w:rsid w:val="00BA6F4D"/>
    <w:rsid w:val="00BA6F5D"/>
    <w:rsid w:val="00BA701B"/>
    <w:rsid w:val="00BA7061"/>
    <w:rsid w:val="00BA709D"/>
    <w:rsid w:val="00BA70FB"/>
    <w:rsid w:val="00BA72DB"/>
    <w:rsid w:val="00BA73F7"/>
    <w:rsid w:val="00BA740E"/>
    <w:rsid w:val="00BA74B9"/>
    <w:rsid w:val="00BA74C0"/>
    <w:rsid w:val="00BA764A"/>
    <w:rsid w:val="00BA77EF"/>
    <w:rsid w:val="00BA79AE"/>
    <w:rsid w:val="00BA7F25"/>
    <w:rsid w:val="00BA7FB4"/>
    <w:rsid w:val="00BA7FFA"/>
    <w:rsid w:val="00BB0090"/>
    <w:rsid w:val="00BB0100"/>
    <w:rsid w:val="00BB047D"/>
    <w:rsid w:val="00BB0775"/>
    <w:rsid w:val="00BB0863"/>
    <w:rsid w:val="00BB08A4"/>
    <w:rsid w:val="00BB0937"/>
    <w:rsid w:val="00BB0A88"/>
    <w:rsid w:val="00BB0C28"/>
    <w:rsid w:val="00BB0C69"/>
    <w:rsid w:val="00BB0D60"/>
    <w:rsid w:val="00BB0D92"/>
    <w:rsid w:val="00BB0DB7"/>
    <w:rsid w:val="00BB0EFC"/>
    <w:rsid w:val="00BB0F12"/>
    <w:rsid w:val="00BB0F25"/>
    <w:rsid w:val="00BB1049"/>
    <w:rsid w:val="00BB1053"/>
    <w:rsid w:val="00BB1181"/>
    <w:rsid w:val="00BB12E7"/>
    <w:rsid w:val="00BB149D"/>
    <w:rsid w:val="00BB187D"/>
    <w:rsid w:val="00BB18E9"/>
    <w:rsid w:val="00BB198C"/>
    <w:rsid w:val="00BB19C8"/>
    <w:rsid w:val="00BB1D2B"/>
    <w:rsid w:val="00BB1DEC"/>
    <w:rsid w:val="00BB2076"/>
    <w:rsid w:val="00BB21A0"/>
    <w:rsid w:val="00BB2396"/>
    <w:rsid w:val="00BB23A8"/>
    <w:rsid w:val="00BB2411"/>
    <w:rsid w:val="00BB2446"/>
    <w:rsid w:val="00BB25A9"/>
    <w:rsid w:val="00BB264F"/>
    <w:rsid w:val="00BB270A"/>
    <w:rsid w:val="00BB28E3"/>
    <w:rsid w:val="00BB290B"/>
    <w:rsid w:val="00BB2B0F"/>
    <w:rsid w:val="00BB2CB4"/>
    <w:rsid w:val="00BB2CD8"/>
    <w:rsid w:val="00BB315A"/>
    <w:rsid w:val="00BB323A"/>
    <w:rsid w:val="00BB351C"/>
    <w:rsid w:val="00BB3638"/>
    <w:rsid w:val="00BB3684"/>
    <w:rsid w:val="00BB36C5"/>
    <w:rsid w:val="00BB38D5"/>
    <w:rsid w:val="00BB39B7"/>
    <w:rsid w:val="00BB39FB"/>
    <w:rsid w:val="00BB3CCD"/>
    <w:rsid w:val="00BB3D32"/>
    <w:rsid w:val="00BB3DFB"/>
    <w:rsid w:val="00BB3EEA"/>
    <w:rsid w:val="00BB3EFE"/>
    <w:rsid w:val="00BB3F61"/>
    <w:rsid w:val="00BB3FDE"/>
    <w:rsid w:val="00BB41D6"/>
    <w:rsid w:val="00BB42CC"/>
    <w:rsid w:val="00BB4380"/>
    <w:rsid w:val="00BB443F"/>
    <w:rsid w:val="00BB45C9"/>
    <w:rsid w:val="00BB46CD"/>
    <w:rsid w:val="00BB473E"/>
    <w:rsid w:val="00BB4792"/>
    <w:rsid w:val="00BB486E"/>
    <w:rsid w:val="00BB4C7F"/>
    <w:rsid w:val="00BB4EFB"/>
    <w:rsid w:val="00BB4F4F"/>
    <w:rsid w:val="00BB5009"/>
    <w:rsid w:val="00BB518F"/>
    <w:rsid w:val="00BB5654"/>
    <w:rsid w:val="00BB56EE"/>
    <w:rsid w:val="00BB5B34"/>
    <w:rsid w:val="00BB5CB2"/>
    <w:rsid w:val="00BB5D43"/>
    <w:rsid w:val="00BB5F17"/>
    <w:rsid w:val="00BB60BA"/>
    <w:rsid w:val="00BB6266"/>
    <w:rsid w:val="00BB6388"/>
    <w:rsid w:val="00BB64B5"/>
    <w:rsid w:val="00BB6610"/>
    <w:rsid w:val="00BB664D"/>
    <w:rsid w:val="00BB669C"/>
    <w:rsid w:val="00BB6A3D"/>
    <w:rsid w:val="00BB6A63"/>
    <w:rsid w:val="00BB6DD3"/>
    <w:rsid w:val="00BB6E87"/>
    <w:rsid w:val="00BB6E99"/>
    <w:rsid w:val="00BB6EE9"/>
    <w:rsid w:val="00BB723F"/>
    <w:rsid w:val="00BB72AF"/>
    <w:rsid w:val="00BB7358"/>
    <w:rsid w:val="00BB761D"/>
    <w:rsid w:val="00BB7A53"/>
    <w:rsid w:val="00BB7B32"/>
    <w:rsid w:val="00BB7C17"/>
    <w:rsid w:val="00BB7C3B"/>
    <w:rsid w:val="00BB7C61"/>
    <w:rsid w:val="00BB7FE8"/>
    <w:rsid w:val="00BC00AE"/>
    <w:rsid w:val="00BC00BE"/>
    <w:rsid w:val="00BC00FC"/>
    <w:rsid w:val="00BC0104"/>
    <w:rsid w:val="00BC015C"/>
    <w:rsid w:val="00BC03E4"/>
    <w:rsid w:val="00BC0417"/>
    <w:rsid w:val="00BC090C"/>
    <w:rsid w:val="00BC09BF"/>
    <w:rsid w:val="00BC0A2C"/>
    <w:rsid w:val="00BC0C8D"/>
    <w:rsid w:val="00BC0CA2"/>
    <w:rsid w:val="00BC0E8C"/>
    <w:rsid w:val="00BC102B"/>
    <w:rsid w:val="00BC1037"/>
    <w:rsid w:val="00BC1063"/>
    <w:rsid w:val="00BC109A"/>
    <w:rsid w:val="00BC10A9"/>
    <w:rsid w:val="00BC1143"/>
    <w:rsid w:val="00BC11DC"/>
    <w:rsid w:val="00BC1469"/>
    <w:rsid w:val="00BC16BF"/>
    <w:rsid w:val="00BC17A3"/>
    <w:rsid w:val="00BC18AA"/>
    <w:rsid w:val="00BC1B77"/>
    <w:rsid w:val="00BC1C29"/>
    <w:rsid w:val="00BC1C5F"/>
    <w:rsid w:val="00BC1CB0"/>
    <w:rsid w:val="00BC1CD7"/>
    <w:rsid w:val="00BC1D10"/>
    <w:rsid w:val="00BC1DC0"/>
    <w:rsid w:val="00BC1F5B"/>
    <w:rsid w:val="00BC2027"/>
    <w:rsid w:val="00BC2254"/>
    <w:rsid w:val="00BC242D"/>
    <w:rsid w:val="00BC25D1"/>
    <w:rsid w:val="00BC25ED"/>
    <w:rsid w:val="00BC2723"/>
    <w:rsid w:val="00BC27DB"/>
    <w:rsid w:val="00BC2BCB"/>
    <w:rsid w:val="00BC2CD4"/>
    <w:rsid w:val="00BC306A"/>
    <w:rsid w:val="00BC3088"/>
    <w:rsid w:val="00BC308E"/>
    <w:rsid w:val="00BC3270"/>
    <w:rsid w:val="00BC338B"/>
    <w:rsid w:val="00BC34BA"/>
    <w:rsid w:val="00BC35F6"/>
    <w:rsid w:val="00BC3697"/>
    <w:rsid w:val="00BC36AB"/>
    <w:rsid w:val="00BC3772"/>
    <w:rsid w:val="00BC3782"/>
    <w:rsid w:val="00BC37C4"/>
    <w:rsid w:val="00BC389C"/>
    <w:rsid w:val="00BC3A91"/>
    <w:rsid w:val="00BC3F1C"/>
    <w:rsid w:val="00BC42D4"/>
    <w:rsid w:val="00BC4537"/>
    <w:rsid w:val="00BC464F"/>
    <w:rsid w:val="00BC4680"/>
    <w:rsid w:val="00BC4685"/>
    <w:rsid w:val="00BC4693"/>
    <w:rsid w:val="00BC46A8"/>
    <w:rsid w:val="00BC480F"/>
    <w:rsid w:val="00BC4910"/>
    <w:rsid w:val="00BC4956"/>
    <w:rsid w:val="00BC4B9E"/>
    <w:rsid w:val="00BC4BF5"/>
    <w:rsid w:val="00BC4D14"/>
    <w:rsid w:val="00BC4D1D"/>
    <w:rsid w:val="00BC4EDE"/>
    <w:rsid w:val="00BC4F05"/>
    <w:rsid w:val="00BC51A6"/>
    <w:rsid w:val="00BC53C8"/>
    <w:rsid w:val="00BC54FF"/>
    <w:rsid w:val="00BC5528"/>
    <w:rsid w:val="00BC5879"/>
    <w:rsid w:val="00BC5A17"/>
    <w:rsid w:val="00BC5B70"/>
    <w:rsid w:val="00BC5EEC"/>
    <w:rsid w:val="00BC5FE0"/>
    <w:rsid w:val="00BC626E"/>
    <w:rsid w:val="00BC6484"/>
    <w:rsid w:val="00BC65EF"/>
    <w:rsid w:val="00BC6BC5"/>
    <w:rsid w:val="00BC6C17"/>
    <w:rsid w:val="00BC6D8E"/>
    <w:rsid w:val="00BC6F5B"/>
    <w:rsid w:val="00BC712B"/>
    <w:rsid w:val="00BC71C1"/>
    <w:rsid w:val="00BC727B"/>
    <w:rsid w:val="00BC7307"/>
    <w:rsid w:val="00BC7628"/>
    <w:rsid w:val="00BC789A"/>
    <w:rsid w:val="00BC7B58"/>
    <w:rsid w:val="00BC7CF5"/>
    <w:rsid w:val="00BC7DCE"/>
    <w:rsid w:val="00BD0192"/>
    <w:rsid w:val="00BD0262"/>
    <w:rsid w:val="00BD0332"/>
    <w:rsid w:val="00BD033E"/>
    <w:rsid w:val="00BD0675"/>
    <w:rsid w:val="00BD06FE"/>
    <w:rsid w:val="00BD0BD1"/>
    <w:rsid w:val="00BD0D07"/>
    <w:rsid w:val="00BD0F8A"/>
    <w:rsid w:val="00BD0FC0"/>
    <w:rsid w:val="00BD1487"/>
    <w:rsid w:val="00BD16C2"/>
    <w:rsid w:val="00BD18EA"/>
    <w:rsid w:val="00BD196D"/>
    <w:rsid w:val="00BD1B4A"/>
    <w:rsid w:val="00BD1F0E"/>
    <w:rsid w:val="00BD20A6"/>
    <w:rsid w:val="00BD20B5"/>
    <w:rsid w:val="00BD233C"/>
    <w:rsid w:val="00BD2391"/>
    <w:rsid w:val="00BD23BF"/>
    <w:rsid w:val="00BD2791"/>
    <w:rsid w:val="00BD2A24"/>
    <w:rsid w:val="00BD2AD6"/>
    <w:rsid w:val="00BD2BB1"/>
    <w:rsid w:val="00BD2D62"/>
    <w:rsid w:val="00BD2D94"/>
    <w:rsid w:val="00BD3024"/>
    <w:rsid w:val="00BD30EF"/>
    <w:rsid w:val="00BD338C"/>
    <w:rsid w:val="00BD3438"/>
    <w:rsid w:val="00BD37D6"/>
    <w:rsid w:val="00BD38C7"/>
    <w:rsid w:val="00BD395B"/>
    <w:rsid w:val="00BD3A07"/>
    <w:rsid w:val="00BD3B17"/>
    <w:rsid w:val="00BD3C80"/>
    <w:rsid w:val="00BD3E61"/>
    <w:rsid w:val="00BD4015"/>
    <w:rsid w:val="00BD4018"/>
    <w:rsid w:val="00BD41EB"/>
    <w:rsid w:val="00BD4250"/>
    <w:rsid w:val="00BD42BE"/>
    <w:rsid w:val="00BD4710"/>
    <w:rsid w:val="00BD472B"/>
    <w:rsid w:val="00BD48A5"/>
    <w:rsid w:val="00BD495D"/>
    <w:rsid w:val="00BD4A26"/>
    <w:rsid w:val="00BD4D68"/>
    <w:rsid w:val="00BD4E82"/>
    <w:rsid w:val="00BD4EED"/>
    <w:rsid w:val="00BD51A2"/>
    <w:rsid w:val="00BD5355"/>
    <w:rsid w:val="00BD544C"/>
    <w:rsid w:val="00BD55FE"/>
    <w:rsid w:val="00BD5661"/>
    <w:rsid w:val="00BD576C"/>
    <w:rsid w:val="00BD58B1"/>
    <w:rsid w:val="00BD5A4B"/>
    <w:rsid w:val="00BD5B4B"/>
    <w:rsid w:val="00BD5D96"/>
    <w:rsid w:val="00BD5DF8"/>
    <w:rsid w:val="00BD5FD5"/>
    <w:rsid w:val="00BD60AF"/>
    <w:rsid w:val="00BD60DD"/>
    <w:rsid w:val="00BD634A"/>
    <w:rsid w:val="00BD63C1"/>
    <w:rsid w:val="00BD6489"/>
    <w:rsid w:val="00BD6883"/>
    <w:rsid w:val="00BD69F8"/>
    <w:rsid w:val="00BD6B74"/>
    <w:rsid w:val="00BD6B7B"/>
    <w:rsid w:val="00BD6D24"/>
    <w:rsid w:val="00BD6E07"/>
    <w:rsid w:val="00BD6E85"/>
    <w:rsid w:val="00BD6E8C"/>
    <w:rsid w:val="00BD6F38"/>
    <w:rsid w:val="00BD7103"/>
    <w:rsid w:val="00BD71CF"/>
    <w:rsid w:val="00BD747D"/>
    <w:rsid w:val="00BD750A"/>
    <w:rsid w:val="00BD75BE"/>
    <w:rsid w:val="00BD76DD"/>
    <w:rsid w:val="00BD7776"/>
    <w:rsid w:val="00BD7B53"/>
    <w:rsid w:val="00BD7CA2"/>
    <w:rsid w:val="00BE0066"/>
    <w:rsid w:val="00BE025C"/>
    <w:rsid w:val="00BE02AC"/>
    <w:rsid w:val="00BE03ED"/>
    <w:rsid w:val="00BE0587"/>
    <w:rsid w:val="00BE07A0"/>
    <w:rsid w:val="00BE0809"/>
    <w:rsid w:val="00BE0847"/>
    <w:rsid w:val="00BE08AC"/>
    <w:rsid w:val="00BE0AF0"/>
    <w:rsid w:val="00BE0B13"/>
    <w:rsid w:val="00BE0D95"/>
    <w:rsid w:val="00BE0E84"/>
    <w:rsid w:val="00BE0F30"/>
    <w:rsid w:val="00BE100A"/>
    <w:rsid w:val="00BE10D3"/>
    <w:rsid w:val="00BE1297"/>
    <w:rsid w:val="00BE158D"/>
    <w:rsid w:val="00BE16E7"/>
    <w:rsid w:val="00BE18D1"/>
    <w:rsid w:val="00BE1A32"/>
    <w:rsid w:val="00BE1A5D"/>
    <w:rsid w:val="00BE1AB5"/>
    <w:rsid w:val="00BE1BD9"/>
    <w:rsid w:val="00BE1C4E"/>
    <w:rsid w:val="00BE1DFC"/>
    <w:rsid w:val="00BE1F48"/>
    <w:rsid w:val="00BE2158"/>
    <w:rsid w:val="00BE24A1"/>
    <w:rsid w:val="00BE24D2"/>
    <w:rsid w:val="00BE271F"/>
    <w:rsid w:val="00BE2983"/>
    <w:rsid w:val="00BE2E36"/>
    <w:rsid w:val="00BE2ECB"/>
    <w:rsid w:val="00BE3084"/>
    <w:rsid w:val="00BE3132"/>
    <w:rsid w:val="00BE334D"/>
    <w:rsid w:val="00BE3387"/>
    <w:rsid w:val="00BE3547"/>
    <w:rsid w:val="00BE393D"/>
    <w:rsid w:val="00BE3958"/>
    <w:rsid w:val="00BE3A18"/>
    <w:rsid w:val="00BE3A33"/>
    <w:rsid w:val="00BE3C16"/>
    <w:rsid w:val="00BE3DBC"/>
    <w:rsid w:val="00BE3E24"/>
    <w:rsid w:val="00BE3EAD"/>
    <w:rsid w:val="00BE3F48"/>
    <w:rsid w:val="00BE40C2"/>
    <w:rsid w:val="00BE40E7"/>
    <w:rsid w:val="00BE4127"/>
    <w:rsid w:val="00BE4168"/>
    <w:rsid w:val="00BE43F5"/>
    <w:rsid w:val="00BE44AD"/>
    <w:rsid w:val="00BE468B"/>
    <w:rsid w:val="00BE47AD"/>
    <w:rsid w:val="00BE48D8"/>
    <w:rsid w:val="00BE4B94"/>
    <w:rsid w:val="00BE4FB4"/>
    <w:rsid w:val="00BE5103"/>
    <w:rsid w:val="00BE5145"/>
    <w:rsid w:val="00BE5463"/>
    <w:rsid w:val="00BE5672"/>
    <w:rsid w:val="00BE56AE"/>
    <w:rsid w:val="00BE5792"/>
    <w:rsid w:val="00BE5ACB"/>
    <w:rsid w:val="00BE5BE2"/>
    <w:rsid w:val="00BE5EAF"/>
    <w:rsid w:val="00BE60EC"/>
    <w:rsid w:val="00BE6108"/>
    <w:rsid w:val="00BE61AB"/>
    <w:rsid w:val="00BE61BB"/>
    <w:rsid w:val="00BE6221"/>
    <w:rsid w:val="00BE6379"/>
    <w:rsid w:val="00BE6950"/>
    <w:rsid w:val="00BE6CF0"/>
    <w:rsid w:val="00BE6D7A"/>
    <w:rsid w:val="00BE6DB5"/>
    <w:rsid w:val="00BE6FB9"/>
    <w:rsid w:val="00BE711E"/>
    <w:rsid w:val="00BE735E"/>
    <w:rsid w:val="00BE7364"/>
    <w:rsid w:val="00BE7435"/>
    <w:rsid w:val="00BE74F2"/>
    <w:rsid w:val="00BE7665"/>
    <w:rsid w:val="00BE7670"/>
    <w:rsid w:val="00BE7D83"/>
    <w:rsid w:val="00BF0017"/>
    <w:rsid w:val="00BF0181"/>
    <w:rsid w:val="00BF02D2"/>
    <w:rsid w:val="00BF08ED"/>
    <w:rsid w:val="00BF09F6"/>
    <w:rsid w:val="00BF0C01"/>
    <w:rsid w:val="00BF0C2E"/>
    <w:rsid w:val="00BF0C98"/>
    <w:rsid w:val="00BF0E31"/>
    <w:rsid w:val="00BF0EB0"/>
    <w:rsid w:val="00BF10FE"/>
    <w:rsid w:val="00BF1129"/>
    <w:rsid w:val="00BF1292"/>
    <w:rsid w:val="00BF1444"/>
    <w:rsid w:val="00BF1598"/>
    <w:rsid w:val="00BF1645"/>
    <w:rsid w:val="00BF16FB"/>
    <w:rsid w:val="00BF16FC"/>
    <w:rsid w:val="00BF1733"/>
    <w:rsid w:val="00BF18BA"/>
    <w:rsid w:val="00BF1BFE"/>
    <w:rsid w:val="00BF1C51"/>
    <w:rsid w:val="00BF1F74"/>
    <w:rsid w:val="00BF1F8A"/>
    <w:rsid w:val="00BF204C"/>
    <w:rsid w:val="00BF205F"/>
    <w:rsid w:val="00BF234E"/>
    <w:rsid w:val="00BF24FA"/>
    <w:rsid w:val="00BF27FB"/>
    <w:rsid w:val="00BF2859"/>
    <w:rsid w:val="00BF293D"/>
    <w:rsid w:val="00BF294F"/>
    <w:rsid w:val="00BF297C"/>
    <w:rsid w:val="00BF2A74"/>
    <w:rsid w:val="00BF2AC2"/>
    <w:rsid w:val="00BF2C57"/>
    <w:rsid w:val="00BF30B9"/>
    <w:rsid w:val="00BF3264"/>
    <w:rsid w:val="00BF34F1"/>
    <w:rsid w:val="00BF34FC"/>
    <w:rsid w:val="00BF3581"/>
    <w:rsid w:val="00BF36A8"/>
    <w:rsid w:val="00BF36BE"/>
    <w:rsid w:val="00BF3816"/>
    <w:rsid w:val="00BF396F"/>
    <w:rsid w:val="00BF3ABC"/>
    <w:rsid w:val="00BF4020"/>
    <w:rsid w:val="00BF407B"/>
    <w:rsid w:val="00BF40F9"/>
    <w:rsid w:val="00BF4329"/>
    <w:rsid w:val="00BF43B9"/>
    <w:rsid w:val="00BF44ED"/>
    <w:rsid w:val="00BF44FD"/>
    <w:rsid w:val="00BF4576"/>
    <w:rsid w:val="00BF4979"/>
    <w:rsid w:val="00BF4BDB"/>
    <w:rsid w:val="00BF4EA2"/>
    <w:rsid w:val="00BF4F2B"/>
    <w:rsid w:val="00BF4FBA"/>
    <w:rsid w:val="00BF4FBD"/>
    <w:rsid w:val="00BF500C"/>
    <w:rsid w:val="00BF503A"/>
    <w:rsid w:val="00BF516E"/>
    <w:rsid w:val="00BF546D"/>
    <w:rsid w:val="00BF54BB"/>
    <w:rsid w:val="00BF54BC"/>
    <w:rsid w:val="00BF54F3"/>
    <w:rsid w:val="00BF55C9"/>
    <w:rsid w:val="00BF566D"/>
    <w:rsid w:val="00BF577A"/>
    <w:rsid w:val="00BF5A9F"/>
    <w:rsid w:val="00BF5E76"/>
    <w:rsid w:val="00BF6020"/>
    <w:rsid w:val="00BF63AE"/>
    <w:rsid w:val="00BF657A"/>
    <w:rsid w:val="00BF65D9"/>
    <w:rsid w:val="00BF67C6"/>
    <w:rsid w:val="00BF67EC"/>
    <w:rsid w:val="00BF6901"/>
    <w:rsid w:val="00BF6C68"/>
    <w:rsid w:val="00BF6D35"/>
    <w:rsid w:val="00BF6EFD"/>
    <w:rsid w:val="00BF711A"/>
    <w:rsid w:val="00BF7236"/>
    <w:rsid w:val="00BF73F1"/>
    <w:rsid w:val="00BF767F"/>
    <w:rsid w:val="00BF77DD"/>
    <w:rsid w:val="00BF790E"/>
    <w:rsid w:val="00BF7B2A"/>
    <w:rsid w:val="00BF7C41"/>
    <w:rsid w:val="00BF7D17"/>
    <w:rsid w:val="00BF7F1F"/>
    <w:rsid w:val="00C0014A"/>
    <w:rsid w:val="00C00158"/>
    <w:rsid w:val="00C00302"/>
    <w:rsid w:val="00C00488"/>
    <w:rsid w:val="00C0069D"/>
    <w:rsid w:val="00C00800"/>
    <w:rsid w:val="00C00872"/>
    <w:rsid w:val="00C00962"/>
    <w:rsid w:val="00C00AD8"/>
    <w:rsid w:val="00C00DB7"/>
    <w:rsid w:val="00C00F5B"/>
    <w:rsid w:val="00C011D6"/>
    <w:rsid w:val="00C014D4"/>
    <w:rsid w:val="00C01585"/>
    <w:rsid w:val="00C0170E"/>
    <w:rsid w:val="00C01724"/>
    <w:rsid w:val="00C0175C"/>
    <w:rsid w:val="00C019AC"/>
    <w:rsid w:val="00C01A3E"/>
    <w:rsid w:val="00C01A7A"/>
    <w:rsid w:val="00C01C57"/>
    <w:rsid w:val="00C01E19"/>
    <w:rsid w:val="00C01F72"/>
    <w:rsid w:val="00C02100"/>
    <w:rsid w:val="00C027C6"/>
    <w:rsid w:val="00C02945"/>
    <w:rsid w:val="00C029BF"/>
    <w:rsid w:val="00C029D9"/>
    <w:rsid w:val="00C02B14"/>
    <w:rsid w:val="00C02E35"/>
    <w:rsid w:val="00C02F17"/>
    <w:rsid w:val="00C02F81"/>
    <w:rsid w:val="00C03203"/>
    <w:rsid w:val="00C033B3"/>
    <w:rsid w:val="00C0351E"/>
    <w:rsid w:val="00C03694"/>
    <w:rsid w:val="00C038A7"/>
    <w:rsid w:val="00C039EB"/>
    <w:rsid w:val="00C03A57"/>
    <w:rsid w:val="00C03E6D"/>
    <w:rsid w:val="00C03F1D"/>
    <w:rsid w:val="00C03F33"/>
    <w:rsid w:val="00C040B7"/>
    <w:rsid w:val="00C0416A"/>
    <w:rsid w:val="00C04181"/>
    <w:rsid w:val="00C0421E"/>
    <w:rsid w:val="00C04A12"/>
    <w:rsid w:val="00C04CF9"/>
    <w:rsid w:val="00C04E2F"/>
    <w:rsid w:val="00C04EC8"/>
    <w:rsid w:val="00C05041"/>
    <w:rsid w:val="00C05119"/>
    <w:rsid w:val="00C051C6"/>
    <w:rsid w:val="00C051D6"/>
    <w:rsid w:val="00C052C0"/>
    <w:rsid w:val="00C0532B"/>
    <w:rsid w:val="00C0538C"/>
    <w:rsid w:val="00C056B0"/>
    <w:rsid w:val="00C0573D"/>
    <w:rsid w:val="00C05759"/>
    <w:rsid w:val="00C057C6"/>
    <w:rsid w:val="00C05B4B"/>
    <w:rsid w:val="00C05CD4"/>
    <w:rsid w:val="00C05CE7"/>
    <w:rsid w:val="00C05DA1"/>
    <w:rsid w:val="00C05E75"/>
    <w:rsid w:val="00C05F86"/>
    <w:rsid w:val="00C061FC"/>
    <w:rsid w:val="00C063DB"/>
    <w:rsid w:val="00C0643B"/>
    <w:rsid w:val="00C06454"/>
    <w:rsid w:val="00C065B9"/>
    <w:rsid w:val="00C068A4"/>
    <w:rsid w:val="00C06DB3"/>
    <w:rsid w:val="00C06E92"/>
    <w:rsid w:val="00C06EFF"/>
    <w:rsid w:val="00C07032"/>
    <w:rsid w:val="00C07386"/>
    <w:rsid w:val="00C073FF"/>
    <w:rsid w:val="00C07979"/>
    <w:rsid w:val="00C07A6D"/>
    <w:rsid w:val="00C07E9F"/>
    <w:rsid w:val="00C07EDB"/>
    <w:rsid w:val="00C07F34"/>
    <w:rsid w:val="00C101E7"/>
    <w:rsid w:val="00C104A6"/>
    <w:rsid w:val="00C106C3"/>
    <w:rsid w:val="00C1071A"/>
    <w:rsid w:val="00C108A2"/>
    <w:rsid w:val="00C10A08"/>
    <w:rsid w:val="00C10A4B"/>
    <w:rsid w:val="00C10AA1"/>
    <w:rsid w:val="00C10C07"/>
    <w:rsid w:val="00C10D02"/>
    <w:rsid w:val="00C10E8D"/>
    <w:rsid w:val="00C11076"/>
    <w:rsid w:val="00C110A0"/>
    <w:rsid w:val="00C11206"/>
    <w:rsid w:val="00C11413"/>
    <w:rsid w:val="00C11476"/>
    <w:rsid w:val="00C11579"/>
    <w:rsid w:val="00C115FF"/>
    <w:rsid w:val="00C117A1"/>
    <w:rsid w:val="00C11976"/>
    <w:rsid w:val="00C119EF"/>
    <w:rsid w:val="00C11A32"/>
    <w:rsid w:val="00C11E80"/>
    <w:rsid w:val="00C11F6D"/>
    <w:rsid w:val="00C12568"/>
    <w:rsid w:val="00C12714"/>
    <w:rsid w:val="00C128F8"/>
    <w:rsid w:val="00C12B45"/>
    <w:rsid w:val="00C12D3E"/>
    <w:rsid w:val="00C12F0A"/>
    <w:rsid w:val="00C12FBE"/>
    <w:rsid w:val="00C12FFC"/>
    <w:rsid w:val="00C131B0"/>
    <w:rsid w:val="00C13238"/>
    <w:rsid w:val="00C13377"/>
    <w:rsid w:val="00C133FE"/>
    <w:rsid w:val="00C13567"/>
    <w:rsid w:val="00C135B5"/>
    <w:rsid w:val="00C13953"/>
    <w:rsid w:val="00C13AA1"/>
    <w:rsid w:val="00C13ABE"/>
    <w:rsid w:val="00C13B98"/>
    <w:rsid w:val="00C14341"/>
    <w:rsid w:val="00C14344"/>
    <w:rsid w:val="00C14456"/>
    <w:rsid w:val="00C1479A"/>
    <w:rsid w:val="00C14855"/>
    <w:rsid w:val="00C1488E"/>
    <w:rsid w:val="00C14A24"/>
    <w:rsid w:val="00C14B48"/>
    <w:rsid w:val="00C14C21"/>
    <w:rsid w:val="00C14D7C"/>
    <w:rsid w:val="00C14E92"/>
    <w:rsid w:val="00C14E9C"/>
    <w:rsid w:val="00C14F06"/>
    <w:rsid w:val="00C14FF8"/>
    <w:rsid w:val="00C15052"/>
    <w:rsid w:val="00C15504"/>
    <w:rsid w:val="00C156D1"/>
    <w:rsid w:val="00C156FF"/>
    <w:rsid w:val="00C1583C"/>
    <w:rsid w:val="00C159FD"/>
    <w:rsid w:val="00C15A91"/>
    <w:rsid w:val="00C15E46"/>
    <w:rsid w:val="00C15F17"/>
    <w:rsid w:val="00C16199"/>
    <w:rsid w:val="00C16439"/>
    <w:rsid w:val="00C1663A"/>
    <w:rsid w:val="00C16767"/>
    <w:rsid w:val="00C167F8"/>
    <w:rsid w:val="00C16B2E"/>
    <w:rsid w:val="00C16B6F"/>
    <w:rsid w:val="00C16BAE"/>
    <w:rsid w:val="00C16C44"/>
    <w:rsid w:val="00C16D83"/>
    <w:rsid w:val="00C16DA4"/>
    <w:rsid w:val="00C16FB7"/>
    <w:rsid w:val="00C1710F"/>
    <w:rsid w:val="00C17157"/>
    <w:rsid w:val="00C1722E"/>
    <w:rsid w:val="00C173DC"/>
    <w:rsid w:val="00C17677"/>
    <w:rsid w:val="00C176C5"/>
    <w:rsid w:val="00C17B05"/>
    <w:rsid w:val="00C17C48"/>
    <w:rsid w:val="00C17EB2"/>
    <w:rsid w:val="00C2004D"/>
    <w:rsid w:val="00C2085A"/>
    <w:rsid w:val="00C209A5"/>
    <w:rsid w:val="00C209BA"/>
    <w:rsid w:val="00C20BAE"/>
    <w:rsid w:val="00C20F62"/>
    <w:rsid w:val="00C20FED"/>
    <w:rsid w:val="00C21014"/>
    <w:rsid w:val="00C211A2"/>
    <w:rsid w:val="00C2124E"/>
    <w:rsid w:val="00C2125F"/>
    <w:rsid w:val="00C212ED"/>
    <w:rsid w:val="00C214E2"/>
    <w:rsid w:val="00C21604"/>
    <w:rsid w:val="00C21891"/>
    <w:rsid w:val="00C2191A"/>
    <w:rsid w:val="00C219CF"/>
    <w:rsid w:val="00C21C3A"/>
    <w:rsid w:val="00C2201E"/>
    <w:rsid w:val="00C223B4"/>
    <w:rsid w:val="00C22425"/>
    <w:rsid w:val="00C2261E"/>
    <w:rsid w:val="00C2291A"/>
    <w:rsid w:val="00C22AAE"/>
    <w:rsid w:val="00C22BC0"/>
    <w:rsid w:val="00C23088"/>
    <w:rsid w:val="00C23157"/>
    <w:rsid w:val="00C23227"/>
    <w:rsid w:val="00C23383"/>
    <w:rsid w:val="00C23580"/>
    <w:rsid w:val="00C235BA"/>
    <w:rsid w:val="00C235E5"/>
    <w:rsid w:val="00C236AB"/>
    <w:rsid w:val="00C23C81"/>
    <w:rsid w:val="00C23CCC"/>
    <w:rsid w:val="00C241F1"/>
    <w:rsid w:val="00C24305"/>
    <w:rsid w:val="00C2446A"/>
    <w:rsid w:val="00C244CB"/>
    <w:rsid w:val="00C246AD"/>
    <w:rsid w:val="00C2474E"/>
    <w:rsid w:val="00C24910"/>
    <w:rsid w:val="00C24AFC"/>
    <w:rsid w:val="00C24F02"/>
    <w:rsid w:val="00C24FCB"/>
    <w:rsid w:val="00C25167"/>
    <w:rsid w:val="00C252A3"/>
    <w:rsid w:val="00C25506"/>
    <w:rsid w:val="00C25585"/>
    <w:rsid w:val="00C2575A"/>
    <w:rsid w:val="00C25855"/>
    <w:rsid w:val="00C25939"/>
    <w:rsid w:val="00C25AC3"/>
    <w:rsid w:val="00C25B53"/>
    <w:rsid w:val="00C25C7B"/>
    <w:rsid w:val="00C25DF8"/>
    <w:rsid w:val="00C25E27"/>
    <w:rsid w:val="00C26289"/>
    <w:rsid w:val="00C26649"/>
    <w:rsid w:val="00C2674C"/>
    <w:rsid w:val="00C26815"/>
    <w:rsid w:val="00C26BE2"/>
    <w:rsid w:val="00C26BE7"/>
    <w:rsid w:val="00C26C41"/>
    <w:rsid w:val="00C26D40"/>
    <w:rsid w:val="00C26E3F"/>
    <w:rsid w:val="00C271C2"/>
    <w:rsid w:val="00C2758C"/>
    <w:rsid w:val="00C27855"/>
    <w:rsid w:val="00C278ED"/>
    <w:rsid w:val="00C2796B"/>
    <w:rsid w:val="00C27C14"/>
    <w:rsid w:val="00C27DBB"/>
    <w:rsid w:val="00C30138"/>
    <w:rsid w:val="00C30356"/>
    <w:rsid w:val="00C30D1E"/>
    <w:rsid w:val="00C31631"/>
    <w:rsid w:val="00C3181B"/>
    <w:rsid w:val="00C31900"/>
    <w:rsid w:val="00C319D0"/>
    <w:rsid w:val="00C31AC4"/>
    <w:rsid w:val="00C3206B"/>
    <w:rsid w:val="00C320C6"/>
    <w:rsid w:val="00C3235A"/>
    <w:rsid w:val="00C32362"/>
    <w:rsid w:val="00C325D4"/>
    <w:rsid w:val="00C3270F"/>
    <w:rsid w:val="00C32761"/>
    <w:rsid w:val="00C328EA"/>
    <w:rsid w:val="00C32B55"/>
    <w:rsid w:val="00C32B67"/>
    <w:rsid w:val="00C32C8F"/>
    <w:rsid w:val="00C32CAA"/>
    <w:rsid w:val="00C32D42"/>
    <w:rsid w:val="00C32E8C"/>
    <w:rsid w:val="00C330E9"/>
    <w:rsid w:val="00C33194"/>
    <w:rsid w:val="00C3356F"/>
    <w:rsid w:val="00C335B5"/>
    <w:rsid w:val="00C33641"/>
    <w:rsid w:val="00C336C4"/>
    <w:rsid w:val="00C33749"/>
    <w:rsid w:val="00C3376D"/>
    <w:rsid w:val="00C33830"/>
    <w:rsid w:val="00C3397D"/>
    <w:rsid w:val="00C33B43"/>
    <w:rsid w:val="00C33CFA"/>
    <w:rsid w:val="00C33E83"/>
    <w:rsid w:val="00C33F0E"/>
    <w:rsid w:val="00C33FDD"/>
    <w:rsid w:val="00C3407A"/>
    <w:rsid w:val="00C340FA"/>
    <w:rsid w:val="00C341E8"/>
    <w:rsid w:val="00C3423F"/>
    <w:rsid w:val="00C347B6"/>
    <w:rsid w:val="00C34A87"/>
    <w:rsid w:val="00C34A9B"/>
    <w:rsid w:val="00C34CDF"/>
    <w:rsid w:val="00C34EC8"/>
    <w:rsid w:val="00C34FB5"/>
    <w:rsid w:val="00C35217"/>
    <w:rsid w:val="00C35263"/>
    <w:rsid w:val="00C3529F"/>
    <w:rsid w:val="00C35463"/>
    <w:rsid w:val="00C3556C"/>
    <w:rsid w:val="00C35677"/>
    <w:rsid w:val="00C35841"/>
    <w:rsid w:val="00C35845"/>
    <w:rsid w:val="00C3585B"/>
    <w:rsid w:val="00C35983"/>
    <w:rsid w:val="00C35DF0"/>
    <w:rsid w:val="00C362BB"/>
    <w:rsid w:val="00C36365"/>
    <w:rsid w:val="00C364DE"/>
    <w:rsid w:val="00C3656B"/>
    <w:rsid w:val="00C365B2"/>
    <w:rsid w:val="00C367A4"/>
    <w:rsid w:val="00C368A7"/>
    <w:rsid w:val="00C3695C"/>
    <w:rsid w:val="00C36A46"/>
    <w:rsid w:val="00C36D83"/>
    <w:rsid w:val="00C36EAE"/>
    <w:rsid w:val="00C36ED9"/>
    <w:rsid w:val="00C36FC0"/>
    <w:rsid w:val="00C37076"/>
    <w:rsid w:val="00C37086"/>
    <w:rsid w:val="00C373AB"/>
    <w:rsid w:val="00C373C1"/>
    <w:rsid w:val="00C3770B"/>
    <w:rsid w:val="00C378FB"/>
    <w:rsid w:val="00C37AA2"/>
    <w:rsid w:val="00C37AE5"/>
    <w:rsid w:val="00C37C5F"/>
    <w:rsid w:val="00C37ECE"/>
    <w:rsid w:val="00C37FD4"/>
    <w:rsid w:val="00C37FDB"/>
    <w:rsid w:val="00C404C2"/>
    <w:rsid w:val="00C40586"/>
    <w:rsid w:val="00C405C1"/>
    <w:rsid w:val="00C40676"/>
    <w:rsid w:val="00C40719"/>
    <w:rsid w:val="00C40895"/>
    <w:rsid w:val="00C409BC"/>
    <w:rsid w:val="00C40A09"/>
    <w:rsid w:val="00C40D6B"/>
    <w:rsid w:val="00C41049"/>
    <w:rsid w:val="00C411DF"/>
    <w:rsid w:val="00C412FF"/>
    <w:rsid w:val="00C41516"/>
    <w:rsid w:val="00C4161C"/>
    <w:rsid w:val="00C4168B"/>
    <w:rsid w:val="00C419B1"/>
    <w:rsid w:val="00C41AAC"/>
    <w:rsid w:val="00C41B68"/>
    <w:rsid w:val="00C41DB8"/>
    <w:rsid w:val="00C41ED4"/>
    <w:rsid w:val="00C41F67"/>
    <w:rsid w:val="00C423A7"/>
    <w:rsid w:val="00C428C2"/>
    <w:rsid w:val="00C42935"/>
    <w:rsid w:val="00C42A08"/>
    <w:rsid w:val="00C42A8B"/>
    <w:rsid w:val="00C42BCD"/>
    <w:rsid w:val="00C42DC3"/>
    <w:rsid w:val="00C43344"/>
    <w:rsid w:val="00C4350E"/>
    <w:rsid w:val="00C43DAF"/>
    <w:rsid w:val="00C43DD1"/>
    <w:rsid w:val="00C43E08"/>
    <w:rsid w:val="00C43E61"/>
    <w:rsid w:val="00C44033"/>
    <w:rsid w:val="00C4403E"/>
    <w:rsid w:val="00C4420D"/>
    <w:rsid w:val="00C44393"/>
    <w:rsid w:val="00C444CE"/>
    <w:rsid w:val="00C444ED"/>
    <w:rsid w:val="00C44760"/>
    <w:rsid w:val="00C447E5"/>
    <w:rsid w:val="00C44841"/>
    <w:rsid w:val="00C44AB4"/>
    <w:rsid w:val="00C44BB4"/>
    <w:rsid w:val="00C44C35"/>
    <w:rsid w:val="00C44EC5"/>
    <w:rsid w:val="00C450C7"/>
    <w:rsid w:val="00C4521A"/>
    <w:rsid w:val="00C45317"/>
    <w:rsid w:val="00C45330"/>
    <w:rsid w:val="00C45423"/>
    <w:rsid w:val="00C454CC"/>
    <w:rsid w:val="00C45B46"/>
    <w:rsid w:val="00C45C99"/>
    <w:rsid w:val="00C45CF0"/>
    <w:rsid w:val="00C45D0B"/>
    <w:rsid w:val="00C45DFA"/>
    <w:rsid w:val="00C45EFE"/>
    <w:rsid w:val="00C45F79"/>
    <w:rsid w:val="00C46086"/>
    <w:rsid w:val="00C4609E"/>
    <w:rsid w:val="00C462BA"/>
    <w:rsid w:val="00C46335"/>
    <w:rsid w:val="00C464AC"/>
    <w:rsid w:val="00C4659D"/>
    <w:rsid w:val="00C465DF"/>
    <w:rsid w:val="00C4696F"/>
    <w:rsid w:val="00C46DD4"/>
    <w:rsid w:val="00C46F07"/>
    <w:rsid w:val="00C47155"/>
    <w:rsid w:val="00C4717D"/>
    <w:rsid w:val="00C47466"/>
    <w:rsid w:val="00C47608"/>
    <w:rsid w:val="00C478E1"/>
    <w:rsid w:val="00C479CF"/>
    <w:rsid w:val="00C47F09"/>
    <w:rsid w:val="00C502BD"/>
    <w:rsid w:val="00C50371"/>
    <w:rsid w:val="00C506CA"/>
    <w:rsid w:val="00C508E9"/>
    <w:rsid w:val="00C50953"/>
    <w:rsid w:val="00C50A31"/>
    <w:rsid w:val="00C50A82"/>
    <w:rsid w:val="00C50BD4"/>
    <w:rsid w:val="00C50BFE"/>
    <w:rsid w:val="00C50D69"/>
    <w:rsid w:val="00C513B8"/>
    <w:rsid w:val="00C51724"/>
    <w:rsid w:val="00C517A8"/>
    <w:rsid w:val="00C517DF"/>
    <w:rsid w:val="00C5189E"/>
    <w:rsid w:val="00C51927"/>
    <w:rsid w:val="00C51A4E"/>
    <w:rsid w:val="00C51AA9"/>
    <w:rsid w:val="00C51D49"/>
    <w:rsid w:val="00C51EDA"/>
    <w:rsid w:val="00C5205F"/>
    <w:rsid w:val="00C522E8"/>
    <w:rsid w:val="00C52C42"/>
    <w:rsid w:val="00C52D98"/>
    <w:rsid w:val="00C52EEE"/>
    <w:rsid w:val="00C52F4D"/>
    <w:rsid w:val="00C530FD"/>
    <w:rsid w:val="00C531DF"/>
    <w:rsid w:val="00C532B7"/>
    <w:rsid w:val="00C53886"/>
    <w:rsid w:val="00C53AF3"/>
    <w:rsid w:val="00C53CF4"/>
    <w:rsid w:val="00C53D38"/>
    <w:rsid w:val="00C540C7"/>
    <w:rsid w:val="00C5410A"/>
    <w:rsid w:val="00C54380"/>
    <w:rsid w:val="00C54494"/>
    <w:rsid w:val="00C544CD"/>
    <w:rsid w:val="00C54516"/>
    <w:rsid w:val="00C54651"/>
    <w:rsid w:val="00C546AB"/>
    <w:rsid w:val="00C547C4"/>
    <w:rsid w:val="00C5487A"/>
    <w:rsid w:val="00C54CA3"/>
    <w:rsid w:val="00C54F0D"/>
    <w:rsid w:val="00C54FBA"/>
    <w:rsid w:val="00C5513E"/>
    <w:rsid w:val="00C55264"/>
    <w:rsid w:val="00C554B6"/>
    <w:rsid w:val="00C555CD"/>
    <w:rsid w:val="00C55722"/>
    <w:rsid w:val="00C5581E"/>
    <w:rsid w:val="00C5591D"/>
    <w:rsid w:val="00C55927"/>
    <w:rsid w:val="00C55C32"/>
    <w:rsid w:val="00C55C4A"/>
    <w:rsid w:val="00C55D01"/>
    <w:rsid w:val="00C55FF6"/>
    <w:rsid w:val="00C561E6"/>
    <w:rsid w:val="00C561FE"/>
    <w:rsid w:val="00C5631A"/>
    <w:rsid w:val="00C564BE"/>
    <w:rsid w:val="00C56535"/>
    <w:rsid w:val="00C566FD"/>
    <w:rsid w:val="00C56C59"/>
    <w:rsid w:val="00C56DB3"/>
    <w:rsid w:val="00C570B6"/>
    <w:rsid w:val="00C57137"/>
    <w:rsid w:val="00C575CD"/>
    <w:rsid w:val="00C5772B"/>
    <w:rsid w:val="00C57749"/>
    <w:rsid w:val="00C57866"/>
    <w:rsid w:val="00C57961"/>
    <w:rsid w:val="00C579A6"/>
    <w:rsid w:val="00C57A1C"/>
    <w:rsid w:val="00C57B10"/>
    <w:rsid w:val="00C57D2A"/>
    <w:rsid w:val="00C57D85"/>
    <w:rsid w:val="00C57DAB"/>
    <w:rsid w:val="00C60255"/>
    <w:rsid w:val="00C60343"/>
    <w:rsid w:val="00C60671"/>
    <w:rsid w:val="00C6087D"/>
    <w:rsid w:val="00C6099C"/>
    <w:rsid w:val="00C60A30"/>
    <w:rsid w:val="00C60B8E"/>
    <w:rsid w:val="00C60CB4"/>
    <w:rsid w:val="00C60EC2"/>
    <w:rsid w:val="00C6102B"/>
    <w:rsid w:val="00C61159"/>
    <w:rsid w:val="00C61188"/>
    <w:rsid w:val="00C6138D"/>
    <w:rsid w:val="00C61402"/>
    <w:rsid w:val="00C61446"/>
    <w:rsid w:val="00C61819"/>
    <w:rsid w:val="00C618AA"/>
    <w:rsid w:val="00C618D5"/>
    <w:rsid w:val="00C6199A"/>
    <w:rsid w:val="00C61A29"/>
    <w:rsid w:val="00C61B2C"/>
    <w:rsid w:val="00C61B30"/>
    <w:rsid w:val="00C61D86"/>
    <w:rsid w:val="00C62130"/>
    <w:rsid w:val="00C62271"/>
    <w:rsid w:val="00C623D6"/>
    <w:rsid w:val="00C62564"/>
    <w:rsid w:val="00C6275B"/>
    <w:rsid w:val="00C62B8F"/>
    <w:rsid w:val="00C62D8C"/>
    <w:rsid w:val="00C62F70"/>
    <w:rsid w:val="00C6321E"/>
    <w:rsid w:val="00C63266"/>
    <w:rsid w:val="00C6333D"/>
    <w:rsid w:val="00C6346D"/>
    <w:rsid w:val="00C634F4"/>
    <w:rsid w:val="00C637B9"/>
    <w:rsid w:val="00C6388C"/>
    <w:rsid w:val="00C63AE1"/>
    <w:rsid w:val="00C63F10"/>
    <w:rsid w:val="00C640D3"/>
    <w:rsid w:val="00C64324"/>
    <w:rsid w:val="00C6434C"/>
    <w:rsid w:val="00C64661"/>
    <w:rsid w:val="00C64842"/>
    <w:rsid w:val="00C64A58"/>
    <w:rsid w:val="00C64ACF"/>
    <w:rsid w:val="00C64AF4"/>
    <w:rsid w:val="00C64E72"/>
    <w:rsid w:val="00C64F4E"/>
    <w:rsid w:val="00C651D1"/>
    <w:rsid w:val="00C6521F"/>
    <w:rsid w:val="00C6539D"/>
    <w:rsid w:val="00C654FF"/>
    <w:rsid w:val="00C655D8"/>
    <w:rsid w:val="00C656CE"/>
    <w:rsid w:val="00C65834"/>
    <w:rsid w:val="00C658B2"/>
    <w:rsid w:val="00C6593E"/>
    <w:rsid w:val="00C65AB8"/>
    <w:rsid w:val="00C65B7B"/>
    <w:rsid w:val="00C65C61"/>
    <w:rsid w:val="00C65DC0"/>
    <w:rsid w:val="00C65FDB"/>
    <w:rsid w:val="00C66009"/>
    <w:rsid w:val="00C66085"/>
    <w:rsid w:val="00C660F9"/>
    <w:rsid w:val="00C6615F"/>
    <w:rsid w:val="00C6616C"/>
    <w:rsid w:val="00C663BD"/>
    <w:rsid w:val="00C665F3"/>
    <w:rsid w:val="00C66606"/>
    <w:rsid w:val="00C66612"/>
    <w:rsid w:val="00C66886"/>
    <w:rsid w:val="00C668BE"/>
    <w:rsid w:val="00C66999"/>
    <w:rsid w:val="00C66CCD"/>
    <w:rsid w:val="00C66D23"/>
    <w:rsid w:val="00C66D3D"/>
    <w:rsid w:val="00C66DC2"/>
    <w:rsid w:val="00C671EB"/>
    <w:rsid w:val="00C673EB"/>
    <w:rsid w:val="00C67685"/>
    <w:rsid w:val="00C676E4"/>
    <w:rsid w:val="00C67D36"/>
    <w:rsid w:val="00C67D37"/>
    <w:rsid w:val="00C70243"/>
    <w:rsid w:val="00C70279"/>
    <w:rsid w:val="00C702FD"/>
    <w:rsid w:val="00C70377"/>
    <w:rsid w:val="00C70478"/>
    <w:rsid w:val="00C704DF"/>
    <w:rsid w:val="00C706C6"/>
    <w:rsid w:val="00C7098C"/>
    <w:rsid w:val="00C709F3"/>
    <w:rsid w:val="00C70C7D"/>
    <w:rsid w:val="00C70D04"/>
    <w:rsid w:val="00C70F42"/>
    <w:rsid w:val="00C71110"/>
    <w:rsid w:val="00C7122A"/>
    <w:rsid w:val="00C7136F"/>
    <w:rsid w:val="00C714FB"/>
    <w:rsid w:val="00C7163D"/>
    <w:rsid w:val="00C716F5"/>
    <w:rsid w:val="00C7177F"/>
    <w:rsid w:val="00C7182F"/>
    <w:rsid w:val="00C71980"/>
    <w:rsid w:val="00C71AD2"/>
    <w:rsid w:val="00C71B72"/>
    <w:rsid w:val="00C71E10"/>
    <w:rsid w:val="00C71F93"/>
    <w:rsid w:val="00C71FB8"/>
    <w:rsid w:val="00C71FD1"/>
    <w:rsid w:val="00C71FDB"/>
    <w:rsid w:val="00C725DF"/>
    <w:rsid w:val="00C728E0"/>
    <w:rsid w:val="00C72960"/>
    <w:rsid w:val="00C729E3"/>
    <w:rsid w:val="00C72B2A"/>
    <w:rsid w:val="00C72B6D"/>
    <w:rsid w:val="00C72D4A"/>
    <w:rsid w:val="00C72FA8"/>
    <w:rsid w:val="00C72FBA"/>
    <w:rsid w:val="00C7311C"/>
    <w:rsid w:val="00C73186"/>
    <w:rsid w:val="00C731ED"/>
    <w:rsid w:val="00C7327C"/>
    <w:rsid w:val="00C733C8"/>
    <w:rsid w:val="00C7346C"/>
    <w:rsid w:val="00C736C0"/>
    <w:rsid w:val="00C736E0"/>
    <w:rsid w:val="00C7394A"/>
    <w:rsid w:val="00C73AB1"/>
    <w:rsid w:val="00C73C72"/>
    <w:rsid w:val="00C73CAB"/>
    <w:rsid w:val="00C73D9F"/>
    <w:rsid w:val="00C73E7A"/>
    <w:rsid w:val="00C73F14"/>
    <w:rsid w:val="00C73F72"/>
    <w:rsid w:val="00C73F91"/>
    <w:rsid w:val="00C74259"/>
    <w:rsid w:val="00C742A1"/>
    <w:rsid w:val="00C743C2"/>
    <w:rsid w:val="00C74642"/>
    <w:rsid w:val="00C74FD6"/>
    <w:rsid w:val="00C751D7"/>
    <w:rsid w:val="00C752FB"/>
    <w:rsid w:val="00C75341"/>
    <w:rsid w:val="00C7544A"/>
    <w:rsid w:val="00C7546D"/>
    <w:rsid w:val="00C755AF"/>
    <w:rsid w:val="00C75859"/>
    <w:rsid w:val="00C75899"/>
    <w:rsid w:val="00C75A22"/>
    <w:rsid w:val="00C75BC4"/>
    <w:rsid w:val="00C75BCC"/>
    <w:rsid w:val="00C75CAC"/>
    <w:rsid w:val="00C76062"/>
    <w:rsid w:val="00C7650A"/>
    <w:rsid w:val="00C767A6"/>
    <w:rsid w:val="00C76A3E"/>
    <w:rsid w:val="00C76ADC"/>
    <w:rsid w:val="00C76D54"/>
    <w:rsid w:val="00C76D5D"/>
    <w:rsid w:val="00C76FC1"/>
    <w:rsid w:val="00C7726D"/>
    <w:rsid w:val="00C77512"/>
    <w:rsid w:val="00C77548"/>
    <w:rsid w:val="00C7758F"/>
    <w:rsid w:val="00C77B7A"/>
    <w:rsid w:val="00C77CE9"/>
    <w:rsid w:val="00C77D55"/>
    <w:rsid w:val="00C77DD2"/>
    <w:rsid w:val="00C801B4"/>
    <w:rsid w:val="00C801D2"/>
    <w:rsid w:val="00C801F2"/>
    <w:rsid w:val="00C804C1"/>
    <w:rsid w:val="00C80736"/>
    <w:rsid w:val="00C80D3A"/>
    <w:rsid w:val="00C80D3F"/>
    <w:rsid w:val="00C81040"/>
    <w:rsid w:val="00C810C5"/>
    <w:rsid w:val="00C812B5"/>
    <w:rsid w:val="00C81435"/>
    <w:rsid w:val="00C8150D"/>
    <w:rsid w:val="00C815E0"/>
    <w:rsid w:val="00C8162A"/>
    <w:rsid w:val="00C816CD"/>
    <w:rsid w:val="00C816D8"/>
    <w:rsid w:val="00C8172F"/>
    <w:rsid w:val="00C81CD0"/>
    <w:rsid w:val="00C81D48"/>
    <w:rsid w:val="00C81FD6"/>
    <w:rsid w:val="00C82050"/>
    <w:rsid w:val="00C8218B"/>
    <w:rsid w:val="00C8219A"/>
    <w:rsid w:val="00C82290"/>
    <w:rsid w:val="00C823E8"/>
    <w:rsid w:val="00C82570"/>
    <w:rsid w:val="00C82626"/>
    <w:rsid w:val="00C82705"/>
    <w:rsid w:val="00C8270C"/>
    <w:rsid w:val="00C82F63"/>
    <w:rsid w:val="00C8303A"/>
    <w:rsid w:val="00C830EE"/>
    <w:rsid w:val="00C8325A"/>
    <w:rsid w:val="00C83332"/>
    <w:rsid w:val="00C835E3"/>
    <w:rsid w:val="00C83905"/>
    <w:rsid w:val="00C83BAE"/>
    <w:rsid w:val="00C83CB6"/>
    <w:rsid w:val="00C83EE2"/>
    <w:rsid w:val="00C83F8B"/>
    <w:rsid w:val="00C83FA7"/>
    <w:rsid w:val="00C843C1"/>
    <w:rsid w:val="00C8444A"/>
    <w:rsid w:val="00C84754"/>
    <w:rsid w:val="00C84C85"/>
    <w:rsid w:val="00C84CFD"/>
    <w:rsid w:val="00C84D35"/>
    <w:rsid w:val="00C84D46"/>
    <w:rsid w:val="00C84D71"/>
    <w:rsid w:val="00C851B5"/>
    <w:rsid w:val="00C851FB"/>
    <w:rsid w:val="00C85327"/>
    <w:rsid w:val="00C8567E"/>
    <w:rsid w:val="00C85722"/>
    <w:rsid w:val="00C85BD4"/>
    <w:rsid w:val="00C85CBA"/>
    <w:rsid w:val="00C85D22"/>
    <w:rsid w:val="00C85D33"/>
    <w:rsid w:val="00C85E63"/>
    <w:rsid w:val="00C85E66"/>
    <w:rsid w:val="00C85E96"/>
    <w:rsid w:val="00C85EEF"/>
    <w:rsid w:val="00C85F11"/>
    <w:rsid w:val="00C86052"/>
    <w:rsid w:val="00C86132"/>
    <w:rsid w:val="00C8629E"/>
    <w:rsid w:val="00C86494"/>
    <w:rsid w:val="00C866E8"/>
    <w:rsid w:val="00C868FF"/>
    <w:rsid w:val="00C86904"/>
    <w:rsid w:val="00C86B13"/>
    <w:rsid w:val="00C86B62"/>
    <w:rsid w:val="00C86D81"/>
    <w:rsid w:val="00C86E1A"/>
    <w:rsid w:val="00C86F1C"/>
    <w:rsid w:val="00C86F75"/>
    <w:rsid w:val="00C86F99"/>
    <w:rsid w:val="00C870AC"/>
    <w:rsid w:val="00C874C8"/>
    <w:rsid w:val="00C877A9"/>
    <w:rsid w:val="00C877F3"/>
    <w:rsid w:val="00C877FF"/>
    <w:rsid w:val="00C878B0"/>
    <w:rsid w:val="00C8793D"/>
    <w:rsid w:val="00C87AE6"/>
    <w:rsid w:val="00C87ED6"/>
    <w:rsid w:val="00C901A4"/>
    <w:rsid w:val="00C902CC"/>
    <w:rsid w:val="00C90346"/>
    <w:rsid w:val="00C90497"/>
    <w:rsid w:val="00C906F7"/>
    <w:rsid w:val="00C90774"/>
    <w:rsid w:val="00C90838"/>
    <w:rsid w:val="00C90C72"/>
    <w:rsid w:val="00C90CC9"/>
    <w:rsid w:val="00C9106C"/>
    <w:rsid w:val="00C911BE"/>
    <w:rsid w:val="00C9124C"/>
    <w:rsid w:val="00C912C9"/>
    <w:rsid w:val="00C9135C"/>
    <w:rsid w:val="00C91446"/>
    <w:rsid w:val="00C9146B"/>
    <w:rsid w:val="00C915BB"/>
    <w:rsid w:val="00C915CA"/>
    <w:rsid w:val="00C915CF"/>
    <w:rsid w:val="00C916AB"/>
    <w:rsid w:val="00C917A7"/>
    <w:rsid w:val="00C917E9"/>
    <w:rsid w:val="00C9192B"/>
    <w:rsid w:val="00C919EA"/>
    <w:rsid w:val="00C91DEE"/>
    <w:rsid w:val="00C91E33"/>
    <w:rsid w:val="00C91FD7"/>
    <w:rsid w:val="00C92091"/>
    <w:rsid w:val="00C92235"/>
    <w:rsid w:val="00C922D9"/>
    <w:rsid w:val="00C9233B"/>
    <w:rsid w:val="00C92342"/>
    <w:rsid w:val="00C926DD"/>
    <w:rsid w:val="00C927B3"/>
    <w:rsid w:val="00C92A95"/>
    <w:rsid w:val="00C92ABF"/>
    <w:rsid w:val="00C92B6E"/>
    <w:rsid w:val="00C92D3E"/>
    <w:rsid w:val="00C92D90"/>
    <w:rsid w:val="00C931A2"/>
    <w:rsid w:val="00C93210"/>
    <w:rsid w:val="00C93438"/>
    <w:rsid w:val="00C935C5"/>
    <w:rsid w:val="00C937D5"/>
    <w:rsid w:val="00C93985"/>
    <w:rsid w:val="00C939D1"/>
    <w:rsid w:val="00C93C9A"/>
    <w:rsid w:val="00C9468D"/>
    <w:rsid w:val="00C9476D"/>
    <w:rsid w:val="00C94795"/>
    <w:rsid w:val="00C94869"/>
    <w:rsid w:val="00C94B29"/>
    <w:rsid w:val="00C94B3E"/>
    <w:rsid w:val="00C94B48"/>
    <w:rsid w:val="00C94E54"/>
    <w:rsid w:val="00C95050"/>
    <w:rsid w:val="00C951CB"/>
    <w:rsid w:val="00C95376"/>
    <w:rsid w:val="00C9543C"/>
    <w:rsid w:val="00C95443"/>
    <w:rsid w:val="00C955CA"/>
    <w:rsid w:val="00C956F8"/>
    <w:rsid w:val="00C9572F"/>
    <w:rsid w:val="00C9578A"/>
    <w:rsid w:val="00C9597B"/>
    <w:rsid w:val="00C95A99"/>
    <w:rsid w:val="00C95BFB"/>
    <w:rsid w:val="00C95EFD"/>
    <w:rsid w:val="00C95F3B"/>
    <w:rsid w:val="00C960B8"/>
    <w:rsid w:val="00C9612E"/>
    <w:rsid w:val="00C9655D"/>
    <w:rsid w:val="00C96710"/>
    <w:rsid w:val="00C96839"/>
    <w:rsid w:val="00C96932"/>
    <w:rsid w:val="00C96A0E"/>
    <w:rsid w:val="00C96A4D"/>
    <w:rsid w:val="00C96A71"/>
    <w:rsid w:val="00C96E17"/>
    <w:rsid w:val="00C97058"/>
    <w:rsid w:val="00C97123"/>
    <w:rsid w:val="00C97252"/>
    <w:rsid w:val="00C972FD"/>
    <w:rsid w:val="00C974A9"/>
    <w:rsid w:val="00C974D5"/>
    <w:rsid w:val="00C9764A"/>
    <w:rsid w:val="00C97679"/>
    <w:rsid w:val="00C9769A"/>
    <w:rsid w:val="00C9787C"/>
    <w:rsid w:val="00C978E8"/>
    <w:rsid w:val="00C97A0C"/>
    <w:rsid w:val="00C97A9B"/>
    <w:rsid w:val="00C97C48"/>
    <w:rsid w:val="00C97C92"/>
    <w:rsid w:val="00CA03B8"/>
    <w:rsid w:val="00CA0487"/>
    <w:rsid w:val="00CA0526"/>
    <w:rsid w:val="00CA0534"/>
    <w:rsid w:val="00CA0592"/>
    <w:rsid w:val="00CA0999"/>
    <w:rsid w:val="00CA0A3C"/>
    <w:rsid w:val="00CA0A48"/>
    <w:rsid w:val="00CA0B0D"/>
    <w:rsid w:val="00CA0E6F"/>
    <w:rsid w:val="00CA0E92"/>
    <w:rsid w:val="00CA0EA5"/>
    <w:rsid w:val="00CA1539"/>
    <w:rsid w:val="00CA15D3"/>
    <w:rsid w:val="00CA1936"/>
    <w:rsid w:val="00CA1A57"/>
    <w:rsid w:val="00CA1A71"/>
    <w:rsid w:val="00CA1A8D"/>
    <w:rsid w:val="00CA1AC1"/>
    <w:rsid w:val="00CA1B42"/>
    <w:rsid w:val="00CA1BB8"/>
    <w:rsid w:val="00CA1FE1"/>
    <w:rsid w:val="00CA2094"/>
    <w:rsid w:val="00CA20FB"/>
    <w:rsid w:val="00CA220A"/>
    <w:rsid w:val="00CA235C"/>
    <w:rsid w:val="00CA24F4"/>
    <w:rsid w:val="00CA259B"/>
    <w:rsid w:val="00CA2663"/>
    <w:rsid w:val="00CA282B"/>
    <w:rsid w:val="00CA29FD"/>
    <w:rsid w:val="00CA2DD7"/>
    <w:rsid w:val="00CA2E05"/>
    <w:rsid w:val="00CA307C"/>
    <w:rsid w:val="00CA30F5"/>
    <w:rsid w:val="00CA31BE"/>
    <w:rsid w:val="00CA3284"/>
    <w:rsid w:val="00CA349B"/>
    <w:rsid w:val="00CA35C7"/>
    <w:rsid w:val="00CA3957"/>
    <w:rsid w:val="00CA3999"/>
    <w:rsid w:val="00CA3A46"/>
    <w:rsid w:val="00CA3B3B"/>
    <w:rsid w:val="00CA3BF8"/>
    <w:rsid w:val="00CA3F49"/>
    <w:rsid w:val="00CA4043"/>
    <w:rsid w:val="00CA4071"/>
    <w:rsid w:val="00CA421E"/>
    <w:rsid w:val="00CA42D0"/>
    <w:rsid w:val="00CA43EB"/>
    <w:rsid w:val="00CA45C3"/>
    <w:rsid w:val="00CA46DA"/>
    <w:rsid w:val="00CA4960"/>
    <w:rsid w:val="00CA49A9"/>
    <w:rsid w:val="00CA4A5C"/>
    <w:rsid w:val="00CA4BD8"/>
    <w:rsid w:val="00CA4C25"/>
    <w:rsid w:val="00CA5396"/>
    <w:rsid w:val="00CA53B9"/>
    <w:rsid w:val="00CA5641"/>
    <w:rsid w:val="00CA5657"/>
    <w:rsid w:val="00CA5772"/>
    <w:rsid w:val="00CA587C"/>
    <w:rsid w:val="00CA58F5"/>
    <w:rsid w:val="00CA5905"/>
    <w:rsid w:val="00CA5AF5"/>
    <w:rsid w:val="00CA5BD8"/>
    <w:rsid w:val="00CA5F8D"/>
    <w:rsid w:val="00CA6048"/>
    <w:rsid w:val="00CA6159"/>
    <w:rsid w:val="00CA63DF"/>
    <w:rsid w:val="00CA67B0"/>
    <w:rsid w:val="00CA6C7A"/>
    <w:rsid w:val="00CA6E32"/>
    <w:rsid w:val="00CA706D"/>
    <w:rsid w:val="00CA70E7"/>
    <w:rsid w:val="00CA722D"/>
    <w:rsid w:val="00CA731C"/>
    <w:rsid w:val="00CA739D"/>
    <w:rsid w:val="00CA7747"/>
    <w:rsid w:val="00CA7B5F"/>
    <w:rsid w:val="00CA7C38"/>
    <w:rsid w:val="00CA7D49"/>
    <w:rsid w:val="00CA7F11"/>
    <w:rsid w:val="00CB0038"/>
    <w:rsid w:val="00CB0052"/>
    <w:rsid w:val="00CB0185"/>
    <w:rsid w:val="00CB01CD"/>
    <w:rsid w:val="00CB032C"/>
    <w:rsid w:val="00CB0346"/>
    <w:rsid w:val="00CB063C"/>
    <w:rsid w:val="00CB0A92"/>
    <w:rsid w:val="00CB0F56"/>
    <w:rsid w:val="00CB14DB"/>
    <w:rsid w:val="00CB14ED"/>
    <w:rsid w:val="00CB1B24"/>
    <w:rsid w:val="00CB1BD8"/>
    <w:rsid w:val="00CB1CA7"/>
    <w:rsid w:val="00CB1CE3"/>
    <w:rsid w:val="00CB1CE8"/>
    <w:rsid w:val="00CB1D31"/>
    <w:rsid w:val="00CB1E27"/>
    <w:rsid w:val="00CB1F60"/>
    <w:rsid w:val="00CB2011"/>
    <w:rsid w:val="00CB2660"/>
    <w:rsid w:val="00CB2904"/>
    <w:rsid w:val="00CB2962"/>
    <w:rsid w:val="00CB2989"/>
    <w:rsid w:val="00CB2995"/>
    <w:rsid w:val="00CB2AF8"/>
    <w:rsid w:val="00CB2B2F"/>
    <w:rsid w:val="00CB2CA6"/>
    <w:rsid w:val="00CB2D00"/>
    <w:rsid w:val="00CB2DA4"/>
    <w:rsid w:val="00CB2F85"/>
    <w:rsid w:val="00CB302E"/>
    <w:rsid w:val="00CB3439"/>
    <w:rsid w:val="00CB3537"/>
    <w:rsid w:val="00CB35AC"/>
    <w:rsid w:val="00CB391C"/>
    <w:rsid w:val="00CB3B48"/>
    <w:rsid w:val="00CB3D2E"/>
    <w:rsid w:val="00CB3F50"/>
    <w:rsid w:val="00CB3F9E"/>
    <w:rsid w:val="00CB407C"/>
    <w:rsid w:val="00CB412C"/>
    <w:rsid w:val="00CB416B"/>
    <w:rsid w:val="00CB4475"/>
    <w:rsid w:val="00CB4755"/>
    <w:rsid w:val="00CB48A3"/>
    <w:rsid w:val="00CB48AE"/>
    <w:rsid w:val="00CB48FE"/>
    <w:rsid w:val="00CB495F"/>
    <w:rsid w:val="00CB4B03"/>
    <w:rsid w:val="00CB4BF1"/>
    <w:rsid w:val="00CB4BF7"/>
    <w:rsid w:val="00CB4C12"/>
    <w:rsid w:val="00CB4DA2"/>
    <w:rsid w:val="00CB4F8E"/>
    <w:rsid w:val="00CB5186"/>
    <w:rsid w:val="00CB51E9"/>
    <w:rsid w:val="00CB5419"/>
    <w:rsid w:val="00CB545F"/>
    <w:rsid w:val="00CB564E"/>
    <w:rsid w:val="00CB5BC6"/>
    <w:rsid w:val="00CB5BEA"/>
    <w:rsid w:val="00CB5D7C"/>
    <w:rsid w:val="00CB6049"/>
    <w:rsid w:val="00CB61BE"/>
    <w:rsid w:val="00CB62FB"/>
    <w:rsid w:val="00CB6462"/>
    <w:rsid w:val="00CB660E"/>
    <w:rsid w:val="00CB66E3"/>
    <w:rsid w:val="00CB6E94"/>
    <w:rsid w:val="00CB70B4"/>
    <w:rsid w:val="00CB70F6"/>
    <w:rsid w:val="00CB73E3"/>
    <w:rsid w:val="00CB7445"/>
    <w:rsid w:val="00CB7514"/>
    <w:rsid w:val="00CB75D9"/>
    <w:rsid w:val="00CB778B"/>
    <w:rsid w:val="00CB7B83"/>
    <w:rsid w:val="00CB7DB0"/>
    <w:rsid w:val="00CC0062"/>
    <w:rsid w:val="00CC04D3"/>
    <w:rsid w:val="00CC06BD"/>
    <w:rsid w:val="00CC0716"/>
    <w:rsid w:val="00CC0941"/>
    <w:rsid w:val="00CC108D"/>
    <w:rsid w:val="00CC142F"/>
    <w:rsid w:val="00CC14A8"/>
    <w:rsid w:val="00CC14C9"/>
    <w:rsid w:val="00CC1585"/>
    <w:rsid w:val="00CC16E5"/>
    <w:rsid w:val="00CC187D"/>
    <w:rsid w:val="00CC18AC"/>
    <w:rsid w:val="00CC19F3"/>
    <w:rsid w:val="00CC1AF2"/>
    <w:rsid w:val="00CC1B67"/>
    <w:rsid w:val="00CC1B6D"/>
    <w:rsid w:val="00CC1D6C"/>
    <w:rsid w:val="00CC1DFB"/>
    <w:rsid w:val="00CC1E63"/>
    <w:rsid w:val="00CC2159"/>
    <w:rsid w:val="00CC22D8"/>
    <w:rsid w:val="00CC2404"/>
    <w:rsid w:val="00CC2672"/>
    <w:rsid w:val="00CC2688"/>
    <w:rsid w:val="00CC2732"/>
    <w:rsid w:val="00CC2742"/>
    <w:rsid w:val="00CC27DA"/>
    <w:rsid w:val="00CC2974"/>
    <w:rsid w:val="00CC2976"/>
    <w:rsid w:val="00CC2B3F"/>
    <w:rsid w:val="00CC2B5F"/>
    <w:rsid w:val="00CC2BB1"/>
    <w:rsid w:val="00CC2C5F"/>
    <w:rsid w:val="00CC2D76"/>
    <w:rsid w:val="00CC2D9F"/>
    <w:rsid w:val="00CC2DC8"/>
    <w:rsid w:val="00CC2E06"/>
    <w:rsid w:val="00CC3356"/>
    <w:rsid w:val="00CC35FC"/>
    <w:rsid w:val="00CC3734"/>
    <w:rsid w:val="00CC37BE"/>
    <w:rsid w:val="00CC38DC"/>
    <w:rsid w:val="00CC3A5E"/>
    <w:rsid w:val="00CC3C2E"/>
    <w:rsid w:val="00CC3D1B"/>
    <w:rsid w:val="00CC3E28"/>
    <w:rsid w:val="00CC4150"/>
    <w:rsid w:val="00CC41DA"/>
    <w:rsid w:val="00CC4599"/>
    <w:rsid w:val="00CC463E"/>
    <w:rsid w:val="00CC4785"/>
    <w:rsid w:val="00CC47F1"/>
    <w:rsid w:val="00CC4938"/>
    <w:rsid w:val="00CC4999"/>
    <w:rsid w:val="00CC49E4"/>
    <w:rsid w:val="00CC49F3"/>
    <w:rsid w:val="00CC4D16"/>
    <w:rsid w:val="00CC4DBF"/>
    <w:rsid w:val="00CC4DD1"/>
    <w:rsid w:val="00CC4E40"/>
    <w:rsid w:val="00CC500D"/>
    <w:rsid w:val="00CC5237"/>
    <w:rsid w:val="00CC527E"/>
    <w:rsid w:val="00CC5360"/>
    <w:rsid w:val="00CC5399"/>
    <w:rsid w:val="00CC5427"/>
    <w:rsid w:val="00CC54EA"/>
    <w:rsid w:val="00CC5782"/>
    <w:rsid w:val="00CC57D1"/>
    <w:rsid w:val="00CC57F2"/>
    <w:rsid w:val="00CC57FE"/>
    <w:rsid w:val="00CC5843"/>
    <w:rsid w:val="00CC5874"/>
    <w:rsid w:val="00CC58BB"/>
    <w:rsid w:val="00CC5911"/>
    <w:rsid w:val="00CC5ABC"/>
    <w:rsid w:val="00CC5BE8"/>
    <w:rsid w:val="00CC5DD6"/>
    <w:rsid w:val="00CC5E28"/>
    <w:rsid w:val="00CC5F4C"/>
    <w:rsid w:val="00CC5F7E"/>
    <w:rsid w:val="00CC6059"/>
    <w:rsid w:val="00CC60FB"/>
    <w:rsid w:val="00CC659B"/>
    <w:rsid w:val="00CC6733"/>
    <w:rsid w:val="00CC675D"/>
    <w:rsid w:val="00CC682F"/>
    <w:rsid w:val="00CC68FA"/>
    <w:rsid w:val="00CC692A"/>
    <w:rsid w:val="00CC6B4D"/>
    <w:rsid w:val="00CC6FA3"/>
    <w:rsid w:val="00CC72D8"/>
    <w:rsid w:val="00CC7374"/>
    <w:rsid w:val="00CC74F7"/>
    <w:rsid w:val="00CC75F5"/>
    <w:rsid w:val="00CC7778"/>
    <w:rsid w:val="00CC7AAF"/>
    <w:rsid w:val="00CC7CBD"/>
    <w:rsid w:val="00CC7CC4"/>
    <w:rsid w:val="00CD002C"/>
    <w:rsid w:val="00CD01B1"/>
    <w:rsid w:val="00CD01C6"/>
    <w:rsid w:val="00CD0310"/>
    <w:rsid w:val="00CD04AC"/>
    <w:rsid w:val="00CD0582"/>
    <w:rsid w:val="00CD077F"/>
    <w:rsid w:val="00CD0809"/>
    <w:rsid w:val="00CD088C"/>
    <w:rsid w:val="00CD094C"/>
    <w:rsid w:val="00CD0967"/>
    <w:rsid w:val="00CD0A01"/>
    <w:rsid w:val="00CD0C0D"/>
    <w:rsid w:val="00CD0D48"/>
    <w:rsid w:val="00CD0E93"/>
    <w:rsid w:val="00CD0F41"/>
    <w:rsid w:val="00CD0F9D"/>
    <w:rsid w:val="00CD1040"/>
    <w:rsid w:val="00CD1172"/>
    <w:rsid w:val="00CD11D6"/>
    <w:rsid w:val="00CD1516"/>
    <w:rsid w:val="00CD17DD"/>
    <w:rsid w:val="00CD190A"/>
    <w:rsid w:val="00CD1976"/>
    <w:rsid w:val="00CD1987"/>
    <w:rsid w:val="00CD19D4"/>
    <w:rsid w:val="00CD1D0E"/>
    <w:rsid w:val="00CD1EF3"/>
    <w:rsid w:val="00CD2084"/>
    <w:rsid w:val="00CD21E2"/>
    <w:rsid w:val="00CD2402"/>
    <w:rsid w:val="00CD268F"/>
    <w:rsid w:val="00CD26AD"/>
    <w:rsid w:val="00CD29F3"/>
    <w:rsid w:val="00CD2A88"/>
    <w:rsid w:val="00CD2DE8"/>
    <w:rsid w:val="00CD2E7F"/>
    <w:rsid w:val="00CD3017"/>
    <w:rsid w:val="00CD33F0"/>
    <w:rsid w:val="00CD348F"/>
    <w:rsid w:val="00CD35A9"/>
    <w:rsid w:val="00CD3784"/>
    <w:rsid w:val="00CD3797"/>
    <w:rsid w:val="00CD38F7"/>
    <w:rsid w:val="00CD398F"/>
    <w:rsid w:val="00CD3A1D"/>
    <w:rsid w:val="00CD3BE2"/>
    <w:rsid w:val="00CD3C20"/>
    <w:rsid w:val="00CD3CD6"/>
    <w:rsid w:val="00CD3FBB"/>
    <w:rsid w:val="00CD404D"/>
    <w:rsid w:val="00CD41B1"/>
    <w:rsid w:val="00CD4225"/>
    <w:rsid w:val="00CD48C1"/>
    <w:rsid w:val="00CD48E7"/>
    <w:rsid w:val="00CD4A0B"/>
    <w:rsid w:val="00CD4A41"/>
    <w:rsid w:val="00CD4A63"/>
    <w:rsid w:val="00CD4B0B"/>
    <w:rsid w:val="00CD4DBA"/>
    <w:rsid w:val="00CD500D"/>
    <w:rsid w:val="00CD5027"/>
    <w:rsid w:val="00CD5048"/>
    <w:rsid w:val="00CD505D"/>
    <w:rsid w:val="00CD513E"/>
    <w:rsid w:val="00CD51C2"/>
    <w:rsid w:val="00CD5306"/>
    <w:rsid w:val="00CD53E6"/>
    <w:rsid w:val="00CD53EA"/>
    <w:rsid w:val="00CD555F"/>
    <w:rsid w:val="00CD575D"/>
    <w:rsid w:val="00CD5A43"/>
    <w:rsid w:val="00CD5AD9"/>
    <w:rsid w:val="00CD5C39"/>
    <w:rsid w:val="00CD5EB8"/>
    <w:rsid w:val="00CD5F34"/>
    <w:rsid w:val="00CD5F6A"/>
    <w:rsid w:val="00CD613A"/>
    <w:rsid w:val="00CD62A3"/>
    <w:rsid w:val="00CD649D"/>
    <w:rsid w:val="00CD6583"/>
    <w:rsid w:val="00CD6878"/>
    <w:rsid w:val="00CD69B2"/>
    <w:rsid w:val="00CD6B5C"/>
    <w:rsid w:val="00CD6CB7"/>
    <w:rsid w:val="00CD6D2C"/>
    <w:rsid w:val="00CD6EE9"/>
    <w:rsid w:val="00CD6FCA"/>
    <w:rsid w:val="00CD6FED"/>
    <w:rsid w:val="00CD7505"/>
    <w:rsid w:val="00CD7585"/>
    <w:rsid w:val="00CD7737"/>
    <w:rsid w:val="00CD77C0"/>
    <w:rsid w:val="00CD793F"/>
    <w:rsid w:val="00CD7954"/>
    <w:rsid w:val="00CD7A1A"/>
    <w:rsid w:val="00CD7B6A"/>
    <w:rsid w:val="00CD7BCD"/>
    <w:rsid w:val="00CD7E4D"/>
    <w:rsid w:val="00CD7F16"/>
    <w:rsid w:val="00CD7F75"/>
    <w:rsid w:val="00CE00C6"/>
    <w:rsid w:val="00CE0172"/>
    <w:rsid w:val="00CE0323"/>
    <w:rsid w:val="00CE04A9"/>
    <w:rsid w:val="00CE05A7"/>
    <w:rsid w:val="00CE08D1"/>
    <w:rsid w:val="00CE0A74"/>
    <w:rsid w:val="00CE0AD0"/>
    <w:rsid w:val="00CE0B0B"/>
    <w:rsid w:val="00CE0B8A"/>
    <w:rsid w:val="00CE0C71"/>
    <w:rsid w:val="00CE1151"/>
    <w:rsid w:val="00CE126B"/>
    <w:rsid w:val="00CE1444"/>
    <w:rsid w:val="00CE153F"/>
    <w:rsid w:val="00CE1700"/>
    <w:rsid w:val="00CE1795"/>
    <w:rsid w:val="00CE1873"/>
    <w:rsid w:val="00CE197E"/>
    <w:rsid w:val="00CE19EC"/>
    <w:rsid w:val="00CE1B54"/>
    <w:rsid w:val="00CE1B9A"/>
    <w:rsid w:val="00CE1CB6"/>
    <w:rsid w:val="00CE1F07"/>
    <w:rsid w:val="00CE215E"/>
    <w:rsid w:val="00CE2308"/>
    <w:rsid w:val="00CE232F"/>
    <w:rsid w:val="00CE235B"/>
    <w:rsid w:val="00CE2498"/>
    <w:rsid w:val="00CE24FF"/>
    <w:rsid w:val="00CE2678"/>
    <w:rsid w:val="00CE27DE"/>
    <w:rsid w:val="00CE29C1"/>
    <w:rsid w:val="00CE2AB0"/>
    <w:rsid w:val="00CE2AB3"/>
    <w:rsid w:val="00CE2B9E"/>
    <w:rsid w:val="00CE2BAC"/>
    <w:rsid w:val="00CE2CB7"/>
    <w:rsid w:val="00CE2ECB"/>
    <w:rsid w:val="00CE30E3"/>
    <w:rsid w:val="00CE3472"/>
    <w:rsid w:val="00CE34D9"/>
    <w:rsid w:val="00CE36BF"/>
    <w:rsid w:val="00CE3746"/>
    <w:rsid w:val="00CE382F"/>
    <w:rsid w:val="00CE3A26"/>
    <w:rsid w:val="00CE3C3E"/>
    <w:rsid w:val="00CE3C87"/>
    <w:rsid w:val="00CE3CD2"/>
    <w:rsid w:val="00CE3D8A"/>
    <w:rsid w:val="00CE3E2A"/>
    <w:rsid w:val="00CE3E81"/>
    <w:rsid w:val="00CE3EA4"/>
    <w:rsid w:val="00CE40B7"/>
    <w:rsid w:val="00CE4132"/>
    <w:rsid w:val="00CE4442"/>
    <w:rsid w:val="00CE44A0"/>
    <w:rsid w:val="00CE4526"/>
    <w:rsid w:val="00CE4633"/>
    <w:rsid w:val="00CE4753"/>
    <w:rsid w:val="00CE47EC"/>
    <w:rsid w:val="00CE4B8A"/>
    <w:rsid w:val="00CE4BCA"/>
    <w:rsid w:val="00CE4DBC"/>
    <w:rsid w:val="00CE4F07"/>
    <w:rsid w:val="00CE4F51"/>
    <w:rsid w:val="00CE50E6"/>
    <w:rsid w:val="00CE5136"/>
    <w:rsid w:val="00CE5214"/>
    <w:rsid w:val="00CE52DA"/>
    <w:rsid w:val="00CE5566"/>
    <w:rsid w:val="00CE56ED"/>
    <w:rsid w:val="00CE578F"/>
    <w:rsid w:val="00CE57C8"/>
    <w:rsid w:val="00CE57DE"/>
    <w:rsid w:val="00CE5912"/>
    <w:rsid w:val="00CE5F4E"/>
    <w:rsid w:val="00CE5FA8"/>
    <w:rsid w:val="00CE614B"/>
    <w:rsid w:val="00CE6195"/>
    <w:rsid w:val="00CE6347"/>
    <w:rsid w:val="00CE6386"/>
    <w:rsid w:val="00CE640E"/>
    <w:rsid w:val="00CE6457"/>
    <w:rsid w:val="00CE6564"/>
    <w:rsid w:val="00CE658F"/>
    <w:rsid w:val="00CE6646"/>
    <w:rsid w:val="00CE6704"/>
    <w:rsid w:val="00CE6845"/>
    <w:rsid w:val="00CE68E9"/>
    <w:rsid w:val="00CE693F"/>
    <w:rsid w:val="00CE6A79"/>
    <w:rsid w:val="00CE6AFB"/>
    <w:rsid w:val="00CE6D17"/>
    <w:rsid w:val="00CE6D46"/>
    <w:rsid w:val="00CE6EC1"/>
    <w:rsid w:val="00CE6F73"/>
    <w:rsid w:val="00CE71DC"/>
    <w:rsid w:val="00CE735B"/>
    <w:rsid w:val="00CE7372"/>
    <w:rsid w:val="00CE7373"/>
    <w:rsid w:val="00CE73D0"/>
    <w:rsid w:val="00CE741C"/>
    <w:rsid w:val="00CE7434"/>
    <w:rsid w:val="00CE74E6"/>
    <w:rsid w:val="00CE7692"/>
    <w:rsid w:val="00CE79C4"/>
    <w:rsid w:val="00CE7C70"/>
    <w:rsid w:val="00CE7CBD"/>
    <w:rsid w:val="00CE7CEB"/>
    <w:rsid w:val="00CE7DDC"/>
    <w:rsid w:val="00CF012E"/>
    <w:rsid w:val="00CF038C"/>
    <w:rsid w:val="00CF0724"/>
    <w:rsid w:val="00CF0888"/>
    <w:rsid w:val="00CF08B1"/>
    <w:rsid w:val="00CF0BAC"/>
    <w:rsid w:val="00CF0FBA"/>
    <w:rsid w:val="00CF1190"/>
    <w:rsid w:val="00CF134A"/>
    <w:rsid w:val="00CF13D1"/>
    <w:rsid w:val="00CF1519"/>
    <w:rsid w:val="00CF160A"/>
    <w:rsid w:val="00CF1763"/>
    <w:rsid w:val="00CF1852"/>
    <w:rsid w:val="00CF1A32"/>
    <w:rsid w:val="00CF1A4B"/>
    <w:rsid w:val="00CF1D33"/>
    <w:rsid w:val="00CF1E19"/>
    <w:rsid w:val="00CF1F11"/>
    <w:rsid w:val="00CF1FF0"/>
    <w:rsid w:val="00CF20BD"/>
    <w:rsid w:val="00CF220E"/>
    <w:rsid w:val="00CF2789"/>
    <w:rsid w:val="00CF2A0B"/>
    <w:rsid w:val="00CF2BBB"/>
    <w:rsid w:val="00CF2C27"/>
    <w:rsid w:val="00CF31DA"/>
    <w:rsid w:val="00CF32E6"/>
    <w:rsid w:val="00CF34D2"/>
    <w:rsid w:val="00CF362D"/>
    <w:rsid w:val="00CF36C6"/>
    <w:rsid w:val="00CF3934"/>
    <w:rsid w:val="00CF39A0"/>
    <w:rsid w:val="00CF4066"/>
    <w:rsid w:val="00CF427B"/>
    <w:rsid w:val="00CF42BD"/>
    <w:rsid w:val="00CF4489"/>
    <w:rsid w:val="00CF44EE"/>
    <w:rsid w:val="00CF496C"/>
    <w:rsid w:val="00CF4BDE"/>
    <w:rsid w:val="00CF4C53"/>
    <w:rsid w:val="00CF4E2C"/>
    <w:rsid w:val="00CF4FB4"/>
    <w:rsid w:val="00CF500B"/>
    <w:rsid w:val="00CF50C3"/>
    <w:rsid w:val="00CF535F"/>
    <w:rsid w:val="00CF5770"/>
    <w:rsid w:val="00CF5C20"/>
    <w:rsid w:val="00CF5D0A"/>
    <w:rsid w:val="00CF665F"/>
    <w:rsid w:val="00CF6729"/>
    <w:rsid w:val="00CF679F"/>
    <w:rsid w:val="00CF6951"/>
    <w:rsid w:val="00CF69BF"/>
    <w:rsid w:val="00CF6C00"/>
    <w:rsid w:val="00CF6CD0"/>
    <w:rsid w:val="00CF6FD2"/>
    <w:rsid w:val="00CF7065"/>
    <w:rsid w:val="00CF7243"/>
    <w:rsid w:val="00CF7316"/>
    <w:rsid w:val="00CF737E"/>
    <w:rsid w:val="00CF7554"/>
    <w:rsid w:val="00CF789E"/>
    <w:rsid w:val="00CF78C4"/>
    <w:rsid w:val="00CF79D6"/>
    <w:rsid w:val="00CF7D22"/>
    <w:rsid w:val="00CF7D34"/>
    <w:rsid w:val="00CF7F13"/>
    <w:rsid w:val="00CF7F3A"/>
    <w:rsid w:val="00D0030F"/>
    <w:rsid w:val="00D00353"/>
    <w:rsid w:val="00D004F0"/>
    <w:rsid w:val="00D00554"/>
    <w:rsid w:val="00D00642"/>
    <w:rsid w:val="00D008E4"/>
    <w:rsid w:val="00D00BE1"/>
    <w:rsid w:val="00D00CC5"/>
    <w:rsid w:val="00D00D30"/>
    <w:rsid w:val="00D00E9B"/>
    <w:rsid w:val="00D00FE1"/>
    <w:rsid w:val="00D01207"/>
    <w:rsid w:val="00D01347"/>
    <w:rsid w:val="00D01436"/>
    <w:rsid w:val="00D015A0"/>
    <w:rsid w:val="00D01673"/>
    <w:rsid w:val="00D0183B"/>
    <w:rsid w:val="00D01A78"/>
    <w:rsid w:val="00D01E49"/>
    <w:rsid w:val="00D01E4E"/>
    <w:rsid w:val="00D01EC7"/>
    <w:rsid w:val="00D020FA"/>
    <w:rsid w:val="00D02136"/>
    <w:rsid w:val="00D02166"/>
    <w:rsid w:val="00D0236B"/>
    <w:rsid w:val="00D0264F"/>
    <w:rsid w:val="00D0265B"/>
    <w:rsid w:val="00D0287D"/>
    <w:rsid w:val="00D028B9"/>
    <w:rsid w:val="00D029BE"/>
    <w:rsid w:val="00D02E2B"/>
    <w:rsid w:val="00D0306A"/>
    <w:rsid w:val="00D035DE"/>
    <w:rsid w:val="00D035DF"/>
    <w:rsid w:val="00D035E0"/>
    <w:rsid w:val="00D0378D"/>
    <w:rsid w:val="00D038F1"/>
    <w:rsid w:val="00D03908"/>
    <w:rsid w:val="00D039FB"/>
    <w:rsid w:val="00D03D7F"/>
    <w:rsid w:val="00D03D93"/>
    <w:rsid w:val="00D03F71"/>
    <w:rsid w:val="00D03F7F"/>
    <w:rsid w:val="00D04020"/>
    <w:rsid w:val="00D04159"/>
    <w:rsid w:val="00D04358"/>
    <w:rsid w:val="00D0446F"/>
    <w:rsid w:val="00D04532"/>
    <w:rsid w:val="00D04574"/>
    <w:rsid w:val="00D0461B"/>
    <w:rsid w:val="00D0468F"/>
    <w:rsid w:val="00D0482F"/>
    <w:rsid w:val="00D049EA"/>
    <w:rsid w:val="00D04A4B"/>
    <w:rsid w:val="00D04B89"/>
    <w:rsid w:val="00D04F18"/>
    <w:rsid w:val="00D04F7B"/>
    <w:rsid w:val="00D0512A"/>
    <w:rsid w:val="00D05220"/>
    <w:rsid w:val="00D05284"/>
    <w:rsid w:val="00D0531C"/>
    <w:rsid w:val="00D05370"/>
    <w:rsid w:val="00D057B6"/>
    <w:rsid w:val="00D05D5C"/>
    <w:rsid w:val="00D05DDB"/>
    <w:rsid w:val="00D05F17"/>
    <w:rsid w:val="00D05FA4"/>
    <w:rsid w:val="00D06038"/>
    <w:rsid w:val="00D06133"/>
    <w:rsid w:val="00D063ED"/>
    <w:rsid w:val="00D06561"/>
    <w:rsid w:val="00D068B4"/>
    <w:rsid w:val="00D06D5A"/>
    <w:rsid w:val="00D06DA3"/>
    <w:rsid w:val="00D07140"/>
    <w:rsid w:val="00D07276"/>
    <w:rsid w:val="00D07445"/>
    <w:rsid w:val="00D07549"/>
    <w:rsid w:val="00D07659"/>
    <w:rsid w:val="00D07692"/>
    <w:rsid w:val="00D077F2"/>
    <w:rsid w:val="00D07AB2"/>
    <w:rsid w:val="00D07AC7"/>
    <w:rsid w:val="00D07AE2"/>
    <w:rsid w:val="00D07B6D"/>
    <w:rsid w:val="00D1024E"/>
    <w:rsid w:val="00D10430"/>
    <w:rsid w:val="00D1046B"/>
    <w:rsid w:val="00D10724"/>
    <w:rsid w:val="00D10880"/>
    <w:rsid w:val="00D11118"/>
    <w:rsid w:val="00D11771"/>
    <w:rsid w:val="00D118BC"/>
    <w:rsid w:val="00D1192A"/>
    <w:rsid w:val="00D119BE"/>
    <w:rsid w:val="00D11DE2"/>
    <w:rsid w:val="00D12278"/>
    <w:rsid w:val="00D1237E"/>
    <w:rsid w:val="00D1241A"/>
    <w:rsid w:val="00D1245F"/>
    <w:rsid w:val="00D12504"/>
    <w:rsid w:val="00D12603"/>
    <w:rsid w:val="00D12606"/>
    <w:rsid w:val="00D12787"/>
    <w:rsid w:val="00D12B9D"/>
    <w:rsid w:val="00D12F08"/>
    <w:rsid w:val="00D12F8F"/>
    <w:rsid w:val="00D13096"/>
    <w:rsid w:val="00D13108"/>
    <w:rsid w:val="00D131D2"/>
    <w:rsid w:val="00D13352"/>
    <w:rsid w:val="00D13411"/>
    <w:rsid w:val="00D1351F"/>
    <w:rsid w:val="00D13596"/>
    <w:rsid w:val="00D137A4"/>
    <w:rsid w:val="00D13839"/>
    <w:rsid w:val="00D138A4"/>
    <w:rsid w:val="00D13AA9"/>
    <w:rsid w:val="00D13B15"/>
    <w:rsid w:val="00D13B58"/>
    <w:rsid w:val="00D13C20"/>
    <w:rsid w:val="00D13C72"/>
    <w:rsid w:val="00D13D96"/>
    <w:rsid w:val="00D13EC6"/>
    <w:rsid w:val="00D140BC"/>
    <w:rsid w:val="00D1412A"/>
    <w:rsid w:val="00D141A3"/>
    <w:rsid w:val="00D141C7"/>
    <w:rsid w:val="00D142FB"/>
    <w:rsid w:val="00D14341"/>
    <w:rsid w:val="00D143DC"/>
    <w:rsid w:val="00D147DE"/>
    <w:rsid w:val="00D147EC"/>
    <w:rsid w:val="00D149FA"/>
    <w:rsid w:val="00D14A16"/>
    <w:rsid w:val="00D14CD0"/>
    <w:rsid w:val="00D14E5C"/>
    <w:rsid w:val="00D14F5B"/>
    <w:rsid w:val="00D1510C"/>
    <w:rsid w:val="00D15117"/>
    <w:rsid w:val="00D1512A"/>
    <w:rsid w:val="00D151EE"/>
    <w:rsid w:val="00D15426"/>
    <w:rsid w:val="00D1545C"/>
    <w:rsid w:val="00D154C2"/>
    <w:rsid w:val="00D15643"/>
    <w:rsid w:val="00D1578D"/>
    <w:rsid w:val="00D158D5"/>
    <w:rsid w:val="00D16156"/>
    <w:rsid w:val="00D1619E"/>
    <w:rsid w:val="00D163BD"/>
    <w:rsid w:val="00D163D5"/>
    <w:rsid w:val="00D164B7"/>
    <w:rsid w:val="00D164ED"/>
    <w:rsid w:val="00D1652C"/>
    <w:rsid w:val="00D16595"/>
    <w:rsid w:val="00D1661E"/>
    <w:rsid w:val="00D1676C"/>
    <w:rsid w:val="00D16813"/>
    <w:rsid w:val="00D16A3E"/>
    <w:rsid w:val="00D16B1A"/>
    <w:rsid w:val="00D16B1D"/>
    <w:rsid w:val="00D16B49"/>
    <w:rsid w:val="00D16BF5"/>
    <w:rsid w:val="00D16CC1"/>
    <w:rsid w:val="00D16DA2"/>
    <w:rsid w:val="00D16FE4"/>
    <w:rsid w:val="00D17234"/>
    <w:rsid w:val="00D173BC"/>
    <w:rsid w:val="00D1743E"/>
    <w:rsid w:val="00D17574"/>
    <w:rsid w:val="00D176B4"/>
    <w:rsid w:val="00D177C9"/>
    <w:rsid w:val="00D1785B"/>
    <w:rsid w:val="00D17A64"/>
    <w:rsid w:val="00D17A8B"/>
    <w:rsid w:val="00D17B40"/>
    <w:rsid w:val="00D17BB1"/>
    <w:rsid w:val="00D17BDC"/>
    <w:rsid w:val="00D17D85"/>
    <w:rsid w:val="00D17DE4"/>
    <w:rsid w:val="00D17FCD"/>
    <w:rsid w:val="00D200CA"/>
    <w:rsid w:val="00D200E7"/>
    <w:rsid w:val="00D201EE"/>
    <w:rsid w:val="00D20308"/>
    <w:rsid w:val="00D20759"/>
    <w:rsid w:val="00D20780"/>
    <w:rsid w:val="00D207A9"/>
    <w:rsid w:val="00D208E4"/>
    <w:rsid w:val="00D208FD"/>
    <w:rsid w:val="00D20B30"/>
    <w:rsid w:val="00D20C97"/>
    <w:rsid w:val="00D20CBF"/>
    <w:rsid w:val="00D20EC5"/>
    <w:rsid w:val="00D21185"/>
    <w:rsid w:val="00D213E3"/>
    <w:rsid w:val="00D21406"/>
    <w:rsid w:val="00D21470"/>
    <w:rsid w:val="00D21554"/>
    <w:rsid w:val="00D21B60"/>
    <w:rsid w:val="00D21C9E"/>
    <w:rsid w:val="00D21CBB"/>
    <w:rsid w:val="00D21CF5"/>
    <w:rsid w:val="00D21D0E"/>
    <w:rsid w:val="00D2208F"/>
    <w:rsid w:val="00D221FC"/>
    <w:rsid w:val="00D223DA"/>
    <w:rsid w:val="00D2255F"/>
    <w:rsid w:val="00D225D9"/>
    <w:rsid w:val="00D226B0"/>
    <w:rsid w:val="00D22954"/>
    <w:rsid w:val="00D2298C"/>
    <w:rsid w:val="00D22A46"/>
    <w:rsid w:val="00D22C05"/>
    <w:rsid w:val="00D22CEF"/>
    <w:rsid w:val="00D22DDC"/>
    <w:rsid w:val="00D22DF9"/>
    <w:rsid w:val="00D22F4E"/>
    <w:rsid w:val="00D2324B"/>
    <w:rsid w:val="00D235AE"/>
    <w:rsid w:val="00D235BE"/>
    <w:rsid w:val="00D237E7"/>
    <w:rsid w:val="00D2382D"/>
    <w:rsid w:val="00D2388C"/>
    <w:rsid w:val="00D2399F"/>
    <w:rsid w:val="00D239F4"/>
    <w:rsid w:val="00D23B2E"/>
    <w:rsid w:val="00D23DCE"/>
    <w:rsid w:val="00D23F98"/>
    <w:rsid w:val="00D23FB6"/>
    <w:rsid w:val="00D241B0"/>
    <w:rsid w:val="00D241B4"/>
    <w:rsid w:val="00D24399"/>
    <w:rsid w:val="00D2440A"/>
    <w:rsid w:val="00D2444D"/>
    <w:rsid w:val="00D247EA"/>
    <w:rsid w:val="00D2485F"/>
    <w:rsid w:val="00D248B1"/>
    <w:rsid w:val="00D248FC"/>
    <w:rsid w:val="00D24E5B"/>
    <w:rsid w:val="00D24F01"/>
    <w:rsid w:val="00D2504B"/>
    <w:rsid w:val="00D254D3"/>
    <w:rsid w:val="00D2563B"/>
    <w:rsid w:val="00D25844"/>
    <w:rsid w:val="00D2586F"/>
    <w:rsid w:val="00D25CD9"/>
    <w:rsid w:val="00D25D26"/>
    <w:rsid w:val="00D25E4F"/>
    <w:rsid w:val="00D2640E"/>
    <w:rsid w:val="00D266B0"/>
    <w:rsid w:val="00D26720"/>
    <w:rsid w:val="00D26973"/>
    <w:rsid w:val="00D26A90"/>
    <w:rsid w:val="00D26C14"/>
    <w:rsid w:val="00D26C2A"/>
    <w:rsid w:val="00D26E29"/>
    <w:rsid w:val="00D2702A"/>
    <w:rsid w:val="00D27047"/>
    <w:rsid w:val="00D27481"/>
    <w:rsid w:val="00D27AD2"/>
    <w:rsid w:val="00D27BAC"/>
    <w:rsid w:val="00D27C22"/>
    <w:rsid w:val="00D27E9C"/>
    <w:rsid w:val="00D27F09"/>
    <w:rsid w:val="00D300F9"/>
    <w:rsid w:val="00D3031B"/>
    <w:rsid w:val="00D30518"/>
    <w:rsid w:val="00D30544"/>
    <w:rsid w:val="00D305A4"/>
    <w:rsid w:val="00D30603"/>
    <w:rsid w:val="00D3062E"/>
    <w:rsid w:val="00D3065E"/>
    <w:rsid w:val="00D30972"/>
    <w:rsid w:val="00D309B8"/>
    <w:rsid w:val="00D30CA7"/>
    <w:rsid w:val="00D30DE3"/>
    <w:rsid w:val="00D30E1A"/>
    <w:rsid w:val="00D30E9B"/>
    <w:rsid w:val="00D30ECC"/>
    <w:rsid w:val="00D31081"/>
    <w:rsid w:val="00D31223"/>
    <w:rsid w:val="00D31366"/>
    <w:rsid w:val="00D31375"/>
    <w:rsid w:val="00D3141F"/>
    <w:rsid w:val="00D315F8"/>
    <w:rsid w:val="00D3169C"/>
    <w:rsid w:val="00D31AEF"/>
    <w:rsid w:val="00D31B59"/>
    <w:rsid w:val="00D31B74"/>
    <w:rsid w:val="00D31D1A"/>
    <w:rsid w:val="00D31DEF"/>
    <w:rsid w:val="00D31E9D"/>
    <w:rsid w:val="00D31F31"/>
    <w:rsid w:val="00D323CD"/>
    <w:rsid w:val="00D32D05"/>
    <w:rsid w:val="00D3309B"/>
    <w:rsid w:val="00D330AD"/>
    <w:rsid w:val="00D33319"/>
    <w:rsid w:val="00D33327"/>
    <w:rsid w:val="00D3373B"/>
    <w:rsid w:val="00D33897"/>
    <w:rsid w:val="00D33B4F"/>
    <w:rsid w:val="00D33C36"/>
    <w:rsid w:val="00D33D74"/>
    <w:rsid w:val="00D33E2F"/>
    <w:rsid w:val="00D340B6"/>
    <w:rsid w:val="00D34214"/>
    <w:rsid w:val="00D346F1"/>
    <w:rsid w:val="00D34723"/>
    <w:rsid w:val="00D347BA"/>
    <w:rsid w:val="00D347BB"/>
    <w:rsid w:val="00D34870"/>
    <w:rsid w:val="00D34AD1"/>
    <w:rsid w:val="00D34AD7"/>
    <w:rsid w:val="00D34E65"/>
    <w:rsid w:val="00D34FC8"/>
    <w:rsid w:val="00D3505E"/>
    <w:rsid w:val="00D3511B"/>
    <w:rsid w:val="00D35382"/>
    <w:rsid w:val="00D35522"/>
    <w:rsid w:val="00D35A23"/>
    <w:rsid w:val="00D35BCB"/>
    <w:rsid w:val="00D361C8"/>
    <w:rsid w:val="00D36619"/>
    <w:rsid w:val="00D3667F"/>
    <w:rsid w:val="00D3680A"/>
    <w:rsid w:val="00D36B35"/>
    <w:rsid w:val="00D36B51"/>
    <w:rsid w:val="00D36D97"/>
    <w:rsid w:val="00D3700D"/>
    <w:rsid w:val="00D370B2"/>
    <w:rsid w:val="00D373EB"/>
    <w:rsid w:val="00D3762A"/>
    <w:rsid w:val="00D3767D"/>
    <w:rsid w:val="00D377D6"/>
    <w:rsid w:val="00D37EEB"/>
    <w:rsid w:val="00D37F8B"/>
    <w:rsid w:val="00D400A6"/>
    <w:rsid w:val="00D402E6"/>
    <w:rsid w:val="00D4032C"/>
    <w:rsid w:val="00D40403"/>
    <w:rsid w:val="00D405CD"/>
    <w:rsid w:val="00D40E87"/>
    <w:rsid w:val="00D412CC"/>
    <w:rsid w:val="00D41439"/>
    <w:rsid w:val="00D415DA"/>
    <w:rsid w:val="00D41925"/>
    <w:rsid w:val="00D41A16"/>
    <w:rsid w:val="00D41A4E"/>
    <w:rsid w:val="00D41D61"/>
    <w:rsid w:val="00D41E6A"/>
    <w:rsid w:val="00D41F65"/>
    <w:rsid w:val="00D41F97"/>
    <w:rsid w:val="00D42007"/>
    <w:rsid w:val="00D42065"/>
    <w:rsid w:val="00D422A0"/>
    <w:rsid w:val="00D422E2"/>
    <w:rsid w:val="00D422ED"/>
    <w:rsid w:val="00D426EA"/>
    <w:rsid w:val="00D42708"/>
    <w:rsid w:val="00D42788"/>
    <w:rsid w:val="00D42C4D"/>
    <w:rsid w:val="00D42C6E"/>
    <w:rsid w:val="00D42CB1"/>
    <w:rsid w:val="00D42F80"/>
    <w:rsid w:val="00D4308F"/>
    <w:rsid w:val="00D4309F"/>
    <w:rsid w:val="00D43389"/>
    <w:rsid w:val="00D433AF"/>
    <w:rsid w:val="00D435B6"/>
    <w:rsid w:val="00D437D8"/>
    <w:rsid w:val="00D43808"/>
    <w:rsid w:val="00D4399E"/>
    <w:rsid w:val="00D43C7C"/>
    <w:rsid w:val="00D43D36"/>
    <w:rsid w:val="00D43E1D"/>
    <w:rsid w:val="00D43E5C"/>
    <w:rsid w:val="00D43E70"/>
    <w:rsid w:val="00D43F0A"/>
    <w:rsid w:val="00D44014"/>
    <w:rsid w:val="00D44225"/>
    <w:rsid w:val="00D444D9"/>
    <w:rsid w:val="00D4470A"/>
    <w:rsid w:val="00D4474E"/>
    <w:rsid w:val="00D44921"/>
    <w:rsid w:val="00D44A75"/>
    <w:rsid w:val="00D44D08"/>
    <w:rsid w:val="00D44D6E"/>
    <w:rsid w:val="00D44DEE"/>
    <w:rsid w:val="00D44DF4"/>
    <w:rsid w:val="00D450AF"/>
    <w:rsid w:val="00D45101"/>
    <w:rsid w:val="00D4524B"/>
    <w:rsid w:val="00D45251"/>
    <w:rsid w:val="00D4529B"/>
    <w:rsid w:val="00D4537F"/>
    <w:rsid w:val="00D45611"/>
    <w:rsid w:val="00D457FD"/>
    <w:rsid w:val="00D45972"/>
    <w:rsid w:val="00D45980"/>
    <w:rsid w:val="00D45E3D"/>
    <w:rsid w:val="00D45E4F"/>
    <w:rsid w:val="00D45E60"/>
    <w:rsid w:val="00D45E92"/>
    <w:rsid w:val="00D45F51"/>
    <w:rsid w:val="00D460FA"/>
    <w:rsid w:val="00D4620A"/>
    <w:rsid w:val="00D462CF"/>
    <w:rsid w:val="00D46389"/>
    <w:rsid w:val="00D46800"/>
    <w:rsid w:val="00D46840"/>
    <w:rsid w:val="00D468A7"/>
    <w:rsid w:val="00D46A2D"/>
    <w:rsid w:val="00D46A2F"/>
    <w:rsid w:val="00D46BB4"/>
    <w:rsid w:val="00D46DC5"/>
    <w:rsid w:val="00D471C0"/>
    <w:rsid w:val="00D47207"/>
    <w:rsid w:val="00D47616"/>
    <w:rsid w:val="00D476A0"/>
    <w:rsid w:val="00D476D0"/>
    <w:rsid w:val="00D47946"/>
    <w:rsid w:val="00D47977"/>
    <w:rsid w:val="00D47BBB"/>
    <w:rsid w:val="00D47D33"/>
    <w:rsid w:val="00D47DA1"/>
    <w:rsid w:val="00D500AC"/>
    <w:rsid w:val="00D50131"/>
    <w:rsid w:val="00D501B6"/>
    <w:rsid w:val="00D504AF"/>
    <w:rsid w:val="00D508CE"/>
    <w:rsid w:val="00D508F7"/>
    <w:rsid w:val="00D51253"/>
    <w:rsid w:val="00D514AA"/>
    <w:rsid w:val="00D51562"/>
    <w:rsid w:val="00D518AE"/>
    <w:rsid w:val="00D51959"/>
    <w:rsid w:val="00D51B0C"/>
    <w:rsid w:val="00D51B53"/>
    <w:rsid w:val="00D51ED4"/>
    <w:rsid w:val="00D51EF4"/>
    <w:rsid w:val="00D51F80"/>
    <w:rsid w:val="00D52067"/>
    <w:rsid w:val="00D52575"/>
    <w:rsid w:val="00D5259C"/>
    <w:rsid w:val="00D528D3"/>
    <w:rsid w:val="00D529FF"/>
    <w:rsid w:val="00D52A15"/>
    <w:rsid w:val="00D52ABE"/>
    <w:rsid w:val="00D52C12"/>
    <w:rsid w:val="00D52FD2"/>
    <w:rsid w:val="00D531BC"/>
    <w:rsid w:val="00D53405"/>
    <w:rsid w:val="00D538B5"/>
    <w:rsid w:val="00D53BB2"/>
    <w:rsid w:val="00D53C18"/>
    <w:rsid w:val="00D53D4B"/>
    <w:rsid w:val="00D53D66"/>
    <w:rsid w:val="00D53DCA"/>
    <w:rsid w:val="00D53E46"/>
    <w:rsid w:val="00D53E9D"/>
    <w:rsid w:val="00D53F9B"/>
    <w:rsid w:val="00D5404F"/>
    <w:rsid w:val="00D540C7"/>
    <w:rsid w:val="00D542FA"/>
    <w:rsid w:val="00D543B2"/>
    <w:rsid w:val="00D54775"/>
    <w:rsid w:val="00D54C18"/>
    <w:rsid w:val="00D54CBF"/>
    <w:rsid w:val="00D54D44"/>
    <w:rsid w:val="00D54EFE"/>
    <w:rsid w:val="00D55026"/>
    <w:rsid w:val="00D5536C"/>
    <w:rsid w:val="00D553A7"/>
    <w:rsid w:val="00D55414"/>
    <w:rsid w:val="00D5554B"/>
    <w:rsid w:val="00D556BA"/>
    <w:rsid w:val="00D556EB"/>
    <w:rsid w:val="00D5580F"/>
    <w:rsid w:val="00D55C04"/>
    <w:rsid w:val="00D55CFA"/>
    <w:rsid w:val="00D55F2A"/>
    <w:rsid w:val="00D560BB"/>
    <w:rsid w:val="00D560ED"/>
    <w:rsid w:val="00D561F4"/>
    <w:rsid w:val="00D56452"/>
    <w:rsid w:val="00D5654A"/>
    <w:rsid w:val="00D56AEE"/>
    <w:rsid w:val="00D56D46"/>
    <w:rsid w:val="00D56E63"/>
    <w:rsid w:val="00D56E8A"/>
    <w:rsid w:val="00D570EE"/>
    <w:rsid w:val="00D570EF"/>
    <w:rsid w:val="00D572F2"/>
    <w:rsid w:val="00D5739A"/>
    <w:rsid w:val="00D5743D"/>
    <w:rsid w:val="00D5744D"/>
    <w:rsid w:val="00D5750A"/>
    <w:rsid w:val="00D5757C"/>
    <w:rsid w:val="00D5759F"/>
    <w:rsid w:val="00D576EF"/>
    <w:rsid w:val="00D578BF"/>
    <w:rsid w:val="00D578F6"/>
    <w:rsid w:val="00D57AC6"/>
    <w:rsid w:val="00D57AD3"/>
    <w:rsid w:val="00D57D5B"/>
    <w:rsid w:val="00D57E17"/>
    <w:rsid w:val="00D57F17"/>
    <w:rsid w:val="00D603E8"/>
    <w:rsid w:val="00D60400"/>
    <w:rsid w:val="00D60417"/>
    <w:rsid w:val="00D6047B"/>
    <w:rsid w:val="00D6066F"/>
    <w:rsid w:val="00D6089F"/>
    <w:rsid w:val="00D60A7A"/>
    <w:rsid w:val="00D60B69"/>
    <w:rsid w:val="00D60C04"/>
    <w:rsid w:val="00D60DFB"/>
    <w:rsid w:val="00D60E34"/>
    <w:rsid w:val="00D60E3F"/>
    <w:rsid w:val="00D610A7"/>
    <w:rsid w:val="00D61126"/>
    <w:rsid w:val="00D612BC"/>
    <w:rsid w:val="00D613B9"/>
    <w:rsid w:val="00D61622"/>
    <w:rsid w:val="00D61792"/>
    <w:rsid w:val="00D61A79"/>
    <w:rsid w:val="00D61CDD"/>
    <w:rsid w:val="00D61D01"/>
    <w:rsid w:val="00D62171"/>
    <w:rsid w:val="00D62175"/>
    <w:rsid w:val="00D62254"/>
    <w:rsid w:val="00D622B8"/>
    <w:rsid w:val="00D623A8"/>
    <w:rsid w:val="00D625E6"/>
    <w:rsid w:val="00D62779"/>
    <w:rsid w:val="00D62882"/>
    <w:rsid w:val="00D62BBC"/>
    <w:rsid w:val="00D62D04"/>
    <w:rsid w:val="00D62D7D"/>
    <w:rsid w:val="00D62E2A"/>
    <w:rsid w:val="00D62E2D"/>
    <w:rsid w:val="00D633AC"/>
    <w:rsid w:val="00D634A3"/>
    <w:rsid w:val="00D635F3"/>
    <w:rsid w:val="00D636B3"/>
    <w:rsid w:val="00D63841"/>
    <w:rsid w:val="00D6388B"/>
    <w:rsid w:val="00D638A4"/>
    <w:rsid w:val="00D63954"/>
    <w:rsid w:val="00D63A57"/>
    <w:rsid w:val="00D63BC4"/>
    <w:rsid w:val="00D63C0A"/>
    <w:rsid w:val="00D63D04"/>
    <w:rsid w:val="00D63D74"/>
    <w:rsid w:val="00D63E6E"/>
    <w:rsid w:val="00D64086"/>
    <w:rsid w:val="00D641EA"/>
    <w:rsid w:val="00D64265"/>
    <w:rsid w:val="00D643DD"/>
    <w:rsid w:val="00D645E4"/>
    <w:rsid w:val="00D645ED"/>
    <w:rsid w:val="00D646DA"/>
    <w:rsid w:val="00D647D8"/>
    <w:rsid w:val="00D6487C"/>
    <w:rsid w:val="00D64D27"/>
    <w:rsid w:val="00D64E34"/>
    <w:rsid w:val="00D64F0E"/>
    <w:rsid w:val="00D64FD7"/>
    <w:rsid w:val="00D65049"/>
    <w:rsid w:val="00D6507F"/>
    <w:rsid w:val="00D65245"/>
    <w:rsid w:val="00D652ED"/>
    <w:rsid w:val="00D653D3"/>
    <w:rsid w:val="00D65401"/>
    <w:rsid w:val="00D66068"/>
    <w:rsid w:val="00D661BF"/>
    <w:rsid w:val="00D66275"/>
    <w:rsid w:val="00D6628E"/>
    <w:rsid w:val="00D662C4"/>
    <w:rsid w:val="00D662E0"/>
    <w:rsid w:val="00D6664E"/>
    <w:rsid w:val="00D6688B"/>
    <w:rsid w:val="00D66896"/>
    <w:rsid w:val="00D668C9"/>
    <w:rsid w:val="00D66928"/>
    <w:rsid w:val="00D66AB0"/>
    <w:rsid w:val="00D66C5B"/>
    <w:rsid w:val="00D66CB8"/>
    <w:rsid w:val="00D66EAC"/>
    <w:rsid w:val="00D66F3C"/>
    <w:rsid w:val="00D670CD"/>
    <w:rsid w:val="00D6710C"/>
    <w:rsid w:val="00D6719E"/>
    <w:rsid w:val="00D6732A"/>
    <w:rsid w:val="00D6732F"/>
    <w:rsid w:val="00D67490"/>
    <w:rsid w:val="00D674D9"/>
    <w:rsid w:val="00D676ED"/>
    <w:rsid w:val="00D6785A"/>
    <w:rsid w:val="00D67919"/>
    <w:rsid w:val="00D67A33"/>
    <w:rsid w:val="00D67E06"/>
    <w:rsid w:val="00D706EF"/>
    <w:rsid w:val="00D70926"/>
    <w:rsid w:val="00D7099F"/>
    <w:rsid w:val="00D70BF1"/>
    <w:rsid w:val="00D70C2E"/>
    <w:rsid w:val="00D70D9F"/>
    <w:rsid w:val="00D70DB9"/>
    <w:rsid w:val="00D71096"/>
    <w:rsid w:val="00D710B1"/>
    <w:rsid w:val="00D712B3"/>
    <w:rsid w:val="00D71522"/>
    <w:rsid w:val="00D715AA"/>
    <w:rsid w:val="00D715AE"/>
    <w:rsid w:val="00D71630"/>
    <w:rsid w:val="00D71760"/>
    <w:rsid w:val="00D717B1"/>
    <w:rsid w:val="00D7195F"/>
    <w:rsid w:val="00D71AAB"/>
    <w:rsid w:val="00D71B0F"/>
    <w:rsid w:val="00D71B49"/>
    <w:rsid w:val="00D71B81"/>
    <w:rsid w:val="00D71B92"/>
    <w:rsid w:val="00D71C2A"/>
    <w:rsid w:val="00D71E2B"/>
    <w:rsid w:val="00D71EC5"/>
    <w:rsid w:val="00D72112"/>
    <w:rsid w:val="00D7212F"/>
    <w:rsid w:val="00D7213D"/>
    <w:rsid w:val="00D72309"/>
    <w:rsid w:val="00D723D6"/>
    <w:rsid w:val="00D7250A"/>
    <w:rsid w:val="00D72539"/>
    <w:rsid w:val="00D725B8"/>
    <w:rsid w:val="00D72773"/>
    <w:rsid w:val="00D728CD"/>
    <w:rsid w:val="00D72D18"/>
    <w:rsid w:val="00D73047"/>
    <w:rsid w:val="00D732A4"/>
    <w:rsid w:val="00D73307"/>
    <w:rsid w:val="00D733EE"/>
    <w:rsid w:val="00D73564"/>
    <w:rsid w:val="00D735A6"/>
    <w:rsid w:val="00D7364D"/>
    <w:rsid w:val="00D736B8"/>
    <w:rsid w:val="00D738D0"/>
    <w:rsid w:val="00D73AFA"/>
    <w:rsid w:val="00D73B90"/>
    <w:rsid w:val="00D73BC5"/>
    <w:rsid w:val="00D73C00"/>
    <w:rsid w:val="00D73F76"/>
    <w:rsid w:val="00D74018"/>
    <w:rsid w:val="00D74209"/>
    <w:rsid w:val="00D7440B"/>
    <w:rsid w:val="00D744DC"/>
    <w:rsid w:val="00D7487A"/>
    <w:rsid w:val="00D74A46"/>
    <w:rsid w:val="00D74A69"/>
    <w:rsid w:val="00D74A90"/>
    <w:rsid w:val="00D74E49"/>
    <w:rsid w:val="00D75132"/>
    <w:rsid w:val="00D7516B"/>
    <w:rsid w:val="00D7528B"/>
    <w:rsid w:val="00D752A7"/>
    <w:rsid w:val="00D75396"/>
    <w:rsid w:val="00D7544C"/>
    <w:rsid w:val="00D759BB"/>
    <w:rsid w:val="00D75E1C"/>
    <w:rsid w:val="00D75F72"/>
    <w:rsid w:val="00D76010"/>
    <w:rsid w:val="00D7602E"/>
    <w:rsid w:val="00D76286"/>
    <w:rsid w:val="00D76511"/>
    <w:rsid w:val="00D765D3"/>
    <w:rsid w:val="00D7675F"/>
    <w:rsid w:val="00D76936"/>
    <w:rsid w:val="00D76A61"/>
    <w:rsid w:val="00D76A83"/>
    <w:rsid w:val="00D76AE3"/>
    <w:rsid w:val="00D76D49"/>
    <w:rsid w:val="00D76F02"/>
    <w:rsid w:val="00D7716C"/>
    <w:rsid w:val="00D7778F"/>
    <w:rsid w:val="00D77A3F"/>
    <w:rsid w:val="00D77AC3"/>
    <w:rsid w:val="00D77B33"/>
    <w:rsid w:val="00D77E3E"/>
    <w:rsid w:val="00D77E40"/>
    <w:rsid w:val="00D77FB9"/>
    <w:rsid w:val="00D80012"/>
    <w:rsid w:val="00D8043B"/>
    <w:rsid w:val="00D8092A"/>
    <w:rsid w:val="00D80A9B"/>
    <w:rsid w:val="00D80BB8"/>
    <w:rsid w:val="00D80C98"/>
    <w:rsid w:val="00D80CEC"/>
    <w:rsid w:val="00D80FCE"/>
    <w:rsid w:val="00D81093"/>
    <w:rsid w:val="00D8133E"/>
    <w:rsid w:val="00D81407"/>
    <w:rsid w:val="00D81574"/>
    <w:rsid w:val="00D816E1"/>
    <w:rsid w:val="00D8175F"/>
    <w:rsid w:val="00D817AB"/>
    <w:rsid w:val="00D817BA"/>
    <w:rsid w:val="00D817EF"/>
    <w:rsid w:val="00D81937"/>
    <w:rsid w:val="00D819E5"/>
    <w:rsid w:val="00D81A92"/>
    <w:rsid w:val="00D81B00"/>
    <w:rsid w:val="00D81D5A"/>
    <w:rsid w:val="00D81D86"/>
    <w:rsid w:val="00D8205F"/>
    <w:rsid w:val="00D82518"/>
    <w:rsid w:val="00D825B2"/>
    <w:rsid w:val="00D82868"/>
    <w:rsid w:val="00D829D5"/>
    <w:rsid w:val="00D82A58"/>
    <w:rsid w:val="00D82A6D"/>
    <w:rsid w:val="00D82A72"/>
    <w:rsid w:val="00D82B10"/>
    <w:rsid w:val="00D82B26"/>
    <w:rsid w:val="00D82DCD"/>
    <w:rsid w:val="00D82DF8"/>
    <w:rsid w:val="00D8305F"/>
    <w:rsid w:val="00D83256"/>
    <w:rsid w:val="00D8340D"/>
    <w:rsid w:val="00D83414"/>
    <w:rsid w:val="00D8348D"/>
    <w:rsid w:val="00D834FA"/>
    <w:rsid w:val="00D83769"/>
    <w:rsid w:val="00D839ED"/>
    <w:rsid w:val="00D83AEC"/>
    <w:rsid w:val="00D83E93"/>
    <w:rsid w:val="00D83F2C"/>
    <w:rsid w:val="00D8414D"/>
    <w:rsid w:val="00D843BF"/>
    <w:rsid w:val="00D8443B"/>
    <w:rsid w:val="00D8458D"/>
    <w:rsid w:val="00D84742"/>
    <w:rsid w:val="00D8477D"/>
    <w:rsid w:val="00D849BA"/>
    <w:rsid w:val="00D849EE"/>
    <w:rsid w:val="00D84DFF"/>
    <w:rsid w:val="00D84EE1"/>
    <w:rsid w:val="00D84F3D"/>
    <w:rsid w:val="00D8503F"/>
    <w:rsid w:val="00D851FB"/>
    <w:rsid w:val="00D851FC"/>
    <w:rsid w:val="00D85473"/>
    <w:rsid w:val="00D858D4"/>
    <w:rsid w:val="00D85C17"/>
    <w:rsid w:val="00D85D98"/>
    <w:rsid w:val="00D85FD3"/>
    <w:rsid w:val="00D86063"/>
    <w:rsid w:val="00D8611E"/>
    <w:rsid w:val="00D8636C"/>
    <w:rsid w:val="00D863EF"/>
    <w:rsid w:val="00D86587"/>
    <w:rsid w:val="00D86689"/>
    <w:rsid w:val="00D866C4"/>
    <w:rsid w:val="00D86735"/>
    <w:rsid w:val="00D86864"/>
    <w:rsid w:val="00D869DC"/>
    <w:rsid w:val="00D86A4D"/>
    <w:rsid w:val="00D86B5E"/>
    <w:rsid w:val="00D86B91"/>
    <w:rsid w:val="00D86D45"/>
    <w:rsid w:val="00D86DC0"/>
    <w:rsid w:val="00D87124"/>
    <w:rsid w:val="00D8744E"/>
    <w:rsid w:val="00D8788A"/>
    <w:rsid w:val="00D87A0E"/>
    <w:rsid w:val="00D87A57"/>
    <w:rsid w:val="00D87B72"/>
    <w:rsid w:val="00D87BE2"/>
    <w:rsid w:val="00D87C7B"/>
    <w:rsid w:val="00D87C8C"/>
    <w:rsid w:val="00D87D1A"/>
    <w:rsid w:val="00D87E5C"/>
    <w:rsid w:val="00D87EE8"/>
    <w:rsid w:val="00D87EF7"/>
    <w:rsid w:val="00D87F8C"/>
    <w:rsid w:val="00D90069"/>
    <w:rsid w:val="00D90251"/>
    <w:rsid w:val="00D903F3"/>
    <w:rsid w:val="00D904AB"/>
    <w:rsid w:val="00D9053C"/>
    <w:rsid w:val="00D90662"/>
    <w:rsid w:val="00D9074B"/>
    <w:rsid w:val="00D90805"/>
    <w:rsid w:val="00D909C0"/>
    <w:rsid w:val="00D90B09"/>
    <w:rsid w:val="00D90C1D"/>
    <w:rsid w:val="00D90C75"/>
    <w:rsid w:val="00D90F9D"/>
    <w:rsid w:val="00D912BE"/>
    <w:rsid w:val="00D91364"/>
    <w:rsid w:val="00D91A14"/>
    <w:rsid w:val="00D91A62"/>
    <w:rsid w:val="00D91C20"/>
    <w:rsid w:val="00D91D9C"/>
    <w:rsid w:val="00D91DF8"/>
    <w:rsid w:val="00D91E30"/>
    <w:rsid w:val="00D92090"/>
    <w:rsid w:val="00D92167"/>
    <w:rsid w:val="00D9223A"/>
    <w:rsid w:val="00D92527"/>
    <w:rsid w:val="00D9272A"/>
    <w:rsid w:val="00D927AF"/>
    <w:rsid w:val="00D92A68"/>
    <w:rsid w:val="00D92A9E"/>
    <w:rsid w:val="00D92DEB"/>
    <w:rsid w:val="00D92E43"/>
    <w:rsid w:val="00D93475"/>
    <w:rsid w:val="00D9379C"/>
    <w:rsid w:val="00D938AF"/>
    <w:rsid w:val="00D93AE3"/>
    <w:rsid w:val="00D93B5C"/>
    <w:rsid w:val="00D93CC2"/>
    <w:rsid w:val="00D94100"/>
    <w:rsid w:val="00D94190"/>
    <w:rsid w:val="00D94542"/>
    <w:rsid w:val="00D94B42"/>
    <w:rsid w:val="00D94BB9"/>
    <w:rsid w:val="00D94C75"/>
    <w:rsid w:val="00D94D5A"/>
    <w:rsid w:val="00D94E14"/>
    <w:rsid w:val="00D94E1D"/>
    <w:rsid w:val="00D94FFD"/>
    <w:rsid w:val="00D9500D"/>
    <w:rsid w:val="00D951C2"/>
    <w:rsid w:val="00D9547F"/>
    <w:rsid w:val="00D95523"/>
    <w:rsid w:val="00D95599"/>
    <w:rsid w:val="00D956AE"/>
    <w:rsid w:val="00D956D9"/>
    <w:rsid w:val="00D956FA"/>
    <w:rsid w:val="00D9584E"/>
    <w:rsid w:val="00D95921"/>
    <w:rsid w:val="00D959E0"/>
    <w:rsid w:val="00D95B28"/>
    <w:rsid w:val="00D95C7C"/>
    <w:rsid w:val="00D95E85"/>
    <w:rsid w:val="00D95EAC"/>
    <w:rsid w:val="00D9624A"/>
    <w:rsid w:val="00D9648D"/>
    <w:rsid w:val="00D96499"/>
    <w:rsid w:val="00D964B2"/>
    <w:rsid w:val="00D965D4"/>
    <w:rsid w:val="00D96689"/>
    <w:rsid w:val="00D967A4"/>
    <w:rsid w:val="00D968EC"/>
    <w:rsid w:val="00D96A09"/>
    <w:rsid w:val="00D96CE9"/>
    <w:rsid w:val="00D96E13"/>
    <w:rsid w:val="00D96F5B"/>
    <w:rsid w:val="00D96F88"/>
    <w:rsid w:val="00D97090"/>
    <w:rsid w:val="00D9744B"/>
    <w:rsid w:val="00D97709"/>
    <w:rsid w:val="00D97A97"/>
    <w:rsid w:val="00D97B11"/>
    <w:rsid w:val="00D97D47"/>
    <w:rsid w:val="00D97D54"/>
    <w:rsid w:val="00DA01E0"/>
    <w:rsid w:val="00DA0392"/>
    <w:rsid w:val="00DA0491"/>
    <w:rsid w:val="00DA0662"/>
    <w:rsid w:val="00DA0690"/>
    <w:rsid w:val="00DA0796"/>
    <w:rsid w:val="00DA0814"/>
    <w:rsid w:val="00DA0841"/>
    <w:rsid w:val="00DA089A"/>
    <w:rsid w:val="00DA0AAA"/>
    <w:rsid w:val="00DA0B2D"/>
    <w:rsid w:val="00DA0C9D"/>
    <w:rsid w:val="00DA0F8C"/>
    <w:rsid w:val="00DA10A0"/>
    <w:rsid w:val="00DA10AE"/>
    <w:rsid w:val="00DA10C1"/>
    <w:rsid w:val="00DA1221"/>
    <w:rsid w:val="00DA14F1"/>
    <w:rsid w:val="00DA15A6"/>
    <w:rsid w:val="00DA15F9"/>
    <w:rsid w:val="00DA1C63"/>
    <w:rsid w:val="00DA1D47"/>
    <w:rsid w:val="00DA1DB1"/>
    <w:rsid w:val="00DA1F6E"/>
    <w:rsid w:val="00DA20FE"/>
    <w:rsid w:val="00DA2130"/>
    <w:rsid w:val="00DA2372"/>
    <w:rsid w:val="00DA23F8"/>
    <w:rsid w:val="00DA2403"/>
    <w:rsid w:val="00DA24EF"/>
    <w:rsid w:val="00DA25E4"/>
    <w:rsid w:val="00DA25F7"/>
    <w:rsid w:val="00DA278A"/>
    <w:rsid w:val="00DA2B71"/>
    <w:rsid w:val="00DA2D41"/>
    <w:rsid w:val="00DA2DED"/>
    <w:rsid w:val="00DA2E5D"/>
    <w:rsid w:val="00DA2EC4"/>
    <w:rsid w:val="00DA2FC2"/>
    <w:rsid w:val="00DA323E"/>
    <w:rsid w:val="00DA334D"/>
    <w:rsid w:val="00DA374F"/>
    <w:rsid w:val="00DA37D2"/>
    <w:rsid w:val="00DA384F"/>
    <w:rsid w:val="00DA3C15"/>
    <w:rsid w:val="00DA3CA9"/>
    <w:rsid w:val="00DA3CE4"/>
    <w:rsid w:val="00DA3D05"/>
    <w:rsid w:val="00DA3D95"/>
    <w:rsid w:val="00DA43F3"/>
    <w:rsid w:val="00DA4443"/>
    <w:rsid w:val="00DA46A3"/>
    <w:rsid w:val="00DA471F"/>
    <w:rsid w:val="00DA487F"/>
    <w:rsid w:val="00DA4967"/>
    <w:rsid w:val="00DA4D22"/>
    <w:rsid w:val="00DA4F8C"/>
    <w:rsid w:val="00DA5015"/>
    <w:rsid w:val="00DA5450"/>
    <w:rsid w:val="00DA562E"/>
    <w:rsid w:val="00DA5B7C"/>
    <w:rsid w:val="00DA5C0B"/>
    <w:rsid w:val="00DA5F47"/>
    <w:rsid w:val="00DA5F77"/>
    <w:rsid w:val="00DA5FF4"/>
    <w:rsid w:val="00DA6367"/>
    <w:rsid w:val="00DA638C"/>
    <w:rsid w:val="00DA64AD"/>
    <w:rsid w:val="00DA6702"/>
    <w:rsid w:val="00DA67F1"/>
    <w:rsid w:val="00DA693A"/>
    <w:rsid w:val="00DA69E9"/>
    <w:rsid w:val="00DA6AE5"/>
    <w:rsid w:val="00DA6BEA"/>
    <w:rsid w:val="00DA70D4"/>
    <w:rsid w:val="00DA79BE"/>
    <w:rsid w:val="00DA7B93"/>
    <w:rsid w:val="00DA7BF8"/>
    <w:rsid w:val="00DA7E24"/>
    <w:rsid w:val="00DA7EC1"/>
    <w:rsid w:val="00DB0061"/>
    <w:rsid w:val="00DB026F"/>
    <w:rsid w:val="00DB048F"/>
    <w:rsid w:val="00DB07AC"/>
    <w:rsid w:val="00DB0847"/>
    <w:rsid w:val="00DB0B1A"/>
    <w:rsid w:val="00DB0B29"/>
    <w:rsid w:val="00DB0B4B"/>
    <w:rsid w:val="00DB0B56"/>
    <w:rsid w:val="00DB0C7C"/>
    <w:rsid w:val="00DB10CF"/>
    <w:rsid w:val="00DB1171"/>
    <w:rsid w:val="00DB11E3"/>
    <w:rsid w:val="00DB1489"/>
    <w:rsid w:val="00DB17B6"/>
    <w:rsid w:val="00DB1E13"/>
    <w:rsid w:val="00DB1E15"/>
    <w:rsid w:val="00DB1EE7"/>
    <w:rsid w:val="00DB1F46"/>
    <w:rsid w:val="00DB1FC0"/>
    <w:rsid w:val="00DB202C"/>
    <w:rsid w:val="00DB2120"/>
    <w:rsid w:val="00DB2273"/>
    <w:rsid w:val="00DB23EC"/>
    <w:rsid w:val="00DB2437"/>
    <w:rsid w:val="00DB2546"/>
    <w:rsid w:val="00DB2773"/>
    <w:rsid w:val="00DB2830"/>
    <w:rsid w:val="00DB2AAF"/>
    <w:rsid w:val="00DB2E06"/>
    <w:rsid w:val="00DB2ED1"/>
    <w:rsid w:val="00DB2ED9"/>
    <w:rsid w:val="00DB33C0"/>
    <w:rsid w:val="00DB3518"/>
    <w:rsid w:val="00DB3872"/>
    <w:rsid w:val="00DB3B0D"/>
    <w:rsid w:val="00DB3B2B"/>
    <w:rsid w:val="00DB3DB6"/>
    <w:rsid w:val="00DB3E32"/>
    <w:rsid w:val="00DB3EF7"/>
    <w:rsid w:val="00DB3F87"/>
    <w:rsid w:val="00DB40EB"/>
    <w:rsid w:val="00DB41B3"/>
    <w:rsid w:val="00DB466E"/>
    <w:rsid w:val="00DB4691"/>
    <w:rsid w:val="00DB4734"/>
    <w:rsid w:val="00DB49FE"/>
    <w:rsid w:val="00DB4AF6"/>
    <w:rsid w:val="00DB4B8A"/>
    <w:rsid w:val="00DB4C30"/>
    <w:rsid w:val="00DB4C39"/>
    <w:rsid w:val="00DB4D50"/>
    <w:rsid w:val="00DB4FB5"/>
    <w:rsid w:val="00DB50B3"/>
    <w:rsid w:val="00DB5175"/>
    <w:rsid w:val="00DB51F0"/>
    <w:rsid w:val="00DB52EF"/>
    <w:rsid w:val="00DB52FF"/>
    <w:rsid w:val="00DB5364"/>
    <w:rsid w:val="00DB54AB"/>
    <w:rsid w:val="00DB5585"/>
    <w:rsid w:val="00DB56FC"/>
    <w:rsid w:val="00DB577D"/>
    <w:rsid w:val="00DB57FB"/>
    <w:rsid w:val="00DB5819"/>
    <w:rsid w:val="00DB58D1"/>
    <w:rsid w:val="00DB5954"/>
    <w:rsid w:val="00DB59D9"/>
    <w:rsid w:val="00DB5B61"/>
    <w:rsid w:val="00DB5CF5"/>
    <w:rsid w:val="00DB5D30"/>
    <w:rsid w:val="00DB5D7E"/>
    <w:rsid w:val="00DB626B"/>
    <w:rsid w:val="00DB64A3"/>
    <w:rsid w:val="00DB6590"/>
    <w:rsid w:val="00DB6639"/>
    <w:rsid w:val="00DB6663"/>
    <w:rsid w:val="00DB6C33"/>
    <w:rsid w:val="00DB6D33"/>
    <w:rsid w:val="00DB6D4F"/>
    <w:rsid w:val="00DB6D73"/>
    <w:rsid w:val="00DB6F7D"/>
    <w:rsid w:val="00DB7080"/>
    <w:rsid w:val="00DB722B"/>
    <w:rsid w:val="00DB747A"/>
    <w:rsid w:val="00DB74E3"/>
    <w:rsid w:val="00DB757D"/>
    <w:rsid w:val="00DB76EF"/>
    <w:rsid w:val="00DB7A44"/>
    <w:rsid w:val="00DB7A8E"/>
    <w:rsid w:val="00DB7B43"/>
    <w:rsid w:val="00DB7B4F"/>
    <w:rsid w:val="00DB7D99"/>
    <w:rsid w:val="00DB7DC8"/>
    <w:rsid w:val="00DB7F3C"/>
    <w:rsid w:val="00DB7FDF"/>
    <w:rsid w:val="00DC000B"/>
    <w:rsid w:val="00DC0262"/>
    <w:rsid w:val="00DC0322"/>
    <w:rsid w:val="00DC049E"/>
    <w:rsid w:val="00DC06EE"/>
    <w:rsid w:val="00DC0719"/>
    <w:rsid w:val="00DC09A9"/>
    <w:rsid w:val="00DC0B6E"/>
    <w:rsid w:val="00DC0C10"/>
    <w:rsid w:val="00DC0CAB"/>
    <w:rsid w:val="00DC0D2D"/>
    <w:rsid w:val="00DC0D5D"/>
    <w:rsid w:val="00DC0F8E"/>
    <w:rsid w:val="00DC119A"/>
    <w:rsid w:val="00DC12A8"/>
    <w:rsid w:val="00DC1302"/>
    <w:rsid w:val="00DC15E0"/>
    <w:rsid w:val="00DC1651"/>
    <w:rsid w:val="00DC16C5"/>
    <w:rsid w:val="00DC171D"/>
    <w:rsid w:val="00DC184C"/>
    <w:rsid w:val="00DC1897"/>
    <w:rsid w:val="00DC1936"/>
    <w:rsid w:val="00DC1CEB"/>
    <w:rsid w:val="00DC1D40"/>
    <w:rsid w:val="00DC1D42"/>
    <w:rsid w:val="00DC1D44"/>
    <w:rsid w:val="00DC1F5F"/>
    <w:rsid w:val="00DC1F66"/>
    <w:rsid w:val="00DC1FF4"/>
    <w:rsid w:val="00DC203D"/>
    <w:rsid w:val="00DC22B5"/>
    <w:rsid w:val="00DC230D"/>
    <w:rsid w:val="00DC2826"/>
    <w:rsid w:val="00DC2982"/>
    <w:rsid w:val="00DC2A39"/>
    <w:rsid w:val="00DC2DFC"/>
    <w:rsid w:val="00DC2E0F"/>
    <w:rsid w:val="00DC330E"/>
    <w:rsid w:val="00DC3366"/>
    <w:rsid w:val="00DC3403"/>
    <w:rsid w:val="00DC34E0"/>
    <w:rsid w:val="00DC35E5"/>
    <w:rsid w:val="00DC3712"/>
    <w:rsid w:val="00DC3976"/>
    <w:rsid w:val="00DC3A69"/>
    <w:rsid w:val="00DC3ACA"/>
    <w:rsid w:val="00DC3E92"/>
    <w:rsid w:val="00DC3E9F"/>
    <w:rsid w:val="00DC3EAB"/>
    <w:rsid w:val="00DC45B2"/>
    <w:rsid w:val="00DC4684"/>
    <w:rsid w:val="00DC46CB"/>
    <w:rsid w:val="00DC4911"/>
    <w:rsid w:val="00DC4A9F"/>
    <w:rsid w:val="00DC4DF1"/>
    <w:rsid w:val="00DC4E03"/>
    <w:rsid w:val="00DC4E2A"/>
    <w:rsid w:val="00DC4E6A"/>
    <w:rsid w:val="00DC4F4E"/>
    <w:rsid w:val="00DC51AD"/>
    <w:rsid w:val="00DC5477"/>
    <w:rsid w:val="00DC58DE"/>
    <w:rsid w:val="00DC58F6"/>
    <w:rsid w:val="00DC5994"/>
    <w:rsid w:val="00DC59AE"/>
    <w:rsid w:val="00DC5B9D"/>
    <w:rsid w:val="00DC5EC3"/>
    <w:rsid w:val="00DC5FFD"/>
    <w:rsid w:val="00DC616A"/>
    <w:rsid w:val="00DC6195"/>
    <w:rsid w:val="00DC6216"/>
    <w:rsid w:val="00DC6246"/>
    <w:rsid w:val="00DC63B7"/>
    <w:rsid w:val="00DC64A8"/>
    <w:rsid w:val="00DC65A1"/>
    <w:rsid w:val="00DC67DB"/>
    <w:rsid w:val="00DC6822"/>
    <w:rsid w:val="00DC682E"/>
    <w:rsid w:val="00DC6B3E"/>
    <w:rsid w:val="00DC6ED6"/>
    <w:rsid w:val="00DC6F4D"/>
    <w:rsid w:val="00DC7030"/>
    <w:rsid w:val="00DC729C"/>
    <w:rsid w:val="00DC72E0"/>
    <w:rsid w:val="00DC78BA"/>
    <w:rsid w:val="00DC79F1"/>
    <w:rsid w:val="00DC7BF2"/>
    <w:rsid w:val="00DC7DF0"/>
    <w:rsid w:val="00DC7E69"/>
    <w:rsid w:val="00DC7F64"/>
    <w:rsid w:val="00DC7FC8"/>
    <w:rsid w:val="00DC7FD3"/>
    <w:rsid w:val="00DD00B0"/>
    <w:rsid w:val="00DD00D4"/>
    <w:rsid w:val="00DD00FE"/>
    <w:rsid w:val="00DD05F0"/>
    <w:rsid w:val="00DD0626"/>
    <w:rsid w:val="00DD067D"/>
    <w:rsid w:val="00DD068E"/>
    <w:rsid w:val="00DD0837"/>
    <w:rsid w:val="00DD083F"/>
    <w:rsid w:val="00DD0A6B"/>
    <w:rsid w:val="00DD0B31"/>
    <w:rsid w:val="00DD0B3F"/>
    <w:rsid w:val="00DD0C8E"/>
    <w:rsid w:val="00DD0D37"/>
    <w:rsid w:val="00DD1024"/>
    <w:rsid w:val="00DD102F"/>
    <w:rsid w:val="00DD116D"/>
    <w:rsid w:val="00DD132D"/>
    <w:rsid w:val="00DD1458"/>
    <w:rsid w:val="00DD14F4"/>
    <w:rsid w:val="00DD1867"/>
    <w:rsid w:val="00DD1919"/>
    <w:rsid w:val="00DD1D04"/>
    <w:rsid w:val="00DD1E54"/>
    <w:rsid w:val="00DD1FB8"/>
    <w:rsid w:val="00DD2148"/>
    <w:rsid w:val="00DD2214"/>
    <w:rsid w:val="00DD2259"/>
    <w:rsid w:val="00DD2334"/>
    <w:rsid w:val="00DD235E"/>
    <w:rsid w:val="00DD24CD"/>
    <w:rsid w:val="00DD25F8"/>
    <w:rsid w:val="00DD26ED"/>
    <w:rsid w:val="00DD282F"/>
    <w:rsid w:val="00DD28B8"/>
    <w:rsid w:val="00DD296E"/>
    <w:rsid w:val="00DD2E4F"/>
    <w:rsid w:val="00DD2EBD"/>
    <w:rsid w:val="00DD2ECC"/>
    <w:rsid w:val="00DD3095"/>
    <w:rsid w:val="00DD31C8"/>
    <w:rsid w:val="00DD3237"/>
    <w:rsid w:val="00DD32F8"/>
    <w:rsid w:val="00DD38C2"/>
    <w:rsid w:val="00DD3A8F"/>
    <w:rsid w:val="00DD3A90"/>
    <w:rsid w:val="00DD3BC0"/>
    <w:rsid w:val="00DD3D88"/>
    <w:rsid w:val="00DD3F23"/>
    <w:rsid w:val="00DD407A"/>
    <w:rsid w:val="00DD40F6"/>
    <w:rsid w:val="00DD41A7"/>
    <w:rsid w:val="00DD4292"/>
    <w:rsid w:val="00DD438F"/>
    <w:rsid w:val="00DD44FE"/>
    <w:rsid w:val="00DD4632"/>
    <w:rsid w:val="00DD466D"/>
    <w:rsid w:val="00DD47AC"/>
    <w:rsid w:val="00DD4935"/>
    <w:rsid w:val="00DD4999"/>
    <w:rsid w:val="00DD49ED"/>
    <w:rsid w:val="00DD4A04"/>
    <w:rsid w:val="00DD4AA7"/>
    <w:rsid w:val="00DD4AAE"/>
    <w:rsid w:val="00DD4D45"/>
    <w:rsid w:val="00DD4F40"/>
    <w:rsid w:val="00DD5381"/>
    <w:rsid w:val="00DD5756"/>
    <w:rsid w:val="00DD5775"/>
    <w:rsid w:val="00DD5924"/>
    <w:rsid w:val="00DD5A20"/>
    <w:rsid w:val="00DD5AA1"/>
    <w:rsid w:val="00DD5D01"/>
    <w:rsid w:val="00DD5D51"/>
    <w:rsid w:val="00DD5DB9"/>
    <w:rsid w:val="00DD5EA3"/>
    <w:rsid w:val="00DD5FF0"/>
    <w:rsid w:val="00DD6017"/>
    <w:rsid w:val="00DD603D"/>
    <w:rsid w:val="00DD62B2"/>
    <w:rsid w:val="00DD6651"/>
    <w:rsid w:val="00DD673D"/>
    <w:rsid w:val="00DD6AB0"/>
    <w:rsid w:val="00DD6B43"/>
    <w:rsid w:val="00DD6BB4"/>
    <w:rsid w:val="00DD6C6D"/>
    <w:rsid w:val="00DD6E97"/>
    <w:rsid w:val="00DD7176"/>
    <w:rsid w:val="00DD7C3C"/>
    <w:rsid w:val="00DD7E3F"/>
    <w:rsid w:val="00DE01A1"/>
    <w:rsid w:val="00DE067C"/>
    <w:rsid w:val="00DE06F5"/>
    <w:rsid w:val="00DE0919"/>
    <w:rsid w:val="00DE09AF"/>
    <w:rsid w:val="00DE09CB"/>
    <w:rsid w:val="00DE0A26"/>
    <w:rsid w:val="00DE0B6E"/>
    <w:rsid w:val="00DE0CA7"/>
    <w:rsid w:val="00DE1161"/>
    <w:rsid w:val="00DE1447"/>
    <w:rsid w:val="00DE14FB"/>
    <w:rsid w:val="00DE165A"/>
    <w:rsid w:val="00DE1A4D"/>
    <w:rsid w:val="00DE1C45"/>
    <w:rsid w:val="00DE1D71"/>
    <w:rsid w:val="00DE1DA6"/>
    <w:rsid w:val="00DE2158"/>
    <w:rsid w:val="00DE235E"/>
    <w:rsid w:val="00DE239C"/>
    <w:rsid w:val="00DE242C"/>
    <w:rsid w:val="00DE2473"/>
    <w:rsid w:val="00DE2588"/>
    <w:rsid w:val="00DE264F"/>
    <w:rsid w:val="00DE2752"/>
    <w:rsid w:val="00DE2871"/>
    <w:rsid w:val="00DE2886"/>
    <w:rsid w:val="00DE291F"/>
    <w:rsid w:val="00DE297E"/>
    <w:rsid w:val="00DE2A87"/>
    <w:rsid w:val="00DE2ECD"/>
    <w:rsid w:val="00DE2F56"/>
    <w:rsid w:val="00DE2FD0"/>
    <w:rsid w:val="00DE32B4"/>
    <w:rsid w:val="00DE33A2"/>
    <w:rsid w:val="00DE384E"/>
    <w:rsid w:val="00DE3A6E"/>
    <w:rsid w:val="00DE3DA7"/>
    <w:rsid w:val="00DE3FF5"/>
    <w:rsid w:val="00DE40BB"/>
    <w:rsid w:val="00DE43C6"/>
    <w:rsid w:val="00DE448E"/>
    <w:rsid w:val="00DE48FA"/>
    <w:rsid w:val="00DE4934"/>
    <w:rsid w:val="00DE496E"/>
    <w:rsid w:val="00DE4BBC"/>
    <w:rsid w:val="00DE4BC0"/>
    <w:rsid w:val="00DE4C10"/>
    <w:rsid w:val="00DE4C6B"/>
    <w:rsid w:val="00DE4EF5"/>
    <w:rsid w:val="00DE4FC6"/>
    <w:rsid w:val="00DE52EF"/>
    <w:rsid w:val="00DE53FD"/>
    <w:rsid w:val="00DE57FB"/>
    <w:rsid w:val="00DE58F2"/>
    <w:rsid w:val="00DE5A54"/>
    <w:rsid w:val="00DE5BBD"/>
    <w:rsid w:val="00DE5BD5"/>
    <w:rsid w:val="00DE5C53"/>
    <w:rsid w:val="00DE5DA2"/>
    <w:rsid w:val="00DE5F30"/>
    <w:rsid w:val="00DE5FE1"/>
    <w:rsid w:val="00DE6067"/>
    <w:rsid w:val="00DE60F4"/>
    <w:rsid w:val="00DE6284"/>
    <w:rsid w:val="00DE645F"/>
    <w:rsid w:val="00DE6E96"/>
    <w:rsid w:val="00DE6FAE"/>
    <w:rsid w:val="00DE752E"/>
    <w:rsid w:val="00DE763E"/>
    <w:rsid w:val="00DE768A"/>
    <w:rsid w:val="00DE777B"/>
    <w:rsid w:val="00DE77EC"/>
    <w:rsid w:val="00DE7821"/>
    <w:rsid w:val="00DE7B4A"/>
    <w:rsid w:val="00DE7C8C"/>
    <w:rsid w:val="00DE7CBB"/>
    <w:rsid w:val="00DE7DC9"/>
    <w:rsid w:val="00DF00B2"/>
    <w:rsid w:val="00DF0137"/>
    <w:rsid w:val="00DF029B"/>
    <w:rsid w:val="00DF03F1"/>
    <w:rsid w:val="00DF0436"/>
    <w:rsid w:val="00DF0492"/>
    <w:rsid w:val="00DF04BE"/>
    <w:rsid w:val="00DF0561"/>
    <w:rsid w:val="00DF062F"/>
    <w:rsid w:val="00DF0780"/>
    <w:rsid w:val="00DF07A2"/>
    <w:rsid w:val="00DF07C3"/>
    <w:rsid w:val="00DF0AF6"/>
    <w:rsid w:val="00DF0D6C"/>
    <w:rsid w:val="00DF0F08"/>
    <w:rsid w:val="00DF1003"/>
    <w:rsid w:val="00DF12D3"/>
    <w:rsid w:val="00DF1416"/>
    <w:rsid w:val="00DF141B"/>
    <w:rsid w:val="00DF1465"/>
    <w:rsid w:val="00DF1803"/>
    <w:rsid w:val="00DF1906"/>
    <w:rsid w:val="00DF1965"/>
    <w:rsid w:val="00DF1A19"/>
    <w:rsid w:val="00DF1A9B"/>
    <w:rsid w:val="00DF1ADB"/>
    <w:rsid w:val="00DF1D3F"/>
    <w:rsid w:val="00DF2161"/>
    <w:rsid w:val="00DF21AB"/>
    <w:rsid w:val="00DF28CE"/>
    <w:rsid w:val="00DF2B3C"/>
    <w:rsid w:val="00DF2B55"/>
    <w:rsid w:val="00DF315D"/>
    <w:rsid w:val="00DF3197"/>
    <w:rsid w:val="00DF31C2"/>
    <w:rsid w:val="00DF3202"/>
    <w:rsid w:val="00DF3263"/>
    <w:rsid w:val="00DF3437"/>
    <w:rsid w:val="00DF3550"/>
    <w:rsid w:val="00DF35E6"/>
    <w:rsid w:val="00DF36D4"/>
    <w:rsid w:val="00DF3A22"/>
    <w:rsid w:val="00DF3E45"/>
    <w:rsid w:val="00DF3F45"/>
    <w:rsid w:val="00DF3F4E"/>
    <w:rsid w:val="00DF3F70"/>
    <w:rsid w:val="00DF40D0"/>
    <w:rsid w:val="00DF42F1"/>
    <w:rsid w:val="00DF47E0"/>
    <w:rsid w:val="00DF4860"/>
    <w:rsid w:val="00DF48B5"/>
    <w:rsid w:val="00DF4AC7"/>
    <w:rsid w:val="00DF4DA6"/>
    <w:rsid w:val="00DF4F1B"/>
    <w:rsid w:val="00DF52B1"/>
    <w:rsid w:val="00DF52F4"/>
    <w:rsid w:val="00DF56F4"/>
    <w:rsid w:val="00DF5786"/>
    <w:rsid w:val="00DF578F"/>
    <w:rsid w:val="00DF57AA"/>
    <w:rsid w:val="00DF594C"/>
    <w:rsid w:val="00DF5A30"/>
    <w:rsid w:val="00DF5A3F"/>
    <w:rsid w:val="00DF5B88"/>
    <w:rsid w:val="00DF5DA9"/>
    <w:rsid w:val="00DF5DD4"/>
    <w:rsid w:val="00DF6099"/>
    <w:rsid w:val="00DF60D5"/>
    <w:rsid w:val="00DF64FC"/>
    <w:rsid w:val="00DF65A4"/>
    <w:rsid w:val="00DF677F"/>
    <w:rsid w:val="00DF6A83"/>
    <w:rsid w:val="00DF6DB6"/>
    <w:rsid w:val="00DF6DD6"/>
    <w:rsid w:val="00DF6F62"/>
    <w:rsid w:val="00DF703F"/>
    <w:rsid w:val="00DF70A5"/>
    <w:rsid w:val="00DF70CE"/>
    <w:rsid w:val="00DF717F"/>
    <w:rsid w:val="00DF727F"/>
    <w:rsid w:val="00DF736C"/>
    <w:rsid w:val="00DF74BC"/>
    <w:rsid w:val="00DF76C4"/>
    <w:rsid w:val="00DF7799"/>
    <w:rsid w:val="00DF78D9"/>
    <w:rsid w:val="00DF795F"/>
    <w:rsid w:val="00DF7A6D"/>
    <w:rsid w:val="00DF7D05"/>
    <w:rsid w:val="00DF7D65"/>
    <w:rsid w:val="00DF7E1D"/>
    <w:rsid w:val="00DF7EF3"/>
    <w:rsid w:val="00E001A2"/>
    <w:rsid w:val="00E00241"/>
    <w:rsid w:val="00E002BA"/>
    <w:rsid w:val="00E0046E"/>
    <w:rsid w:val="00E004A0"/>
    <w:rsid w:val="00E005CA"/>
    <w:rsid w:val="00E005F6"/>
    <w:rsid w:val="00E00647"/>
    <w:rsid w:val="00E00765"/>
    <w:rsid w:val="00E00A19"/>
    <w:rsid w:val="00E00A58"/>
    <w:rsid w:val="00E00B26"/>
    <w:rsid w:val="00E00D56"/>
    <w:rsid w:val="00E00DFC"/>
    <w:rsid w:val="00E00E03"/>
    <w:rsid w:val="00E00F32"/>
    <w:rsid w:val="00E01071"/>
    <w:rsid w:val="00E011FF"/>
    <w:rsid w:val="00E0127F"/>
    <w:rsid w:val="00E012F9"/>
    <w:rsid w:val="00E01567"/>
    <w:rsid w:val="00E017B0"/>
    <w:rsid w:val="00E01B9B"/>
    <w:rsid w:val="00E01C11"/>
    <w:rsid w:val="00E01F2D"/>
    <w:rsid w:val="00E02032"/>
    <w:rsid w:val="00E02130"/>
    <w:rsid w:val="00E0241F"/>
    <w:rsid w:val="00E02481"/>
    <w:rsid w:val="00E024AF"/>
    <w:rsid w:val="00E0279C"/>
    <w:rsid w:val="00E02862"/>
    <w:rsid w:val="00E0289F"/>
    <w:rsid w:val="00E02953"/>
    <w:rsid w:val="00E02A63"/>
    <w:rsid w:val="00E02A95"/>
    <w:rsid w:val="00E02BE5"/>
    <w:rsid w:val="00E02C6A"/>
    <w:rsid w:val="00E02DD6"/>
    <w:rsid w:val="00E02E2F"/>
    <w:rsid w:val="00E0317F"/>
    <w:rsid w:val="00E03299"/>
    <w:rsid w:val="00E03463"/>
    <w:rsid w:val="00E0383B"/>
    <w:rsid w:val="00E03874"/>
    <w:rsid w:val="00E038CB"/>
    <w:rsid w:val="00E03933"/>
    <w:rsid w:val="00E03A2E"/>
    <w:rsid w:val="00E03B36"/>
    <w:rsid w:val="00E03BC5"/>
    <w:rsid w:val="00E03BEE"/>
    <w:rsid w:val="00E03E84"/>
    <w:rsid w:val="00E03F50"/>
    <w:rsid w:val="00E040A2"/>
    <w:rsid w:val="00E04291"/>
    <w:rsid w:val="00E043D8"/>
    <w:rsid w:val="00E04758"/>
    <w:rsid w:val="00E04876"/>
    <w:rsid w:val="00E04C47"/>
    <w:rsid w:val="00E04C49"/>
    <w:rsid w:val="00E04D08"/>
    <w:rsid w:val="00E050FA"/>
    <w:rsid w:val="00E055B1"/>
    <w:rsid w:val="00E05A10"/>
    <w:rsid w:val="00E05C13"/>
    <w:rsid w:val="00E05C4A"/>
    <w:rsid w:val="00E05E64"/>
    <w:rsid w:val="00E060D2"/>
    <w:rsid w:val="00E06261"/>
    <w:rsid w:val="00E063A4"/>
    <w:rsid w:val="00E065AF"/>
    <w:rsid w:val="00E065EA"/>
    <w:rsid w:val="00E06631"/>
    <w:rsid w:val="00E069C3"/>
    <w:rsid w:val="00E06AAC"/>
    <w:rsid w:val="00E06B08"/>
    <w:rsid w:val="00E06F57"/>
    <w:rsid w:val="00E070C7"/>
    <w:rsid w:val="00E0710F"/>
    <w:rsid w:val="00E0719E"/>
    <w:rsid w:val="00E072C8"/>
    <w:rsid w:val="00E07439"/>
    <w:rsid w:val="00E07713"/>
    <w:rsid w:val="00E078FF"/>
    <w:rsid w:val="00E07AD4"/>
    <w:rsid w:val="00E07AFB"/>
    <w:rsid w:val="00E07D03"/>
    <w:rsid w:val="00E10012"/>
    <w:rsid w:val="00E10110"/>
    <w:rsid w:val="00E102EB"/>
    <w:rsid w:val="00E10578"/>
    <w:rsid w:val="00E105B0"/>
    <w:rsid w:val="00E106DB"/>
    <w:rsid w:val="00E106FC"/>
    <w:rsid w:val="00E10814"/>
    <w:rsid w:val="00E10879"/>
    <w:rsid w:val="00E1099C"/>
    <w:rsid w:val="00E10A51"/>
    <w:rsid w:val="00E10C2C"/>
    <w:rsid w:val="00E10EEE"/>
    <w:rsid w:val="00E10F16"/>
    <w:rsid w:val="00E11178"/>
    <w:rsid w:val="00E11182"/>
    <w:rsid w:val="00E1135D"/>
    <w:rsid w:val="00E116F9"/>
    <w:rsid w:val="00E118DB"/>
    <w:rsid w:val="00E118F0"/>
    <w:rsid w:val="00E11A01"/>
    <w:rsid w:val="00E11D01"/>
    <w:rsid w:val="00E11E8A"/>
    <w:rsid w:val="00E11E98"/>
    <w:rsid w:val="00E120F2"/>
    <w:rsid w:val="00E120FF"/>
    <w:rsid w:val="00E121ED"/>
    <w:rsid w:val="00E1221A"/>
    <w:rsid w:val="00E125D9"/>
    <w:rsid w:val="00E127CA"/>
    <w:rsid w:val="00E128B8"/>
    <w:rsid w:val="00E12A97"/>
    <w:rsid w:val="00E12C11"/>
    <w:rsid w:val="00E12F14"/>
    <w:rsid w:val="00E12FDE"/>
    <w:rsid w:val="00E1315D"/>
    <w:rsid w:val="00E13196"/>
    <w:rsid w:val="00E131FC"/>
    <w:rsid w:val="00E13245"/>
    <w:rsid w:val="00E132AB"/>
    <w:rsid w:val="00E13447"/>
    <w:rsid w:val="00E1349F"/>
    <w:rsid w:val="00E13765"/>
    <w:rsid w:val="00E138A2"/>
    <w:rsid w:val="00E13925"/>
    <w:rsid w:val="00E139AC"/>
    <w:rsid w:val="00E13A99"/>
    <w:rsid w:val="00E13C06"/>
    <w:rsid w:val="00E13C2A"/>
    <w:rsid w:val="00E13D69"/>
    <w:rsid w:val="00E13DA0"/>
    <w:rsid w:val="00E13DB4"/>
    <w:rsid w:val="00E13F87"/>
    <w:rsid w:val="00E14195"/>
    <w:rsid w:val="00E144C3"/>
    <w:rsid w:val="00E147FA"/>
    <w:rsid w:val="00E14987"/>
    <w:rsid w:val="00E149BC"/>
    <w:rsid w:val="00E14BD7"/>
    <w:rsid w:val="00E14C9D"/>
    <w:rsid w:val="00E14D18"/>
    <w:rsid w:val="00E15299"/>
    <w:rsid w:val="00E15455"/>
    <w:rsid w:val="00E15518"/>
    <w:rsid w:val="00E15562"/>
    <w:rsid w:val="00E15627"/>
    <w:rsid w:val="00E15A8E"/>
    <w:rsid w:val="00E15B52"/>
    <w:rsid w:val="00E15F10"/>
    <w:rsid w:val="00E15F47"/>
    <w:rsid w:val="00E15FF9"/>
    <w:rsid w:val="00E160E2"/>
    <w:rsid w:val="00E1613B"/>
    <w:rsid w:val="00E16234"/>
    <w:rsid w:val="00E162F1"/>
    <w:rsid w:val="00E163C5"/>
    <w:rsid w:val="00E164E7"/>
    <w:rsid w:val="00E165DD"/>
    <w:rsid w:val="00E165F5"/>
    <w:rsid w:val="00E16630"/>
    <w:rsid w:val="00E168F4"/>
    <w:rsid w:val="00E16B06"/>
    <w:rsid w:val="00E16B41"/>
    <w:rsid w:val="00E16D0F"/>
    <w:rsid w:val="00E16D46"/>
    <w:rsid w:val="00E16D58"/>
    <w:rsid w:val="00E16EDB"/>
    <w:rsid w:val="00E16F77"/>
    <w:rsid w:val="00E1713D"/>
    <w:rsid w:val="00E17144"/>
    <w:rsid w:val="00E171F7"/>
    <w:rsid w:val="00E172D7"/>
    <w:rsid w:val="00E1744A"/>
    <w:rsid w:val="00E1756C"/>
    <w:rsid w:val="00E177C5"/>
    <w:rsid w:val="00E178DA"/>
    <w:rsid w:val="00E17942"/>
    <w:rsid w:val="00E17973"/>
    <w:rsid w:val="00E17978"/>
    <w:rsid w:val="00E179FB"/>
    <w:rsid w:val="00E17B93"/>
    <w:rsid w:val="00E17D6C"/>
    <w:rsid w:val="00E17D91"/>
    <w:rsid w:val="00E17E40"/>
    <w:rsid w:val="00E17EDB"/>
    <w:rsid w:val="00E17F9D"/>
    <w:rsid w:val="00E20185"/>
    <w:rsid w:val="00E2034B"/>
    <w:rsid w:val="00E204F8"/>
    <w:rsid w:val="00E20563"/>
    <w:rsid w:val="00E206CD"/>
    <w:rsid w:val="00E20A15"/>
    <w:rsid w:val="00E20B1C"/>
    <w:rsid w:val="00E20EBE"/>
    <w:rsid w:val="00E213EF"/>
    <w:rsid w:val="00E215BE"/>
    <w:rsid w:val="00E216E5"/>
    <w:rsid w:val="00E217F9"/>
    <w:rsid w:val="00E21A84"/>
    <w:rsid w:val="00E21A93"/>
    <w:rsid w:val="00E21B26"/>
    <w:rsid w:val="00E21B8D"/>
    <w:rsid w:val="00E21D3D"/>
    <w:rsid w:val="00E21DE7"/>
    <w:rsid w:val="00E21EA3"/>
    <w:rsid w:val="00E220DD"/>
    <w:rsid w:val="00E2216F"/>
    <w:rsid w:val="00E2230D"/>
    <w:rsid w:val="00E225C1"/>
    <w:rsid w:val="00E225C9"/>
    <w:rsid w:val="00E22670"/>
    <w:rsid w:val="00E22832"/>
    <w:rsid w:val="00E22A95"/>
    <w:rsid w:val="00E22C24"/>
    <w:rsid w:val="00E22CCC"/>
    <w:rsid w:val="00E22DAD"/>
    <w:rsid w:val="00E22E05"/>
    <w:rsid w:val="00E23210"/>
    <w:rsid w:val="00E23367"/>
    <w:rsid w:val="00E23522"/>
    <w:rsid w:val="00E23794"/>
    <w:rsid w:val="00E2380A"/>
    <w:rsid w:val="00E23849"/>
    <w:rsid w:val="00E23A5C"/>
    <w:rsid w:val="00E23A73"/>
    <w:rsid w:val="00E23A8D"/>
    <w:rsid w:val="00E23A96"/>
    <w:rsid w:val="00E23CC5"/>
    <w:rsid w:val="00E23F4B"/>
    <w:rsid w:val="00E2435F"/>
    <w:rsid w:val="00E243D5"/>
    <w:rsid w:val="00E243EA"/>
    <w:rsid w:val="00E244F3"/>
    <w:rsid w:val="00E24630"/>
    <w:rsid w:val="00E24793"/>
    <w:rsid w:val="00E24B4A"/>
    <w:rsid w:val="00E24EBB"/>
    <w:rsid w:val="00E25000"/>
    <w:rsid w:val="00E2508D"/>
    <w:rsid w:val="00E2517E"/>
    <w:rsid w:val="00E252EE"/>
    <w:rsid w:val="00E2532B"/>
    <w:rsid w:val="00E25610"/>
    <w:rsid w:val="00E25FB5"/>
    <w:rsid w:val="00E2611B"/>
    <w:rsid w:val="00E26268"/>
    <w:rsid w:val="00E2639E"/>
    <w:rsid w:val="00E264DC"/>
    <w:rsid w:val="00E26835"/>
    <w:rsid w:val="00E26AE4"/>
    <w:rsid w:val="00E26B67"/>
    <w:rsid w:val="00E26BE5"/>
    <w:rsid w:val="00E26BF5"/>
    <w:rsid w:val="00E26CA8"/>
    <w:rsid w:val="00E26CCE"/>
    <w:rsid w:val="00E26DF4"/>
    <w:rsid w:val="00E26E5E"/>
    <w:rsid w:val="00E26EDB"/>
    <w:rsid w:val="00E2725D"/>
    <w:rsid w:val="00E272A7"/>
    <w:rsid w:val="00E274A2"/>
    <w:rsid w:val="00E27665"/>
    <w:rsid w:val="00E277AA"/>
    <w:rsid w:val="00E277B9"/>
    <w:rsid w:val="00E27935"/>
    <w:rsid w:val="00E27B9D"/>
    <w:rsid w:val="00E27FC0"/>
    <w:rsid w:val="00E300BD"/>
    <w:rsid w:val="00E300E9"/>
    <w:rsid w:val="00E30239"/>
    <w:rsid w:val="00E3024F"/>
    <w:rsid w:val="00E302E7"/>
    <w:rsid w:val="00E303FB"/>
    <w:rsid w:val="00E305FE"/>
    <w:rsid w:val="00E306B8"/>
    <w:rsid w:val="00E308E2"/>
    <w:rsid w:val="00E30B7A"/>
    <w:rsid w:val="00E30D68"/>
    <w:rsid w:val="00E30DE4"/>
    <w:rsid w:val="00E31067"/>
    <w:rsid w:val="00E31109"/>
    <w:rsid w:val="00E3111D"/>
    <w:rsid w:val="00E3138E"/>
    <w:rsid w:val="00E3146A"/>
    <w:rsid w:val="00E31536"/>
    <w:rsid w:val="00E31619"/>
    <w:rsid w:val="00E316C7"/>
    <w:rsid w:val="00E316F0"/>
    <w:rsid w:val="00E319BD"/>
    <w:rsid w:val="00E31A04"/>
    <w:rsid w:val="00E31A05"/>
    <w:rsid w:val="00E31B78"/>
    <w:rsid w:val="00E31BAA"/>
    <w:rsid w:val="00E31D1B"/>
    <w:rsid w:val="00E3207B"/>
    <w:rsid w:val="00E3256D"/>
    <w:rsid w:val="00E325B6"/>
    <w:rsid w:val="00E326D7"/>
    <w:rsid w:val="00E3278C"/>
    <w:rsid w:val="00E327C0"/>
    <w:rsid w:val="00E32B2A"/>
    <w:rsid w:val="00E32BA0"/>
    <w:rsid w:val="00E32D43"/>
    <w:rsid w:val="00E32E01"/>
    <w:rsid w:val="00E32E84"/>
    <w:rsid w:val="00E32F1D"/>
    <w:rsid w:val="00E32F59"/>
    <w:rsid w:val="00E3325B"/>
    <w:rsid w:val="00E3337F"/>
    <w:rsid w:val="00E33388"/>
    <w:rsid w:val="00E333E9"/>
    <w:rsid w:val="00E3362B"/>
    <w:rsid w:val="00E3394C"/>
    <w:rsid w:val="00E33A26"/>
    <w:rsid w:val="00E33A5C"/>
    <w:rsid w:val="00E33BD6"/>
    <w:rsid w:val="00E33C1C"/>
    <w:rsid w:val="00E33C55"/>
    <w:rsid w:val="00E33C61"/>
    <w:rsid w:val="00E33CE7"/>
    <w:rsid w:val="00E33D0A"/>
    <w:rsid w:val="00E3418B"/>
    <w:rsid w:val="00E3428C"/>
    <w:rsid w:val="00E342D9"/>
    <w:rsid w:val="00E3458A"/>
    <w:rsid w:val="00E34677"/>
    <w:rsid w:val="00E3486C"/>
    <w:rsid w:val="00E34881"/>
    <w:rsid w:val="00E34921"/>
    <w:rsid w:val="00E35091"/>
    <w:rsid w:val="00E35094"/>
    <w:rsid w:val="00E35273"/>
    <w:rsid w:val="00E35477"/>
    <w:rsid w:val="00E355A6"/>
    <w:rsid w:val="00E356D1"/>
    <w:rsid w:val="00E357FC"/>
    <w:rsid w:val="00E35A00"/>
    <w:rsid w:val="00E35A1E"/>
    <w:rsid w:val="00E35A34"/>
    <w:rsid w:val="00E35D8F"/>
    <w:rsid w:val="00E35E69"/>
    <w:rsid w:val="00E360C4"/>
    <w:rsid w:val="00E361E7"/>
    <w:rsid w:val="00E3642B"/>
    <w:rsid w:val="00E364CE"/>
    <w:rsid w:val="00E36712"/>
    <w:rsid w:val="00E3672C"/>
    <w:rsid w:val="00E368AF"/>
    <w:rsid w:val="00E36ACC"/>
    <w:rsid w:val="00E36CD4"/>
    <w:rsid w:val="00E36CD8"/>
    <w:rsid w:val="00E36D8F"/>
    <w:rsid w:val="00E36DC9"/>
    <w:rsid w:val="00E36F39"/>
    <w:rsid w:val="00E37044"/>
    <w:rsid w:val="00E37077"/>
    <w:rsid w:val="00E3764F"/>
    <w:rsid w:val="00E378B1"/>
    <w:rsid w:val="00E37983"/>
    <w:rsid w:val="00E37A8F"/>
    <w:rsid w:val="00E37B00"/>
    <w:rsid w:val="00E37B75"/>
    <w:rsid w:val="00E37CA7"/>
    <w:rsid w:val="00E40133"/>
    <w:rsid w:val="00E4027E"/>
    <w:rsid w:val="00E4064A"/>
    <w:rsid w:val="00E4069B"/>
    <w:rsid w:val="00E406EA"/>
    <w:rsid w:val="00E40762"/>
    <w:rsid w:val="00E40947"/>
    <w:rsid w:val="00E40979"/>
    <w:rsid w:val="00E40A2E"/>
    <w:rsid w:val="00E40AF7"/>
    <w:rsid w:val="00E40AF8"/>
    <w:rsid w:val="00E40C52"/>
    <w:rsid w:val="00E40D5A"/>
    <w:rsid w:val="00E40DD9"/>
    <w:rsid w:val="00E40DF5"/>
    <w:rsid w:val="00E40E82"/>
    <w:rsid w:val="00E40F77"/>
    <w:rsid w:val="00E4124E"/>
    <w:rsid w:val="00E41266"/>
    <w:rsid w:val="00E412C3"/>
    <w:rsid w:val="00E4131C"/>
    <w:rsid w:val="00E41477"/>
    <w:rsid w:val="00E414FE"/>
    <w:rsid w:val="00E41937"/>
    <w:rsid w:val="00E41B72"/>
    <w:rsid w:val="00E41D63"/>
    <w:rsid w:val="00E41EFD"/>
    <w:rsid w:val="00E41FE8"/>
    <w:rsid w:val="00E42044"/>
    <w:rsid w:val="00E420D3"/>
    <w:rsid w:val="00E4232C"/>
    <w:rsid w:val="00E4250F"/>
    <w:rsid w:val="00E42559"/>
    <w:rsid w:val="00E4272F"/>
    <w:rsid w:val="00E429B3"/>
    <w:rsid w:val="00E42A70"/>
    <w:rsid w:val="00E42D45"/>
    <w:rsid w:val="00E42D53"/>
    <w:rsid w:val="00E42DF1"/>
    <w:rsid w:val="00E432B1"/>
    <w:rsid w:val="00E43B4A"/>
    <w:rsid w:val="00E43C42"/>
    <w:rsid w:val="00E43DDF"/>
    <w:rsid w:val="00E43EB5"/>
    <w:rsid w:val="00E44013"/>
    <w:rsid w:val="00E44275"/>
    <w:rsid w:val="00E444F8"/>
    <w:rsid w:val="00E44572"/>
    <w:rsid w:val="00E4458F"/>
    <w:rsid w:val="00E4462D"/>
    <w:rsid w:val="00E44A0D"/>
    <w:rsid w:val="00E44DD3"/>
    <w:rsid w:val="00E44E39"/>
    <w:rsid w:val="00E44ED0"/>
    <w:rsid w:val="00E44F23"/>
    <w:rsid w:val="00E44FB6"/>
    <w:rsid w:val="00E45065"/>
    <w:rsid w:val="00E4515A"/>
    <w:rsid w:val="00E452D4"/>
    <w:rsid w:val="00E45497"/>
    <w:rsid w:val="00E4584D"/>
    <w:rsid w:val="00E458F8"/>
    <w:rsid w:val="00E45900"/>
    <w:rsid w:val="00E45957"/>
    <w:rsid w:val="00E459A2"/>
    <w:rsid w:val="00E45AC0"/>
    <w:rsid w:val="00E45B4E"/>
    <w:rsid w:val="00E45D0A"/>
    <w:rsid w:val="00E46445"/>
    <w:rsid w:val="00E46993"/>
    <w:rsid w:val="00E46CE9"/>
    <w:rsid w:val="00E46EBC"/>
    <w:rsid w:val="00E47680"/>
    <w:rsid w:val="00E4799B"/>
    <w:rsid w:val="00E47B4E"/>
    <w:rsid w:val="00E47D7C"/>
    <w:rsid w:val="00E47EF0"/>
    <w:rsid w:val="00E47F04"/>
    <w:rsid w:val="00E5000A"/>
    <w:rsid w:val="00E50108"/>
    <w:rsid w:val="00E50164"/>
    <w:rsid w:val="00E501E7"/>
    <w:rsid w:val="00E5036F"/>
    <w:rsid w:val="00E50408"/>
    <w:rsid w:val="00E5051A"/>
    <w:rsid w:val="00E505D6"/>
    <w:rsid w:val="00E506FA"/>
    <w:rsid w:val="00E50770"/>
    <w:rsid w:val="00E50B66"/>
    <w:rsid w:val="00E50F9B"/>
    <w:rsid w:val="00E51444"/>
    <w:rsid w:val="00E51A76"/>
    <w:rsid w:val="00E51ABC"/>
    <w:rsid w:val="00E51AD0"/>
    <w:rsid w:val="00E51F53"/>
    <w:rsid w:val="00E51F80"/>
    <w:rsid w:val="00E51FC2"/>
    <w:rsid w:val="00E523C8"/>
    <w:rsid w:val="00E5241F"/>
    <w:rsid w:val="00E52840"/>
    <w:rsid w:val="00E52C2A"/>
    <w:rsid w:val="00E52D39"/>
    <w:rsid w:val="00E52D9D"/>
    <w:rsid w:val="00E5309D"/>
    <w:rsid w:val="00E530A0"/>
    <w:rsid w:val="00E53315"/>
    <w:rsid w:val="00E53466"/>
    <w:rsid w:val="00E53559"/>
    <w:rsid w:val="00E53578"/>
    <w:rsid w:val="00E5359A"/>
    <w:rsid w:val="00E53605"/>
    <w:rsid w:val="00E53B22"/>
    <w:rsid w:val="00E53D86"/>
    <w:rsid w:val="00E53F8B"/>
    <w:rsid w:val="00E54183"/>
    <w:rsid w:val="00E54256"/>
    <w:rsid w:val="00E5432A"/>
    <w:rsid w:val="00E54428"/>
    <w:rsid w:val="00E5444E"/>
    <w:rsid w:val="00E54467"/>
    <w:rsid w:val="00E5450B"/>
    <w:rsid w:val="00E5455F"/>
    <w:rsid w:val="00E5460D"/>
    <w:rsid w:val="00E5465B"/>
    <w:rsid w:val="00E547CC"/>
    <w:rsid w:val="00E547FD"/>
    <w:rsid w:val="00E54A00"/>
    <w:rsid w:val="00E54AC1"/>
    <w:rsid w:val="00E54B47"/>
    <w:rsid w:val="00E54EE7"/>
    <w:rsid w:val="00E54F72"/>
    <w:rsid w:val="00E54FFF"/>
    <w:rsid w:val="00E550A6"/>
    <w:rsid w:val="00E55209"/>
    <w:rsid w:val="00E55264"/>
    <w:rsid w:val="00E553FE"/>
    <w:rsid w:val="00E55674"/>
    <w:rsid w:val="00E556EC"/>
    <w:rsid w:val="00E55856"/>
    <w:rsid w:val="00E559DC"/>
    <w:rsid w:val="00E55A1D"/>
    <w:rsid w:val="00E55B5A"/>
    <w:rsid w:val="00E55DBF"/>
    <w:rsid w:val="00E5610C"/>
    <w:rsid w:val="00E562C8"/>
    <w:rsid w:val="00E563D5"/>
    <w:rsid w:val="00E563F2"/>
    <w:rsid w:val="00E5642F"/>
    <w:rsid w:val="00E568E2"/>
    <w:rsid w:val="00E56A10"/>
    <w:rsid w:val="00E56C52"/>
    <w:rsid w:val="00E571E2"/>
    <w:rsid w:val="00E57640"/>
    <w:rsid w:val="00E57757"/>
    <w:rsid w:val="00E57A02"/>
    <w:rsid w:val="00E57A95"/>
    <w:rsid w:val="00E57CAC"/>
    <w:rsid w:val="00E57E08"/>
    <w:rsid w:val="00E57F50"/>
    <w:rsid w:val="00E57F5D"/>
    <w:rsid w:val="00E60052"/>
    <w:rsid w:val="00E600CD"/>
    <w:rsid w:val="00E6030C"/>
    <w:rsid w:val="00E60349"/>
    <w:rsid w:val="00E605EA"/>
    <w:rsid w:val="00E60745"/>
    <w:rsid w:val="00E6076B"/>
    <w:rsid w:val="00E607E2"/>
    <w:rsid w:val="00E60820"/>
    <w:rsid w:val="00E60B5F"/>
    <w:rsid w:val="00E60BDC"/>
    <w:rsid w:val="00E60C57"/>
    <w:rsid w:val="00E60E70"/>
    <w:rsid w:val="00E60F20"/>
    <w:rsid w:val="00E6108A"/>
    <w:rsid w:val="00E61094"/>
    <w:rsid w:val="00E6127E"/>
    <w:rsid w:val="00E61286"/>
    <w:rsid w:val="00E61589"/>
    <w:rsid w:val="00E619DD"/>
    <w:rsid w:val="00E61A14"/>
    <w:rsid w:val="00E61C18"/>
    <w:rsid w:val="00E61D98"/>
    <w:rsid w:val="00E62070"/>
    <w:rsid w:val="00E62220"/>
    <w:rsid w:val="00E6222A"/>
    <w:rsid w:val="00E62358"/>
    <w:rsid w:val="00E624D8"/>
    <w:rsid w:val="00E6250F"/>
    <w:rsid w:val="00E625C5"/>
    <w:rsid w:val="00E627A4"/>
    <w:rsid w:val="00E6286D"/>
    <w:rsid w:val="00E62ABB"/>
    <w:rsid w:val="00E62C46"/>
    <w:rsid w:val="00E62E6C"/>
    <w:rsid w:val="00E6325F"/>
    <w:rsid w:val="00E632C1"/>
    <w:rsid w:val="00E633DD"/>
    <w:rsid w:val="00E6340F"/>
    <w:rsid w:val="00E6386E"/>
    <w:rsid w:val="00E638AE"/>
    <w:rsid w:val="00E63AD0"/>
    <w:rsid w:val="00E63C51"/>
    <w:rsid w:val="00E63FED"/>
    <w:rsid w:val="00E6408A"/>
    <w:rsid w:val="00E64119"/>
    <w:rsid w:val="00E643BF"/>
    <w:rsid w:val="00E645E9"/>
    <w:rsid w:val="00E648D0"/>
    <w:rsid w:val="00E649E0"/>
    <w:rsid w:val="00E64B24"/>
    <w:rsid w:val="00E64B53"/>
    <w:rsid w:val="00E64B57"/>
    <w:rsid w:val="00E64E2B"/>
    <w:rsid w:val="00E64FFE"/>
    <w:rsid w:val="00E65057"/>
    <w:rsid w:val="00E6520A"/>
    <w:rsid w:val="00E65231"/>
    <w:rsid w:val="00E6529B"/>
    <w:rsid w:val="00E6538D"/>
    <w:rsid w:val="00E65496"/>
    <w:rsid w:val="00E6556B"/>
    <w:rsid w:val="00E655F5"/>
    <w:rsid w:val="00E65A34"/>
    <w:rsid w:val="00E65A57"/>
    <w:rsid w:val="00E65B17"/>
    <w:rsid w:val="00E65B66"/>
    <w:rsid w:val="00E65B79"/>
    <w:rsid w:val="00E65B86"/>
    <w:rsid w:val="00E65C29"/>
    <w:rsid w:val="00E65DFC"/>
    <w:rsid w:val="00E65ECA"/>
    <w:rsid w:val="00E65F94"/>
    <w:rsid w:val="00E66019"/>
    <w:rsid w:val="00E66555"/>
    <w:rsid w:val="00E66606"/>
    <w:rsid w:val="00E66664"/>
    <w:rsid w:val="00E666CE"/>
    <w:rsid w:val="00E66782"/>
    <w:rsid w:val="00E66798"/>
    <w:rsid w:val="00E668C0"/>
    <w:rsid w:val="00E66A19"/>
    <w:rsid w:val="00E66A8F"/>
    <w:rsid w:val="00E66AAE"/>
    <w:rsid w:val="00E66C29"/>
    <w:rsid w:val="00E66C69"/>
    <w:rsid w:val="00E66D24"/>
    <w:rsid w:val="00E66F8F"/>
    <w:rsid w:val="00E67192"/>
    <w:rsid w:val="00E67247"/>
    <w:rsid w:val="00E6745A"/>
    <w:rsid w:val="00E6757D"/>
    <w:rsid w:val="00E677C8"/>
    <w:rsid w:val="00E678AD"/>
    <w:rsid w:val="00E67CA1"/>
    <w:rsid w:val="00E7018E"/>
    <w:rsid w:val="00E7029C"/>
    <w:rsid w:val="00E70605"/>
    <w:rsid w:val="00E70AB3"/>
    <w:rsid w:val="00E70BCC"/>
    <w:rsid w:val="00E70CC7"/>
    <w:rsid w:val="00E70EDE"/>
    <w:rsid w:val="00E70F39"/>
    <w:rsid w:val="00E71041"/>
    <w:rsid w:val="00E711B8"/>
    <w:rsid w:val="00E71203"/>
    <w:rsid w:val="00E7125B"/>
    <w:rsid w:val="00E712B6"/>
    <w:rsid w:val="00E712F7"/>
    <w:rsid w:val="00E71537"/>
    <w:rsid w:val="00E716C9"/>
    <w:rsid w:val="00E71A16"/>
    <w:rsid w:val="00E71A82"/>
    <w:rsid w:val="00E71ADB"/>
    <w:rsid w:val="00E71BCE"/>
    <w:rsid w:val="00E71C9F"/>
    <w:rsid w:val="00E71D7E"/>
    <w:rsid w:val="00E71E50"/>
    <w:rsid w:val="00E72085"/>
    <w:rsid w:val="00E724B7"/>
    <w:rsid w:val="00E72967"/>
    <w:rsid w:val="00E72A31"/>
    <w:rsid w:val="00E72AD1"/>
    <w:rsid w:val="00E72DD7"/>
    <w:rsid w:val="00E72DE3"/>
    <w:rsid w:val="00E72EBD"/>
    <w:rsid w:val="00E730E2"/>
    <w:rsid w:val="00E73126"/>
    <w:rsid w:val="00E732C0"/>
    <w:rsid w:val="00E73624"/>
    <w:rsid w:val="00E7366C"/>
    <w:rsid w:val="00E73756"/>
    <w:rsid w:val="00E737CB"/>
    <w:rsid w:val="00E7380B"/>
    <w:rsid w:val="00E73ADC"/>
    <w:rsid w:val="00E73C3F"/>
    <w:rsid w:val="00E74106"/>
    <w:rsid w:val="00E7410E"/>
    <w:rsid w:val="00E7424F"/>
    <w:rsid w:val="00E74718"/>
    <w:rsid w:val="00E747BE"/>
    <w:rsid w:val="00E749F6"/>
    <w:rsid w:val="00E74BCC"/>
    <w:rsid w:val="00E74C56"/>
    <w:rsid w:val="00E74CCD"/>
    <w:rsid w:val="00E74DF6"/>
    <w:rsid w:val="00E74E2F"/>
    <w:rsid w:val="00E74ED3"/>
    <w:rsid w:val="00E74F60"/>
    <w:rsid w:val="00E752BF"/>
    <w:rsid w:val="00E7535E"/>
    <w:rsid w:val="00E75388"/>
    <w:rsid w:val="00E75873"/>
    <w:rsid w:val="00E75B90"/>
    <w:rsid w:val="00E75D3B"/>
    <w:rsid w:val="00E75D8A"/>
    <w:rsid w:val="00E75F5E"/>
    <w:rsid w:val="00E75F7D"/>
    <w:rsid w:val="00E76220"/>
    <w:rsid w:val="00E76306"/>
    <w:rsid w:val="00E7631E"/>
    <w:rsid w:val="00E763B8"/>
    <w:rsid w:val="00E76640"/>
    <w:rsid w:val="00E76BEE"/>
    <w:rsid w:val="00E76C07"/>
    <w:rsid w:val="00E77077"/>
    <w:rsid w:val="00E770C1"/>
    <w:rsid w:val="00E770E9"/>
    <w:rsid w:val="00E77142"/>
    <w:rsid w:val="00E771D4"/>
    <w:rsid w:val="00E772D6"/>
    <w:rsid w:val="00E7750D"/>
    <w:rsid w:val="00E776DB"/>
    <w:rsid w:val="00E77783"/>
    <w:rsid w:val="00E77860"/>
    <w:rsid w:val="00E77934"/>
    <w:rsid w:val="00E77955"/>
    <w:rsid w:val="00E77AE3"/>
    <w:rsid w:val="00E77BC3"/>
    <w:rsid w:val="00E77F2D"/>
    <w:rsid w:val="00E800BB"/>
    <w:rsid w:val="00E800F8"/>
    <w:rsid w:val="00E802EE"/>
    <w:rsid w:val="00E80439"/>
    <w:rsid w:val="00E8047C"/>
    <w:rsid w:val="00E804DF"/>
    <w:rsid w:val="00E8054C"/>
    <w:rsid w:val="00E80817"/>
    <w:rsid w:val="00E80BCE"/>
    <w:rsid w:val="00E80C23"/>
    <w:rsid w:val="00E812C0"/>
    <w:rsid w:val="00E813BC"/>
    <w:rsid w:val="00E8157D"/>
    <w:rsid w:val="00E81602"/>
    <w:rsid w:val="00E817C7"/>
    <w:rsid w:val="00E818D6"/>
    <w:rsid w:val="00E8192D"/>
    <w:rsid w:val="00E8199C"/>
    <w:rsid w:val="00E81B06"/>
    <w:rsid w:val="00E81FF4"/>
    <w:rsid w:val="00E82174"/>
    <w:rsid w:val="00E823DD"/>
    <w:rsid w:val="00E82470"/>
    <w:rsid w:val="00E82645"/>
    <w:rsid w:val="00E82691"/>
    <w:rsid w:val="00E828F2"/>
    <w:rsid w:val="00E8298C"/>
    <w:rsid w:val="00E82AA6"/>
    <w:rsid w:val="00E82B12"/>
    <w:rsid w:val="00E82BE8"/>
    <w:rsid w:val="00E82BFD"/>
    <w:rsid w:val="00E82C34"/>
    <w:rsid w:val="00E82FCF"/>
    <w:rsid w:val="00E83059"/>
    <w:rsid w:val="00E830B5"/>
    <w:rsid w:val="00E83152"/>
    <w:rsid w:val="00E83380"/>
    <w:rsid w:val="00E835A2"/>
    <w:rsid w:val="00E835A6"/>
    <w:rsid w:val="00E836CB"/>
    <w:rsid w:val="00E836D1"/>
    <w:rsid w:val="00E8373D"/>
    <w:rsid w:val="00E8386D"/>
    <w:rsid w:val="00E839DF"/>
    <w:rsid w:val="00E83C7A"/>
    <w:rsid w:val="00E83D46"/>
    <w:rsid w:val="00E83E24"/>
    <w:rsid w:val="00E83E76"/>
    <w:rsid w:val="00E83ECD"/>
    <w:rsid w:val="00E842CC"/>
    <w:rsid w:val="00E84385"/>
    <w:rsid w:val="00E8441E"/>
    <w:rsid w:val="00E84592"/>
    <w:rsid w:val="00E845FD"/>
    <w:rsid w:val="00E84655"/>
    <w:rsid w:val="00E846E1"/>
    <w:rsid w:val="00E847CB"/>
    <w:rsid w:val="00E84970"/>
    <w:rsid w:val="00E84974"/>
    <w:rsid w:val="00E84986"/>
    <w:rsid w:val="00E84CAC"/>
    <w:rsid w:val="00E84E76"/>
    <w:rsid w:val="00E85368"/>
    <w:rsid w:val="00E85500"/>
    <w:rsid w:val="00E856C0"/>
    <w:rsid w:val="00E856C3"/>
    <w:rsid w:val="00E85891"/>
    <w:rsid w:val="00E85AF5"/>
    <w:rsid w:val="00E85C6C"/>
    <w:rsid w:val="00E85C98"/>
    <w:rsid w:val="00E85F01"/>
    <w:rsid w:val="00E85F1D"/>
    <w:rsid w:val="00E85FE8"/>
    <w:rsid w:val="00E86297"/>
    <w:rsid w:val="00E863D3"/>
    <w:rsid w:val="00E864B2"/>
    <w:rsid w:val="00E86502"/>
    <w:rsid w:val="00E86844"/>
    <w:rsid w:val="00E86976"/>
    <w:rsid w:val="00E869AF"/>
    <w:rsid w:val="00E86A08"/>
    <w:rsid w:val="00E86A7B"/>
    <w:rsid w:val="00E86CED"/>
    <w:rsid w:val="00E86DF0"/>
    <w:rsid w:val="00E8724E"/>
    <w:rsid w:val="00E87289"/>
    <w:rsid w:val="00E87477"/>
    <w:rsid w:val="00E875B7"/>
    <w:rsid w:val="00E87611"/>
    <w:rsid w:val="00E87627"/>
    <w:rsid w:val="00E876AF"/>
    <w:rsid w:val="00E8779C"/>
    <w:rsid w:val="00E8785F"/>
    <w:rsid w:val="00E87AC0"/>
    <w:rsid w:val="00E900C7"/>
    <w:rsid w:val="00E90278"/>
    <w:rsid w:val="00E906DF"/>
    <w:rsid w:val="00E90922"/>
    <w:rsid w:val="00E909B3"/>
    <w:rsid w:val="00E909DE"/>
    <w:rsid w:val="00E90AC5"/>
    <w:rsid w:val="00E90CA7"/>
    <w:rsid w:val="00E90E46"/>
    <w:rsid w:val="00E90EA2"/>
    <w:rsid w:val="00E90F57"/>
    <w:rsid w:val="00E91043"/>
    <w:rsid w:val="00E91185"/>
    <w:rsid w:val="00E913FA"/>
    <w:rsid w:val="00E9146C"/>
    <w:rsid w:val="00E91659"/>
    <w:rsid w:val="00E91831"/>
    <w:rsid w:val="00E91A15"/>
    <w:rsid w:val="00E91C06"/>
    <w:rsid w:val="00E91C35"/>
    <w:rsid w:val="00E91D42"/>
    <w:rsid w:val="00E91FD9"/>
    <w:rsid w:val="00E9202E"/>
    <w:rsid w:val="00E9212F"/>
    <w:rsid w:val="00E922E0"/>
    <w:rsid w:val="00E9244A"/>
    <w:rsid w:val="00E92554"/>
    <w:rsid w:val="00E92810"/>
    <w:rsid w:val="00E9282A"/>
    <w:rsid w:val="00E92972"/>
    <w:rsid w:val="00E92DA6"/>
    <w:rsid w:val="00E92DCB"/>
    <w:rsid w:val="00E92EBC"/>
    <w:rsid w:val="00E9359E"/>
    <w:rsid w:val="00E935AD"/>
    <w:rsid w:val="00E9379C"/>
    <w:rsid w:val="00E93B21"/>
    <w:rsid w:val="00E9436C"/>
    <w:rsid w:val="00E9496E"/>
    <w:rsid w:val="00E94987"/>
    <w:rsid w:val="00E94AC1"/>
    <w:rsid w:val="00E94CE2"/>
    <w:rsid w:val="00E94FBD"/>
    <w:rsid w:val="00E94FE5"/>
    <w:rsid w:val="00E95056"/>
    <w:rsid w:val="00E9505B"/>
    <w:rsid w:val="00E950A9"/>
    <w:rsid w:val="00E951C2"/>
    <w:rsid w:val="00E95561"/>
    <w:rsid w:val="00E956A2"/>
    <w:rsid w:val="00E9571E"/>
    <w:rsid w:val="00E95999"/>
    <w:rsid w:val="00E95A1A"/>
    <w:rsid w:val="00E95BF7"/>
    <w:rsid w:val="00E95CC2"/>
    <w:rsid w:val="00E95DF1"/>
    <w:rsid w:val="00E95F35"/>
    <w:rsid w:val="00E95F84"/>
    <w:rsid w:val="00E962D0"/>
    <w:rsid w:val="00E96400"/>
    <w:rsid w:val="00E964E5"/>
    <w:rsid w:val="00E968E9"/>
    <w:rsid w:val="00E96987"/>
    <w:rsid w:val="00E96AE0"/>
    <w:rsid w:val="00E96BDD"/>
    <w:rsid w:val="00E96C1F"/>
    <w:rsid w:val="00E96CF1"/>
    <w:rsid w:val="00E96D3A"/>
    <w:rsid w:val="00E96DEF"/>
    <w:rsid w:val="00E96DF8"/>
    <w:rsid w:val="00E96FB6"/>
    <w:rsid w:val="00E9720F"/>
    <w:rsid w:val="00E9727C"/>
    <w:rsid w:val="00E973A3"/>
    <w:rsid w:val="00E9741A"/>
    <w:rsid w:val="00E977ED"/>
    <w:rsid w:val="00E97A0D"/>
    <w:rsid w:val="00E97AD8"/>
    <w:rsid w:val="00E97CAE"/>
    <w:rsid w:val="00E97E0B"/>
    <w:rsid w:val="00E97F42"/>
    <w:rsid w:val="00EA00C9"/>
    <w:rsid w:val="00EA023E"/>
    <w:rsid w:val="00EA04AB"/>
    <w:rsid w:val="00EA04D7"/>
    <w:rsid w:val="00EA04F4"/>
    <w:rsid w:val="00EA0703"/>
    <w:rsid w:val="00EA0840"/>
    <w:rsid w:val="00EA0A11"/>
    <w:rsid w:val="00EA0B43"/>
    <w:rsid w:val="00EA0C6C"/>
    <w:rsid w:val="00EA0D69"/>
    <w:rsid w:val="00EA0D9E"/>
    <w:rsid w:val="00EA0E6F"/>
    <w:rsid w:val="00EA0E76"/>
    <w:rsid w:val="00EA1011"/>
    <w:rsid w:val="00EA108E"/>
    <w:rsid w:val="00EA1396"/>
    <w:rsid w:val="00EA1443"/>
    <w:rsid w:val="00EA1824"/>
    <w:rsid w:val="00EA18EE"/>
    <w:rsid w:val="00EA1BA5"/>
    <w:rsid w:val="00EA1C24"/>
    <w:rsid w:val="00EA1EED"/>
    <w:rsid w:val="00EA1F2A"/>
    <w:rsid w:val="00EA1F9D"/>
    <w:rsid w:val="00EA2239"/>
    <w:rsid w:val="00EA225F"/>
    <w:rsid w:val="00EA226C"/>
    <w:rsid w:val="00EA2342"/>
    <w:rsid w:val="00EA24A0"/>
    <w:rsid w:val="00EA2515"/>
    <w:rsid w:val="00EA256D"/>
    <w:rsid w:val="00EA26AD"/>
    <w:rsid w:val="00EA26ED"/>
    <w:rsid w:val="00EA28E6"/>
    <w:rsid w:val="00EA2DAC"/>
    <w:rsid w:val="00EA2E21"/>
    <w:rsid w:val="00EA32CB"/>
    <w:rsid w:val="00EA33BE"/>
    <w:rsid w:val="00EA3667"/>
    <w:rsid w:val="00EA387F"/>
    <w:rsid w:val="00EA3D01"/>
    <w:rsid w:val="00EA3D90"/>
    <w:rsid w:val="00EA3F43"/>
    <w:rsid w:val="00EA3FD0"/>
    <w:rsid w:val="00EA40C3"/>
    <w:rsid w:val="00EA411F"/>
    <w:rsid w:val="00EA42CC"/>
    <w:rsid w:val="00EA43A4"/>
    <w:rsid w:val="00EA4540"/>
    <w:rsid w:val="00EA4590"/>
    <w:rsid w:val="00EA471B"/>
    <w:rsid w:val="00EA475E"/>
    <w:rsid w:val="00EA4868"/>
    <w:rsid w:val="00EA4A60"/>
    <w:rsid w:val="00EA4A8B"/>
    <w:rsid w:val="00EA4DCB"/>
    <w:rsid w:val="00EA4FAA"/>
    <w:rsid w:val="00EA4FE2"/>
    <w:rsid w:val="00EA5012"/>
    <w:rsid w:val="00EA5167"/>
    <w:rsid w:val="00EA5230"/>
    <w:rsid w:val="00EA535F"/>
    <w:rsid w:val="00EA55B4"/>
    <w:rsid w:val="00EA57F5"/>
    <w:rsid w:val="00EA5805"/>
    <w:rsid w:val="00EA587A"/>
    <w:rsid w:val="00EA589E"/>
    <w:rsid w:val="00EA5A3E"/>
    <w:rsid w:val="00EA5A74"/>
    <w:rsid w:val="00EA5E3D"/>
    <w:rsid w:val="00EA5F31"/>
    <w:rsid w:val="00EA5F97"/>
    <w:rsid w:val="00EA62FC"/>
    <w:rsid w:val="00EA64F3"/>
    <w:rsid w:val="00EA6593"/>
    <w:rsid w:val="00EA65FE"/>
    <w:rsid w:val="00EA6611"/>
    <w:rsid w:val="00EA6637"/>
    <w:rsid w:val="00EA68BA"/>
    <w:rsid w:val="00EA68DB"/>
    <w:rsid w:val="00EA6998"/>
    <w:rsid w:val="00EA6B51"/>
    <w:rsid w:val="00EA6C06"/>
    <w:rsid w:val="00EA6C66"/>
    <w:rsid w:val="00EA6E1B"/>
    <w:rsid w:val="00EA70F2"/>
    <w:rsid w:val="00EA728B"/>
    <w:rsid w:val="00EA7378"/>
    <w:rsid w:val="00EA781A"/>
    <w:rsid w:val="00EA7CBE"/>
    <w:rsid w:val="00EA7EA6"/>
    <w:rsid w:val="00EB0073"/>
    <w:rsid w:val="00EB015A"/>
    <w:rsid w:val="00EB0350"/>
    <w:rsid w:val="00EB085E"/>
    <w:rsid w:val="00EB0AA3"/>
    <w:rsid w:val="00EB0AC6"/>
    <w:rsid w:val="00EB0B14"/>
    <w:rsid w:val="00EB0B97"/>
    <w:rsid w:val="00EB0BCD"/>
    <w:rsid w:val="00EB0DB6"/>
    <w:rsid w:val="00EB11A1"/>
    <w:rsid w:val="00EB125C"/>
    <w:rsid w:val="00EB1368"/>
    <w:rsid w:val="00EB1395"/>
    <w:rsid w:val="00EB13C3"/>
    <w:rsid w:val="00EB17C7"/>
    <w:rsid w:val="00EB17D8"/>
    <w:rsid w:val="00EB1945"/>
    <w:rsid w:val="00EB1DE8"/>
    <w:rsid w:val="00EB1E04"/>
    <w:rsid w:val="00EB1E18"/>
    <w:rsid w:val="00EB2097"/>
    <w:rsid w:val="00EB20AC"/>
    <w:rsid w:val="00EB21E3"/>
    <w:rsid w:val="00EB23C2"/>
    <w:rsid w:val="00EB23CB"/>
    <w:rsid w:val="00EB2482"/>
    <w:rsid w:val="00EB248A"/>
    <w:rsid w:val="00EB24BE"/>
    <w:rsid w:val="00EB25D7"/>
    <w:rsid w:val="00EB2779"/>
    <w:rsid w:val="00EB27AB"/>
    <w:rsid w:val="00EB27D2"/>
    <w:rsid w:val="00EB2B2D"/>
    <w:rsid w:val="00EB2BB4"/>
    <w:rsid w:val="00EB2D0B"/>
    <w:rsid w:val="00EB2D29"/>
    <w:rsid w:val="00EB315D"/>
    <w:rsid w:val="00EB3379"/>
    <w:rsid w:val="00EB33C3"/>
    <w:rsid w:val="00EB348A"/>
    <w:rsid w:val="00EB3743"/>
    <w:rsid w:val="00EB3ABB"/>
    <w:rsid w:val="00EB3BBB"/>
    <w:rsid w:val="00EB3BCD"/>
    <w:rsid w:val="00EB3C22"/>
    <w:rsid w:val="00EB3D42"/>
    <w:rsid w:val="00EB3D8A"/>
    <w:rsid w:val="00EB3FF8"/>
    <w:rsid w:val="00EB4187"/>
    <w:rsid w:val="00EB4215"/>
    <w:rsid w:val="00EB4249"/>
    <w:rsid w:val="00EB447A"/>
    <w:rsid w:val="00EB4537"/>
    <w:rsid w:val="00EB476E"/>
    <w:rsid w:val="00EB4826"/>
    <w:rsid w:val="00EB4A47"/>
    <w:rsid w:val="00EB4A6A"/>
    <w:rsid w:val="00EB4BEA"/>
    <w:rsid w:val="00EB4C66"/>
    <w:rsid w:val="00EB4CAB"/>
    <w:rsid w:val="00EB4CAF"/>
    <w:rsid w:val="00EB5059"/>
    <w:rsid w:val="00EB5120"/>
    <w:rsid w:val="00EB5125"/>
    <w:rsid w:val="00EB51E6"/>
    <w:rsid w:val="00EB5236"/>
    <w:rsid w:val="00EB5546"/>
    <w:rsid w:val="00EB5599"/>
    <w:rsid w:val="00EB56B7"/>
    <w:rsid w:val="00EB57BC"/>
    <w:rsid w:val="00EB58A1"/>
    <w:rsid w:val="00EB58F0"/>
    <w:rsid w:val="00EB5921"/>
    <w:rsid w:val="00EB5C00"/>
    <w:rsid w:val="00EB5E7E"/>
    <w:rsid w:val="00EB5EA2"/>
    <w:rsid w:val="00EB5FD5"/>
    <w:rsid w:val="00EB6105"/>
    <w:rsid w:val="00EB64BC"/>
    <w:rsid w:val="00EB6710"/>
    <w:rsid w:val="00EB671D"/>
    <w:rsid w:val="00EB67E8"/>
    <w:rsid w:val="00EB683F"/>
    <w:rsid w:val="00EB691D"/>
    <w:rsid w:val="00EB69D4"/>
    <w:rsid w:val="00EB6B5B"/>
    <w:rsid w:val="00EB6BFE"/>
    <w:rsid w:val="00EB6D18"/>
    <w:rsid w:val="00EB6DDE"/>
    <w:rsid w:val="00EB6F85"/>
    <w:rsid w:val="00EB70EC"/>
    <w:rsid w:val="00EB72A7"/>
    <w:rsid w:val="00EB738E"/>
    <w:rsid w:val="00EB74AE"/>
    <w:rsid w:val="00EB7680"/>
    <w:rsid w:val="00EB7869"/>
    <w:rsid w:val="00EB78C7"/>
    <w:rsid w:val="00EB7BD5"/>
    <w:rsid w:val="00EB7C20"/>
    <w:rsid w:val="00EB7C63"/>
    <w:rsid w:val="00EB7E4C"/>
    <w:rsid w:val="00EB7FAB"/>
    <w:rsid w:val="00EC0117"/>
    <w:rsid w:val="00EC015C"/>
    <w:rsid w:val="00EC06DA"/>
    <w:rsid w:val="00EC0BB6"/>
    <w:rsid w:val="00EC0D8D"/>
    <w:rsid w:val="00EC0DF9"/>
    <w:rsid w:val="00EC0E6D"/>
    <w:rsid w:val="00EC0F2D"/>
    <w:rsid w:val="00EC0F85"/>
    <w:rsid w:val="00EC1106"/>
    <w:rsid w:val="00EC13B3"/>
    <w:rsid w:val="00EC17DD"/>
    <w:rsid w:val="00EC1866"/>
    <w:rsid w:val="00EC1ED5"/>
    <w:rsid w:val="00EC210F"/>
    <w:rsid w:val="00EC22D5"/>
    <w:rsid w:val="00EC2345"/>
    <w:rsid w:val="00EC2363"/>
    <w:rsid w:val="00EC276F"/>
    <w:rsid w:val="00EC2773"/>
    <w:rsid w:val="00EC28F1"/>
    <w:rsid w:val="00EC2CCD"/>
    <w:rsid w:val="00EC2D21"/>
    <w:rsid w:val="00EC2F20"/>
    <w:rsid w:val="00EC2F68"/>
    <w:rsid w:val="00EC3118"/>
    <w:rsid w:val="00EC316F"/>
    <w:rsid w:val="00EC3444"/>
    <w:rsid w:val="00EC347C"/>
    <w:rsid w:val="00EC366D"/>
    <w:rsid w:val="00EC37F8"/>
    <w:rsid w:val="00EC3858"/>
    <w:rsid w:val="00EC38CF"/>
    <w:rsid w:val="00EC3B8D"/>
    <w:rsid w:val="00EC3CF4"/>
    <w:rsid w:val="00EC3D54"/>
    <w:rsid w:val="00EC3D7C"/>
    <w:rsid w:val="00EC3F4C"/>
    <w:rsid w:val="00EC3F92"/>
    <w:rsid w:val="00EC3FC7"/>
    <w:rsid w:val="00EC4077"/>
    <w:rsid w:val="00EC43AC"/>
    <w:rsid w:val="00EC469C"/>
    <w:rsid w:val="00EC4802"/>
    <w:rsid w:val="00EC4980"/>
    <w:rsid w:val="00EC4AC2"/>
    <w:rsid w:val="00EC4C41"/>
    <w:rsid w:val="00EC4F18"/>
    <w:rsid w:val="00EC4F3A"/>
    <w:rsid w:val="00EC4FEF"/>
    <w:rsid w:val="00EC500B"/>
    <w:rsid w:val="00EC50F1"/>
    <w:rsid w:val="00EC5172"/>
    <w:rsid w:val="00EC527C"/>
    <w:rsid w:val="00EC54DA"/>
    <w:rsid w:val="00EC5511"/>
    <w:rsid w:val="00EC557B"/>
    <w:rsid w:val="00EC58F6"/>
    <w:rsid w:val="00EC5937"/>
    <w:rsid w:val="00EC5948"/>
    <w:rsid w:val="00EC6060"/>
    <w:rsid w:val="00EC612B"/>
    <w:rsid w:val="00EC613E"/>
    <w:rsid w:val="00EC62FE"/>
    <w:rsid w:val="00EC6310"/>
    <w:rsid w:val="00EC63C2"/>
    <w:rsid w:val="00EC63CB"/>
    <w:rsid w:val="00EC63FE"/>
    <w:rsid w:val="00EC6490"/>
    <w:rsid w:val="00EC64DB"/>
    <w:rsid w:val="00EC66BA"/>
    <w:rsid w:val="00EC6892"/>
    <w:rsid w:val="00EC6A56"/>
    <w:rsid w:val="00EC6A64"/>
    <w:rsid w:val="00EC6A93"/>
    <w:rsid w:val="00EC6DAF"/>
    <w:rsid w:val="00EC70B6"/>
    <w:rsid w:val="00EC73BB"/>
    <w:rsid w:val="00EC74EC"/>
    <w:rsid w:val="00EC750E"/>
    <w:rsid w:val="00EC755C"/>
    <w:rsid w:val="00EC7653"/>
    <w:rsid w:val="00EC783C"/>
    <w:rsid w:val="00EC798A"/>
    <w:rsid w:val="00EC7B5B"/>
    <w:rsid w:val="00EC7C7B"/>
    <w:rsid w:val="00EC7CE1"/>
    <w:rsid w:val="00EC7E7E"/>
    <w:rsid w:val="00EC7E8E"/>
    <w:rsid w:val="00EC7FAA"/>
    <w:rsid w:val="00ED0416"/>
    <w:rsid w:val="00ED0441"/>
    <w:rsid w:val="00ED04D8"/>
    <w:rsid w:val="00ED0C32"/>
    <w:rsid w:val="00ED0C42"/>
    <w:rsid w:val="00ED0CB6"/>
    <w:rsid w:val="00ED0DA0"/>
    <w:rsid w:val="00ED0DEB"/>
    <w:rsid w:val="00ED0F57"/>
    <w:rsid w:val="00ED0FD6"/>
    <w:rsid w:val="00ED1003"/>
    <w:rsid w:val="00ED1017"/>
    <w:rsid w:val="00ED1093"/>
    <w:rsid w:val="00ED1112"/>
    <w:rsid w:val="00ED1283"/>
    <w:rsid w:val="00ED1518"/>
    <w:rsid w:val="00ED161B"/>
    <w:rsid w:val="00ED1630"/>
    <w:rsid w:val="00ED178B"/>
    <w:rsid w:val="00ED1A08"/>
    <w:rsid w:val="00ED1AC1"/>
    <w:rsid w:val="00ED1AE3"/>
    <w:rsid w:val="00ED1B3D"/>
    <w:rsid w:val="00ED1CCF"/>
    <w:rsid w:val="00ED1CF3"/>
    <w:rsid w:val="00ED1D19"/>
    <w:rsid w:val="00ED1EB4"/>
    <w:rsid w:val="00ED1F35"/>
    <w:rsid w:val="00ED2014"/>
    <w:rsid w:val="00ED2486"/>
    <w:rsid w:val="00ED28BA"/>
    <w:rsid w:val="00ED290E"/>
    <w:rsid w:val="00ED29DE"/>
    <w:rsid w:val="00ED2CCE"/>
    <w:rsid w:val="00ED2E6F"/>
    <w:rsid w:val="00ED2F50"/>
    <w:rsid w:val="00ED2F79"/>
    <w:rsid w:val="00ED302E"/>
    <w:rsid w:val="00ED304F"/>
    <w:rsid w:val="00ED32F7"/>
    <w:rsid w:val="00ED33B1"/>
    <w:rsid w:val="00ED36CA"/>
    <w:rsid w:val="00ED3703"/>
    <w:rsid w:val="00ED382B"/>
    <w:rsid w:val="00ED3980"/>
    <w:rsid w:val="00ED3A54"/>
    <w:rsid w:val="00ED3B56"/>
    <w:rsid w:val="00ED40B6"/>
    <w:rsid w:val="00ED4172"/>
    <w:rsid w:val="00ED43FA"/>
    <w:rsid w:val="00ED445A"/>
    <w:rsid w:val="00ED44C0"/>
    <w:rsid w:val="00ED450F"/>
    <w:rsid w:val="00ED45DC"/>
    <w:rsid w:val="00ED45E0"/>
    <w:rsid w:val="00ED47DD"/>
    <w:rsid w:val="00ED480B"/>
    <w:rsid w:val="00ED49B9"/>
    <w:rsid w:val="00ED4A11"/>
    <w:rsid w:val="00ED4BE2"/>
    <w:rsid w:val="00ED4C0A"/>
    <w:rsid w:val="00ED4FA3"/>
    <w:rsid w:val="00ED4FD5"/>
    <w:rsid w:val="00ED5244"/>
    <w:rsid w:val="00ED53EA"/>
    <w:rsid w:val="00ED5655"/>
    <w:rsid w:val="00ED5667"/>
    <w:rsid w:val="00ED574A"/>
    <w:rsid w:val="00ED579D"/>
    <w:rsid w:val="00ED5807"/>
    <w:rsid w:val="00ED58FE"/>
    <w:rsid w:val="00ED5BA4"/>
    <w:rsid w:val="00ED5DD9"/>
    <w:rsid w:val="00ED5F75"/>
    <w:rsid w:val="00ED60FE"/>
    <w:rsid w:val="00ED638A"/>
    <w:rsid w:val="00ED63CA"/>
    <w:rsid w:val="00ED64E8"/>
    <w:rsid w:val="00ED65F4"/>
    <w:rsid w:val="00ED66D1"/>
    <w:rsid w:val="00ED6C0F"/>
    <w:rsid w:val="00ED6C56"/>
    <w:rsid w:val="00ED6C57"/>
    <w:rsid w:val="00ED70B1"/>
    <w:rsid w:val="00ED70C0"/>
    <w:rsid w:val="00ED7194"/>
    <w:rsid w:val="00ED72EF"/>
    <w:rsid w:val="00ED7682"/>
    <w:rsid w:val="00ED76AE"/>
    <w:rsid w:val="00ED7820"/>
    <w:rsid w:val="00ED7951"/>
    <w:rsid w:val="00ED7C2E"/>
    <w:rsid w:val="00EE021B"/>
    <w:rsid w:val="00EE02AB"/>
    <w:rsid w:val="00EE07AD"/>
    <w:rsid w:val="00EE07BF"/>
    <w:rsid w:val="00EE0899"/>
    <w:rsid w:val="00EE09AB"/>
    <w:rsid w:val="00EE0BE2"/>
    <w:rsid w:val="00EE0E71"/>
    <w:rsid w:val="00EE119F"/>
    <w:rsid w:val="00EE1205"/>
    <w:rsid w:val="00EE12A8"/>
    <w:rsid w:val="00EE12BA"/>
    <w:rsid w:val="00EE137E"/>
    <w:rsid w:val="00EE139C"/>
    <w:rsid w:val="00EE1504"/>
    <w:rsid w:val="00EE18D2"/>
    <w:rsid w:val="00EE1946"/>
    <w:rsid w:val="00EE1DB2"/>
    <w:rsid w:val="00EE1DBE"/>
    <w:rsid w:val="00EE1DC6"/>
    <w:rsid w:val="00EE218A"/>
    <w:rsid w:val="00EE219A"/>
    <w:rsid w:val="00EE21D0"/>
    <w:rsid w:val="00EE23CB"/>
    <w:rsid w:val="00EE262B"/>
    <w:rsid w:val="00EE263E"/>
    <w:rsid w:val="00EE28A4"/>
    <w:rsid w:val="00EE28BD"/>
    <w:rsid w:val="00EE2C52"/>
    <w:rsid w:val="00EE2E0C"/>
    <w:rsid w:val="00EE2E1B"/>
    <w:rsid w:val="00EE3109"/>
    <w:rsid w:val="00EE32BB"/>
    <w:rsid w:val="00EE33D7"/>
    <w:rsid w:val="00EE347E"/>
    <w:rsid w:val="00EE349F"/>
    <w:rsid w:val="00EE357D"/>
    <w:rsid w:val="00EE3684"/>
    <w:rsid w:val="00EE369B"/>
    <w:rsid w:val="00EE376A"/>
    <w:rsid w:val="00EE391B"/>
    <w:rsid w:val="00EE3964"/>
    <w:rsid w:val="00EE3D1D"/>
    <w:rsid w:val="00EE3DD5"/>
    <w:rsid w:val="00EE40C8"/>
    <w:rsid w:val="00EE4221"/>
    <w:rsid w:val="00EE44E4"/>
    <w:rsid w:val="00EE4618"/>
    <w:rsid w:val="00EE4937"/>
    <w:rsid w:val="00EE49AD"/>
    <w:rsid w:val="00EE49E9"/>
    <w:rsid w:val="00EE4A2A"/>
    <w:rsid w:val="00EE4AAB"/>
    <w:rsid w:val="00EE4ACA"/>
    <w:rsid w:val="00EE4B81"/>
    <w:rsid w:val="00EE4BDA"/>
    <w:rsid w:val="00EE4CA4"/>
    <w:rsid w:val="00EE4D63"/>
    <w:rsid w:val="00EE4E54"/>
    <w:rsid w:val="00EE513C"/>
    <w:rsid w:val="00EE5155"/>
    <w:rsid w:val="00EE5183"/>
    <w:rsid w:val="00EE5313"/>
    <w:rsid w:val="00EE543A"/>
    <w:rsid w:val="00EE5608"/>
    <w:rsid w:val="00EE57A5"/>
    <w:rsid w:val="00EE5829"/>
    <w:rsid w:val="00EE5A25"/>
    <w:rsid w:val="00EE5C5E"/>
    <w:rsid w:val="00EE5C68"/>
    <w:rsid w:val="00EE5CAD"/>
    <w:rsid w:val="00EE5D23"/>
    <w:rsid w:val="00EE5DCA"/>
    <w:rsid w:val="00EE5E6C"/>
    <w:rsid w:val="00EE5EA9"/>
    <w:rsid w:val="00EE5EF7"/>
    <w:rsid w:val="00EE62FE"/>
    <w:rsid w:val="00EE6389"/>
    <w:rsid w:val="00EE64A7"/>
    <w:rsid w:val="00EE66DE"/>
    <w:rsid w:val="00EE6B10"/>
    <w:rsid w:val="00EE6BF6"/>
    <w:rsid w:val="00EE6ECE"/>
    <w:rsid w:val="00EE6F79"/>
    <w:rsid w:val="00EE7269"/>
    <w:rsid w:val="00EE72A7"/>
    <w:rsid w:val="00EE72F8"/>
    <w:rsid w:val="00EE736B"/>
    <w:rsid w:val="00EE759D"/>
    <w:rsid w:val="00EE776E"/>
    <w:rsid w:val="00EE77E5"/>
    <w:rsid w:val="00EE783B"/>
    <w:rsid w:val="00EE798A"/>
    <w:rsid w:val="00EE7A94"/>
    <w:rsid w:val="00EE7B77"/>
    <w:rsid w:val="00EE7F54"/>
    <w:rsid w:val="00EF0041"/>
    <w:rsid w:val="00EF03EE"/>
    <w:rsid w:val="00EF0433"/>
    <w:rsid w:val="00EF083A"/>
    <w:rsid w:val="00EF0A42"/>
    <w:rsid w:val="00EF0AF7"/>
    <w:rsid w:val="00EF0BFA"/>
    <w:rsid w:val="00EF0C19"/>
    <w:rsid w:val="00EF0CBD"/>
    <w:rsid w:val="00EF0EF8"/>
    <w:rsid w:val="00EF1011"/>
    <w:rsid w:val="00EF1249"/>
    <w:rsid w:val="00EF1280"/>
    <w:rsid w:val="00EF1394"/>
    <w:rsid w:val="00EF14BB"/>
    <w:rsid w:val="00EF15B3"/>
    <w:rsid w:val="00EF1605"/>
    <w:rsid w:val="00EF16F9"/>
    <w:rsid w:val="00EF172B"/>
    <w:rsid w:val="00EF1761"/>
    <w:rsid w:val="00EF17B8"/>
    <w:rsid w:val="00EF1925"/>
    <w:rsid w:val="00EF1C5B"/>
    <w:rsid w:val="00EF1CC7"/>
    <w:rsid w:val="00EF1FAD"/>
    <w:rsid w:val="00EF1FD5"/>
    <w:rsid w:val="00EF1FE3"/>
    <w:rsid w:val="00EF2008"/>
    <w:rsid w:val="00EF214A"/>
    <w:rsid w:val="00EF2315"/>
    <w:rsid w:val="00EF2360"/>
    <w:rsid w:val="00EF2419"/>
    <w:rsid w:val="00EF246B"/>
    <w:rsid w:val="00EF246F"/>
    <w:rsid w:val="00EF24B8"/>
    <w:rsid w:val="00EF25DD"/>
    <w:rsid w:val="00EF29F0"/>
    <w:rsid w:val="00EF2EC2"/>
    <w:rsid w:val="00EF2EF8"/>
    <w:rsid w:val="00EF320E"/>
    <w:rsid w:val="00EF3432"/>
    <w:rsid w:val="00EF3643"/>
    <w:rsid w:val="00EF36C5"/>
    <w:rsid w:val="00EF377D"/>
    <w:rsid w:val="00EF378C"/>
    <w:rsid w:val="00EF37C8"/>
    <w:rsid w:val="00EF3834"/>
    <w:rsid w:val="00EF38E6"/>
    <w:rsid w:val="00EF393B"/>
    <w:rsid w:val="00EF3C2D"/>
    <w:rsid w:val="00EF3C58"/>
    <w:rsid w:val="00EF3C71"/>
    <w:rsid w:val="00EF3CEB"/>
    <w:rsid w:val="00EF3D94"/>
    <w:rsid w:val="00EF4109"/>
    <w:rsid w:val="00EF41AC"/>
    <w:rsid w:val="00EF41AD"/>
    <w:rsid w:val="00EF44E1"/>
    <w:rsid w:val="00EF4641"/>
    <w:rsid w:val="00EF465C"/>
    <w:rsid w:val="00EF482A"/>
    <w:rsid w:val="00EF4853"/>
    <w:rsid w:val="00EF48B6"/>
    <w:rsid w:val="00EF4AD6"/>
    <w:rsid w:val="00EF4BFF"/>
    <w:rsid w:val="00EF4D5F"/>
    <w:rsid w:val="00EF4E91"/>
    <w:rsid w:val="00EF4E93"/>
    <w:rsid w:val="00EF4EA5"/>
    <w:rsid w:val="00EF4FB9"/>
    <w:rsid w:val="00EF4FCB"/>
    <w:rsid w:val="00EF4FF9"/>
    <w:rsid w:val="00EF5019"/>
    <w:rsid w:val="00EF5109"/>
    <w:rsid w:val="00EF5221"/>
    <w:rsid w:val="00EF5373"/>
    <w:rsid w:val="00EF54DD"/>
    <w:rsid w:val="00EF5523"/>
    <w:rsid w:val="00EF5554"/>
    <w:rsid w:val="00EF562A"/>
    <w:rsid w:val="00EF56C8"/>
    <w:rsid w:val="00EF5723"/>
    <w:rsid w:val="00EF57DE"/>
    <w:rsid w:val="00EF5949"/>
    <w:rsid w:val="00EF5A6D"/>
    <w:rsid w:val="00EF5B58"/>
    <w:rsid w:val="00EF5C2E"/>
    <w:rsid w:val="00EF5E93"/>
    <w:rsid w:val="00EF6036"/>
    <w:rsid w:val="00EF6057"/>
    <w:rsid w:val="00EF65FC"/>
    <w:rsid w:val="00EF666F"/>
    <w:rsid w:val="00EF6AAC"/>
    <w:rsid w:val="00EF6BD5"/>
    <w:rsid w:val="00EF6E73"/>
    <w:rsid w:val="00EF71E6"/>
    <w:rsid w:val="00EF72D7"/>
    <w:rsid w:val="00EF7713"/>
    <w:rsid w:val="00EF786E"/>
    <w:rsid w:val="00EF7AAA"/>
    <w:rsid w:val="00EF7BB6"/>
    <w:rsid w:val="00EF7D1E"/>
    <w:rsid w:val="00EF7F68"/>
    <w:rsid w:val="00F00019"/>
    <w:rsid w:val="00F00163"/>
    <w:rsid w:val="00F00199"/>
    <w:rsid w:val="00F00295"/>
    <w:rsid w:val="00F00338"/>
    <w:rsid w:val="00F005AA"/>
    <w:rsid w:val="00F007C7"/>
    <w:rsid w:val="00F008C7"/>
    <w:rsid w:val="00F008E6"/>
    <w:rsid w:val="00F009B8"/>
    <w:rsid w:val="00F00BC4"/>
    <w:rsid w:val="00F00EF4"/>
    <w:rsid w:val="00F00EFA"/>
    <w:rsid w:val="00F00FE3"/>
    <w:rsid w:val="00F010AB"/>
    <w:rsid w:val="00F010D5"/>
    <w:rsid w:val="00F01187"/>
    <w:rsid w:val="00F011D2"/>
    <w:rsid w:val="00F01327"/>
    <w:rsid w:val="00F0139C"/>
    <w:rsid w:val="00F013A1"/>
    <w:rsid w:val="00F013D4"/>
    <w:rsid w:val="00F016F0"/>
    <w:rsid w:val="00F0199B"/>
    <w:rsid w:val="00F01ED8"/>
    <w:rsid w:val="00F0200A"/>
    <w:rsid w:val="00F0237C"/>
    <w:rsid w:val="00F0287E"/>
    <w:rsid w:val="00F02AA8"/>
    <w:rsid w:val="00F02C16"/>
    <w:rsid w:val="00F02D31"/>
    <w:rsid w:val="00F02E1C"/>
    <w:rsid w:val="00F02FFA"/>
    <w:rsid w:val="00F030A4"/>
    <w:rsid w:val="00F030F2"/>
    <w:rsid w:val="00F0313D"/>
    <w:rsid w:val="00F031DC"/>
    <w:rsid w:val="00F03229"/>
    <w:rsid w:val="00F03265"/>
    <w:rsid w:val="00F0329D"/>
    <w:rsid w:val="00F034FD"/>
    <w:rsid w:val="00F03533"/>
    <w:rsid w:val="00F0363F"/>
    <w:rsid w:val="00F0372D"/>
    <w:rsid w:val="00F0393D"/>
    <w:rsid w:val="00F03A9D"/>
    <w:rsid w:val="00F03BD4"/>
    <w:rsid w:val="00F03F06"/>
    <w:rsid w:val="00F03F09"/>
    <w:rsid w:val="00F042C4"/>
    <w:rsid w:val="00F042FA"/>
    <w:rsid w:val="00F043A5"/>
    <w:rsid w:val="00F04432"/>
    <w:rsid w:val="00F04450"/>
    <w:rsid w:val="00F04997"/>
    <w:rsid w:val="00F049C5"/>
    <w:rsid w:val="00F04A38"/>
    <w:rsid w:val="00F04B33"/>
    <w:rsid w:val="00F04B89"/>
    <w:rsid w:val="00F04C0B"/>
    <w:rsid w:val="00F04D0D"/>
    <w:rsid w:val="00F04F91"/>
    <w:rsid w:val="00F04F9B"/>
    <w:rsid w:val="00F05089"/>
    <w:rsid w:val="00F050EC"/>
    <w:rsid w:val="00F052B5"/>
    <w:rsid w:val="00F05AF2"/>
    <w:rsid w:val="00F05B24"/>
    <w:rsid w:val="00F062C2"/>
    <w:rsid w:val="00F06307"/>
    <w:rsid w:val="00F0632C"/>
    <w:rsid w:val="00F064E8"/>
    <w:rsid w:val="00F066F1"/>
    <w:rsid w:val="00F06833"/>
    <w:rsid w:val="00F07474"/>
    <w:rsid w:val="00F078A4"/>
    <w:rsid w:val="00F0794A"/>
    <w:rsid w:val="00F07A26"/>
    <w:rsid w:val="00F07A9E"/>
    <w:rsid w:val="00F07B65"/>
    <w:rsid w:val="00F07C6F"/>
    <w:rsid w:val="00F07D92"/>
    <w:rsid w:val="00F10449"/>
    <w:rsid w:val="00F107FE"/>
    <w:rsid w:val="00F10833"/>
    <w:rsid w:val="00F1090F"/>
    <w:rsid w:val="00F1093F"/>
    <w:rsid w:val="00F10A65"/>
    <w:rsid w:val="00F10AF6"/>
    <w:rsid w:val="00F10D52"/>
    <w:rsid w:val="00F11056"/>
    <w:rsid w:val="00F110BC"/>
    <w:rsid w:val="00F1124A"/>
    <w:rsid w:val="00F112FE"/>
    <w:rsid w:val="00F11BC9"/>
    <w:rsid w:val="00F11BD1"/>
    <w:rsid w:val="00F126F2"/>
    <w:rsid w:val="00F12891"/>
    <w:rsid w:val="00F12ADB"/>
    <w:rsid w:val="00F12AF6"/>
    <w:rsid w:val="00F12CEF"/>
    <w:rsid w:val="00F12E9D"/>
    <w:rsid w:val="00F12F7E"/>
    <w:rsid w:val="00F13226"/>
    <w:rsid w:val="00F136B1"/>
    <w:rsid w:val="00F1392D"/>
    <w:rsid w:val="00F13D57"/>
    <w:rsid w:val="00F141E8"/>
    <w:rsid w:val="00F14674"/>
    <w:rsid w:val="00F146B4"/>
    <w:rsid w:val="00F14761"/>
    <w:rsid w:val="00F149F1"/>
    <w:rsid w:val="00F14AF6"/>
    <w:rsid w:val="00F14B3D"/>
    <w:rsid w:val="00F14D8F"/>
    <w:rsid w:val="00F14DA2"/>
    <w:rsid w:val="00F14F05"/>
    <w:rsid w:val="00F14F72"/>
    <w:rsid w:val="00F15102"/>
    <w:rsid w:val="00F1512E"/>
    <w:rsid w:val="00F15146"/>
    <w:rsid w:val="00F1516C"/>
    <w:rsid w:val="00F15344"/>
    <w:rsid w:val="00F1534D"/>
    <w:rsid w:val="00F15672"/>
    <w:rsid w:val="00F1584F"/>
    <w:rsid w:val="00F1585B"/>
    <w:rsid w:val="00F15951"/>
    <w:rsid w:val="00F15990"/>
    <w:rsid w:val="00F15C03"/>
    <w:rsid w:val="00F15D4C"/>
    <w:rsid w:val="00F161C3"/>
    <w:rsid w:val="00F1652B"/>
    <w:rsid w:val="00F165A7"/>
    <w:rsid w:val="00F16D1A"/>
    <w:rsid w:val="00F17006"/>
    <w:rsid w:val="00F1752F"/>
    <w:rsid w:val="00F17685"/>
    <w:rsid w:val="00F17878"/>
    <w:rsid w:val="00F1791D"/>
    <w:rsid w:val="00F17972"/>
    <w:rsid w:val="00F17B17"/>
    <w:rsid w:val="00F17C00"/>
    <w:rsid w:val="00F17C1B"/>
    <w:rsid w:val="00F17C44"/>
    <w:rsid w:val="00F17CA5"/>
    <w:rsid w:val="00F17E6E"/>
    <w:rsid w:val="00F17F2A"/>
    <w:rsid w:val="00F17F55"/>
    <w:rsid w:val="00F2030C"/>
    <w:rsid w:val="00F20437"/>
    <w:rsid w:val="00F204B3"/>
    <w:rsid w:val="00F208AB"/>
    <w:rsid w:val="00F20BC6"/>
    <w:rsid w:val="00F20C52"/>
    <w:rsid w:val="00F20E6E"/>
    <w:rsid w:val="00F210F5"/>
    <w:rsid w:val="00F212DE"/>
    <w:rsid w:val="00F2170A"/>
    <w:rsid w:val="00F217FF"/>
    <w:rsid w:val="00F21B61"/>
    <w:rsid w:val="00F21BA2"/>
    <w:rsid w:val="00F21BFE"/>
    <w:rsid w:val="00F21DEB"/>
    <w:rsid w:val="00F21F5E"/>
    <w:rsid w:val="00F220EA"/>
    <w:rsid w:val="00F2210F"/>
    <w:rsid w:val="00F22132"/>
    <w:rsid w:val="00F2213A"/>
    <w:rsid w:val="00F222FC"/>
    <w:rsid w:val="00F22332"/>
    <w:rsid w:val="00F223C0"/>
    <w:rsid w:val="00F22529"/>
    <w:rsid w:val="00F2255B"/>
    <w:rsid w:val="00F225B1"/>
    <w:rsid w:val="00F2268C"/>
    <w:rsid w:val="00F226F6"/>
    <w:rsid w:val="00F22702"/>
    <w:rsid w:val="00F22756"/>
    <w:rsid w:val="00F22787"/>
    <w:rsid w:val="00F227AB"/>
    <w:rsid w:val="00F22835"/>
    <w:rsid w:val="00F22854"/>
    <w:rsid w:val="00F228FB"/>
    <w:rsid w:val="00F22C30"/>
    <w:rsid w:val="00F22D90"/>
    <w:rsid w:val="00F22FFE"/>
    <w:rsid w:val="00F2313F"/>
    <w:rsid w:val="00F232B7"/>
    <w:rsid w:val="00F232BA"/>
    <w:rsid w:val="00F2346D"/>
    <w:rsid w:val="00F235F3"/>
    <w:rsid w:val="00F238FB"/>
    <w:rsid w:val="00F23B78"/>
    <w:rsid w:val="00F23DFF"/>
    <w:rsid w:val="00F23F95"/>
    <w:rsid w:val="00F23FAA"/>
    <w:rsid w:val="00F24071"/>
    <w:rsid w:val="00F2426F"/>
    <w:rsid w:val="00F24340"/>
    <w:rsid w:val="00F24399"/>
    <w:rsid w:val="00F243A3"/>
    <w:rsid w:val="00F2441C"/>
    <w:rsid w:val="00F24729"/>
    <w:rsid w:val="00F248A1"/>
    <w:rsid w:val="00F24A5D"/>
    <w:rsid w:val="00F24D05"/>
    <w:rsid w:val="00F24D24"/>
    <w:rsid w:val="00F2516A"/>
    <w:rsid w:val="00F25493"/>
    <w:rsid w:val="00F2588E"/>
    <w:rsid w:val="00F25CAF"/>
    <w:rsid w:val="00F25ED1"/>
    <w:rsid w:val="00F264AB"/>
    <w:rsid w:val="00F264C8"/>
    <w:rsid w:val="00F26521"/>
    <w:rsid w:val="00F265F3"/>
    <w:rsid w:val="00F2675B"/>
    <w:rsid w:val="00F268F8"/>
    <w:rsid w:val="00F26933"/>
    <w:rsid w:val="00F26A5C"/>
    <w:rsid w:val="00F26C28"/>
    <w:rsid w:val="00F26DFC"/>
    <w:rsid w:val="00F26ED7"/>
    <w:rsid w:val="00F27041"/>
    <w:rsid w:val="00F270D0"/>
    <w:rsid w:val="00F2718C"/>
    <w:rsid w:val="00F2723A"/>
    <w:rsid w:val="00F2756A"/>
    <w:rsid w:val="00F278AD"/>
    <w:rsid w:val="00F27B00"/>
    <w:rsid w:val="00F27FCC"/>
    <w:rsid w:val="00F30043"/>
    <w:rsid w:val="00F300AC"/>
    <w:rsid w:val="00F30B26"/>
    <w:rsid w:val="00F30D16"/>
    <w:rsid w:val="00F30E83"/>
    <w:rsid w:val="00F3123A"/>
    <w:rsid w:val="00F312FB"/>
    <w:rsid w:val="00F31A11"/>
    <w:rsid w:val="00F31A7D"/>
    <w:rsid w:val="00F31AC1"/>
    <w:rsid w:val="00F31D79"/>
    <w:rsid w:val="00F31E52"/>
    <w:rsid w:val="00F31FDC"/>
    <w:rsid w:val="00F3202B"/>
    <w:rsid w:val="00F32043"/>
    <w:rsid w:val="00F320C2"/>
    <w:rsid w:val="00F320E9"/>
    <w:rsid w:val="00F3219E"/>
    <w:rsid w:val="00F3222D"/>
    <w:rsid w:val="00F32395"/>
    <w:rsid w:val="00F323DE"/>
    <w:rsid w:val="00F325C1"/>
    <w:rsid w:val="00F32607"/>
    <w:rsid w:val="00F3287C"/>
    <w:rsid w:val="00F32954"/>
    <w:rsid w:val="00F3297D"/>
    <w:rsid w:val="00F32A7E"/>
    <w:rsid w:val="00F32ACA"/>
    <w:rsid w:val="00F32B10"/>
    <w:rsid w:val="00F32CD3"/>
    <w:rsid w:val="00F32F85"/>
    <w:rsid w:val="00F334B3"/>
    <w:rsid w:val="00F33621"/>
    <w:rsid w:val="00F3386C"/>
    <w:rsid w:val="00F33976"/>
    <w:rsid w:val="00F33A0C"/>
    <w:rsid w:val="00F33A90"/>
    <w:rsid w:val="00F33ADA"/>
    <w:rsid w:val="00F33AF1"/>
    <w:rsid w:val="00F33B64"/>
    <w:rsid w:val="00F33E3D"/>
    <w:rsid w:val="00F33F91"/>
    <w:rsid w:val="00F3407C"/>
    <w:rsid w:val="00F34287"/>
    <w:rsid w:val="00F342C7"/>
    <w:rsid w:val="00F346A9"/>
    <w:rsid w:val="00F34855"/>
    <w:rsid w:val="00F34A52"/>
    <w:rsid w:val="00F34BA3"/>
    <w:rsid w:val="00F34F2F"/>
    <w:rsid w:val="00F35169"/>
    <w:rsid w:val="00F351E7"/>
    <w:rsid w:val="00F3536C"/>
    <w:rsid w:val="00F354A1"/>
    <w:rsid w:val="00F35512"/>
    <w:rsid w:val="00F35818"/>
    <w:rsid w:val="00F359CA"/>
    <w:rsid w:val="00F35DDA"/>
    <w:rsid w:val="00F35E8F"/>
    <w:rsid w:val="00F36049"/>
    <w:rsid w:val="00F36241"/>
    <w:rsid w:val="00F36381"/>
    <w:rsid w:val="00F364AB"/>
    <w:rsid w:val="00F364F6"/>
    <w:rsid w:val="00F36666"/>
    <w:rsid w:val="00F367E4"/>
    <w:rsid w:val="00F3693C"/>
    <w:rsid w:val="00F36AD4"/>
    <w:rsid w:val="00F36CEB"/>
    <w:rsid w:val="00F36D84"/>
    <w:rsid w:val="00F36DF7"/>
    <w:rsid w:val="00F3724C"/>
    <w:rsid w:val="00F37290"/>
    <w:rsid w:val="00F373A0"/>
    <w:rsid w:val="00F374CA"/>
    <w:rsid w:val="00F375F2"/>
    <w:rsid w:val="00F3763F"/>
    <w:rsid w:val="00F37820"/>
    <w:rsid w:val="00F37847"/>
    <w:rsid w:val="00F378A6"/>
    <w:rsid w:val="00F37C23"/>
    <w:rsid w:val="00F37FCD"/>
    <w:rsid w:val="00F4003D"/>
    <w:rsid w:val="00F400C9"/>
    <w:rsid w:val="00F404D5"/>
    <w:rsid w:val="00F4085B"/>
    <w:rsid w:val="00F40A19"/>
    <w:rsid w:val="00F40A27"/>
    <w:rsid w:val="00F40B25"/>
    <w:rsid w:val="00F4100F"/>
    <w:rsid w:val="00F4115B"/>
    <w:rsid w:val="00F41218"/>
    <w:rsid w:val="00F412FB"/>
    <w:rsid w:val="00F4162F"/>
    <w:rsid w:val="00F4176E"/>
    <w:rsid w:val="00F41840"/>
    <w:rsid w:val="00F41963"/>
    <w:rsid w:val="00F41A00"/>
    <w:rsid w:val="00F41A44"/>
    <w:rsid w:val="00F41B7C"/>
    <w:rsid w:val="00F41C54"/>
    <w:rsid w:val="00F41DF6"/>
    <w:rsid w:val="00F41E88"/>
    <w:rsid w:val="00F41ECB"/>
    <w:rsid w:val="00F41FAE"/>
    <w:rsid w:val="00F42216"/>
    <w:rsid w:val="00F424CD"/>
    <w:rsid w:val="00F42521"/>
    <w:rsid w:val="00F427A7"/>
    <w:rsid w:val="00F427FD"/>
    <w:rsid w:val="00F42A37"/>
    <w:rsid w:val="00F42AAF"/>
    <w:rsid w:val="00F42B9F"/>
    <w:rsid w:val="00F42D9A"/>
    <w:rsid w:val="00F4303E"/>
    <w:rsid w:val="00F43185"/>
    <w:rsid w:val="00F433E0"/>
    <w:rsid w:val="00F436B1"/>
    <w:rsid w:val="00F4382E"/>
    <w:rsid w:val="00F438E6"/>
    <w:rsid w:val="00F43AF0"/>
    <w:rsid w:val="00F43B79"/>
    <w:rsid w:val="00F43CAE"/>
    <w:rsid w:val="00F43F54"/>
    <w:rsid w:val="00F43FEC"/>
    <w:rsid w:val="00F440FF"/>
    <w:rsid w:val="00F44135"/>
    <w:rsid w:val="00F4423D"/>
    <w:rsid w:val="00F4472A"/>
    <w:rsid w:val="00F44A04"/>
    <w:rsid w:val="00F44A5C"/>
    <w:rsid w:val="00F44A83"/>
    <w:rsid w:val="00F44AC0"/>
    <w:rsid w:val="00F44AF7"/>
    <w:rsid w:val="00F44CE3"/>
    <w:rsid w:val="00F44CE5"/>
    <w:rsid w:val="00F44D04"/>
    <w:rsid w:val="00F44E1F"/>
    <w:rsid w:val="00F44EA7"/>
    <w:rsid w:val="00F44FFF"/>
    <w:rsid w:val="00F4512D"/>
    <w:rsid w:val="00F4513C"/>
    <w:rsid w:val="00F45145"/>
    <w:rsid w:val="00F451CB"/>
    <w:rsid w:val="00F45224"/>
    <w:rsid w:val="00F453DE"/>
    <w:rsid w:val="00F4574C"/>
    <w:rsid w:val="00F4577A"/>
    <w:rsid w:val="00F4579F"/>
    <w:rsid w:val="00F457FD"/>
    <w:rsid w:val="00F4595B"/>
    <w:rsid w:val="00F459BF"/>
    <w:rsid w:val="00F45D03"/>
    <w:rsid w:val="00F45FAF"/>
    <w:rsid w:val="00F45FC5"/>
    <w:rsid w:val="00F46058"/>
    <w:rsid w:val="00F46108"/>
    <w:rsid w:val="00F46324"/>
    <w:rsid w:val="00F4638B"/>
    <w:rsid w:val="00F463C0"/>
    <w:rsid w:val="00F46633"/>
    <w:rsid w:val="00F466D2"/>
    <w:rsid w:val="00F46764"/>
    <w:rsid w:val="00F467E2"/>
    <w:rsid w:val="00F46904"/>
    <w:rsid w:val="00F46A5B"/>
    <w:rsid w:val="00F46DC4"/>
    <w:rsid w:val="00F470C9"/>
    <w:rsid w:val="00F474E8"/>
    <w:rsid w:val="00F47A24"/>
    <w:rsid w:val="00F47B40"/>
    <w:rsid w:val="00F47BA3"/>
    <w:rsid w:val="00F47E3B"/>
    <w:rsid w:val="00F501E3"/>
    <w:rsid w:val="00F50202"/>
    <w:rsid w:val="00F503C9"/>
    <w:rsid w:val="00F50493"/>
    <w:rsid w:val="00F5058F"/>
    <w:rsid w:val="00F50842"/>
    <w:rsid w:val="00F5085C"/>
    <w:rsid w:val="00F50E3F"/>
    <w:rsid w:val="00F5103D"/>
    <w:rsid w:val="00F514D2"/>
    <w:rsid w:val="00F515B3"/>
    <w:rsid w:val="00F5172B"/>
    <w:rsid w:val="00F5185B"/>
    <w:rsid w:val="00F518F7"/>
    <w:rsid w:val="00F51AF9"/>
    <w:rsid w:val="00F51B59"/>
    <w:rsid w:val="00F51D05"/>
    <w:rsid w:val="00F5209A"/>
    <w:rsid w:val="00F521CE"/>
    <w:rsid w:val="00F521DC"/>
    <w:rsid w:val="00F52537"/>
    <w:rsid w:val="00F526DD"/>
    <w:rsid w:val="00F52701"/>
    <w:rsid w:val="00F527EB"/>
    <w:rsid w:val="00F52839"/>
    <w:rsid w:val="00F52877"/>
    <w:rsid w:val="00F52886"/>
    <w:rsid w:val="00F5296C"/>
    <w:rsid w:val="00F529B5"/>
    <w:rsid w:val="00F52A7F"/>
    <w:rsid w:val="00F52AC6"/>
    <w:rsid w:val="00F52CFD"/>
    <w:rsid w:val="00F52D07"/>
    <w:rsid w:val="00F52DB7"/>
    <w:rsid w:val="00F52EBC"/>
    <w:rsid w:val="00F530DF"/>
    <w:rsid w:val="00F53273"/>
    <w:rsid w:val="00F53280"/>
    <w:rsid w:val="00F53538"/>
    <w:rsid w:val="00F53545"/>
    <w:rsid w:val="00F53666"/>
    <w:rsid w:val="00F53715"/>
    <w:rsid w:val="00F537CA"/>
    <w:rsid w:val="00F53896"/>
    <w:rsid w:val="00F538CE"/>
    <w:rsid w:val="00F53B81"/>
    <w:rsid w:val="00F53BAD"/>
    <w:rsid w:val="00F53CCB"/>
    <w:rsid w:val="00F53D0E"/>
    <w:rsid w:val="00F53E09"/>
    <w:rsid w:val="00F5415F"/>
    <w:rsid w:val="00F541B6"/>
    <w:rsid w:val="00F5431C"/>
    <w:rsid w:val="00F543E3"/>
    <w:rsid w:val="00F5456B"/>
    <w:rsid w:val="00F545A4"/>
    <w:rsid w:val="00F54894"/>
    <w:rsid w:val="00F54A71"/>
    <w:rsid w:val="00F54C45"/>
    <w:rsid w:val="00F5501D"/>
    <w:rsid w:val="00F5578A"/>
    <w:rsid w:val="00F55AA6"/>
    <w:rsid w:val="00F55BF3"/>
    <w:rsid w:val="00F55CF2"/>
    <w:rsid w:val="00F55DA9"/>
    <w:rsid w:val="00F55E13"/>
    <w:rsid w:val="00F560F8"/>
    <w:rsid w:val="00F56251"/>
    <w:rsid w:val="00F56326"/>
    <w:rsid w:val="00F5643B"/>
    <w:rsid w:val="00F56A2B"/>
    <w:rsid w:val="00F570A7"/>
    <w:rsid w:val="00F57224"/>
    <w:rsid w:val="00F5726D"/>
    <w:rsid w:val="00F57273"/>
    <w:rsid w:val="00F5760A"/>
    <w:rsid w:val="00F5762B"/>
    <w:rsid w:val="00F57665"/>
    <w:rsid w:val="00F5785D"/>
    <w:rsid w:val="00F57B78"/>
    <w:rsid w:val="00F57BDC"/>
    <w:rsid w:val="00F57CBE"/>
    <w:rsid w:val="00F57F9C"/>
    <w:rsid w:val="00F60180"/>
    <w:rsid w:val="00F60276"/>
    <w:rsid w:val="00F60368"/>
    <w:rsid w:val="00F6045D"/>
    <w:rsid w:val="00F604C6"/>
    <w:rsid w:val="00F606C8"/>
    <w:rsid w:val="00F60951"/>
    <w:rsid w:val="00F60AE9"/>
    <w:rsid w:val="00F60D13"/>
    <w:rsid w:val="00F60E11"/>
    <w:rsid w:val="00F60F1B"/>
    <w:rsid w:val="00F612C6"/>
    <w:rsid w:val="00F61560"/>
    <w:rsid w:val="00F6157C"/>
    <w:rsid w:val="00F615E9"/>
    <w:rsid w:val="00F6162D"/>
    <w:rsid w:val="00F61762"/>
    <w:rsid w:val="00F61987"/>
    <w:rsid w:val="00F61EEE"/>
    <w:rsid w:val="00F62403"/>
    <w:rsid w:val="00F6248E"/>
    <w:rsid w:val="00F62807"/>
    <w:rsid w:val="00F629D6"/>
    <w:rsid w:val="00F62D86"/>
    <w:rsid w:val="00F62FB2"/>
    <w:rsid w:val="00F63473"/>
    <w:rsid w:val="00F634CC"/>
    <w:rsid w:val="00F6352C"/>
    <w:rsid w:val="00F6355A"/>
    <w:rsid w:val="00F635E9"/>
    <w:rsid w:val="00F636CB"/>
    <w:rsid w:val="00F636F6"/>
    <w:rsid w:val="00F63934"/>
    <w:rsid w:val="00F63972"/>
    <w:rsid w:val="00F639EC"/>
    <w:rsid w:val="00F63CBC"/>
    <w:rsid w:val="00F63E40"/>
    <w:rsid w:val="00F63F0D"/>
    <w:rsid w:val="00F6401E"/>
    <w:rsid w:val="00F6458D"/>
    <w:rsid w:val="00F64735"/>
    <w:rsid w:val="00F64840"/>
    <w:rsid w:val="00F64983"/>
    <w:rsid w:val="00F64A41"/>
    <w:rsid w:val="00F64B4D"/>
    <w:rsid w:val="00F64D41"/>
    <w:rsid w:val="00F64F11"/>
    <w:rsid w:val="00F64FE7"/>
    <w:rsid w:val="00F65131"/>
    <w:rsid w:val="00F652B3"/>
    <w:rsid w:val="00F655ED"/>
    <w:rsid w:val="00F65623"/>
    <w:rsid w:val="00F65700"/>
    <w:rsid w:val="00F65714"/>
    <w:rsid w:val="00F657EF"/>
    <w:rsid w:val="00F65A86"/>
    <w:rsid w:val="00F65BA6"/>
    <w:rsid w:val="00F65BAD"/>
    <w:rsid w:val="00F660F4"/>
    <w:rsid w:val="00F66102"/>
    <w:rsid w:val="00F66351"/>
    <w:rsid w:val="00F66611"/>
    <w:rsid w:val="00F669B6"/>
    <w:rsid w:val="00F66C72"/>
    <w:rsid w:val="00F66CB8"/>
    <w:rsid w:val="00F66CF7"/>
    <w:rsid w:val="00F66D74"/>
    <w:rsid w:val="00F66F97"/>
    <w:rsid w:val="00F674FD"/>
    <w:rsid w:val="00F6753E"/>
    <w:rsid w:val="00F675AB"/>
    <w:rsid w:val="00F6762E"/>
    <w:rsid w:val="00F677D1"/>
    <w:rsid w:val="00F678EF"/>
    <w:rsid w:val="00F67A41"/>
    <w:rsid w:val="00F67B56"/>
    <w:rsid w:val="00F67F4B"/>
    <w:rsid w:val="00F703F6"/>
    <w:rsid w:val="00F708BD"/>
    <w:rsid w:val="00F709F6"/>
    <w:rsid w:val="00F70A3B"/>
    <w:rsid w:val="00F70A65"/>
    <w:rsid w:val="00F70AD8"/>
    <w:rsid w:val="00F70C5E"/>
    <w:rsid w:val="00F70CA9"/>
    <w:rsid w:val="00F70CED"/>
    <w:rsid w:val="00F70D03"/>
    <w:rsid w:val="00F70D04"/>
    <w:rsid w:val="00F70D5A"/>
    <w:rsid w:val="00F70EE0"/>
    <w:rsid w:val="00F711C2"/>
    <w:rsid w:val="00F71205"/>
    <w:rsid w:val="00F71338"/>
    <w:rsid w:val="00F716C0"/>
    <w:rsid w:val="00F71832"/>
    <w:rsid w:val="00F7193F"/>
    <w:rsid w:val="00F71A52"/>
    <w:rsid w:val="00F71A7D"/>
    <w:rsid w:val="00F71A90"/>
    <w:rsid w:val="00F71B91"/>
    <w:rsid w:val="00F71BCD"/>
    <w:rsid w:val="00F71C19"/>
    <w:rsid w:val="00F71C74"/>
    <w:rsid w:val="00F71E27"/>
    <w:rsid w:val="00F71E93"/>
    <w:rsid w:val="00F71F42"/>
    <w:rsid w:val="00F71F4A"/>
    <w:rsid w:val="00F7223A"/>
    <w:rsid w:val="00F72339"/>
    <w:rsid w:val="00F72592"/>
    <w:rsid w:val="00F72785"/>
    <w:rsid w:val="00F72882"/>
    <w:rsid w:val="00F72C12"/>
    <w:rsid w:val="00F72C6F"/>
    <w:rsid w:val="00F72CB2"/>
    <w:rsid w:val="00F731F2"/>
    <w:rsid w:val="00F736F8"/>
    <w:rsid w:val="00F73F33"/>
    <w:rsid w:val="00F7405B"/>
    <w:rsid w:val="00F74062"/>
    <w:rsid w:val="00F740A3"/>
    <w:rsid w:val="00F740EA"/>
    <w:rsid w:val="00F74190"/>
    <w:rsid w:val="00F74229"/>
    <w:rsid w:val="00F7428A"/>
    <w:rsid w:val="00F74293"/>
    <w:rsid w:val="00F742AE"/>
    <w:rsid w:val="00F74380"/>
    <w:rsid w:val="00F74417"/>
    <w:rsid w:val="00F7466A"/>
    <w:rsid w:val="00F74724"/>
    <w:rsid w:val="00F74815"/>
    <w:rsid w:val="00F74850"/>
    <w:rsid w:val="00F748EF"/>
    <w:rsid w:val="00F749AB"/>
    <w:rsid w:val="00F74D6F"/>
    <w:rsid w:val="00F74EB6"/>
    <w:rsid w:val="00F7541C"/>
    <w:rsid w:val="00F7541F"/>
    <w:rsid w:val="00F7580A"/>
    <w:rsid w:val="00F75A9D"/>
    <w:rsid w:val="00F75AB4"/>
    <w:rsid w:val="00F75B2F"/>
    <w:rsid w:val="00F75B31"/>
    <w:rsid w:val="00F75BE8"/>
    <w:rsid w:val="00F75DEA"/>
    <w:rsid w:val="00F75E4D"/>
    <w:rsid w:val="00F760F8"/>
    <w:rsid w:val="00F761C4"/>
    <w:rsid w:val="00F76301"/>
    <w:rsid w:val="00F763B8"/>
    <w:rsid w:val="00F76565"/>
    <w:rsid w:val="00F7677A"/>
    <w:rsid w:val="00F767C6"/>
    <w:rsid w:val="00F76911"/>
    <w:rsid w:val="00F7699E"/>
    <w:rsid w:val="00F76A09"/>
    <w:rsid w:val="00F76B0A"/>
    <w:rsid w:val="00F76BB7"/>
    <w:rsid w:val="00F76D8E"/>
    <w:rsid w:val="00F7740C"/>
    <w:rsid w:val="00F7765B"/>
    <w:rsid w:val="00F777E3"/>
    <w:rsid w:val="00F7797B"/>
    <w:rsid w:val="00F77D94"/>
    <w:rsid w:val="00F77F6C"/>
    <w:rsid w:val="00F77FAB"/>
    <w:rsid w:val="00F77FE0"/>
    <w:rsid w:val="00F80070"/>
    <w:rsid w:val="00F80150"/>
    <w:rsid w:val="00F80174"/>
    <w:rsid w:val="00F8045E"/>
    <w:rsid w:val="00F80514"/>
    <w:rsid w:val="00F8055E"/>
    <w:rsid w:val="00F8074E"/>
    <w:rsid w:val="00F8090E"/>
    <w:rsid w:val="00F80933"/>
    <w:rsid w:val="00F809EB"/>
    <w:rsid w:val="00F809FD"/>
    <w:rsid w:val="00F80A0A"/>
    <w:rsid w:val="00F80DFE"/>
    <w:rsid w:val="00F80EF2"/>
    <w:rsid w:val="00F813B8"/>
    <w:rsid w:val="00F816E4"/>
    <w:rsid w:val="00F81717"/>
    <w:rsid w:val="00F81974"/>
    <w:rsid w:val="00F81A8F"/>
    <w:rsid w:val="00F81B06"/>
    <w:rsid w:val="00F81B76"/>
    <w:rsid w:val="00F81CCE"/>
    <w:rsid w:val="00F81DD0"/>
    <w:rsid w:val="00F81DED"/>
    <w:rsid w:val="00F81F58"/>
    <w:rsid w:val="00F8232A"/>
    <w:rsid w:val="00F825AA"/>
    <w:rsid w:val="00F82B4C"/>
    <w:rsid w:val="00F82FF1"/>
    <w:rsid w:val="00F83193"/>
    <w:rsid w:val="00F8320E"/>
    <w:rsid w:val="00F83233"/>
    <w:rsid w:val="00F83254"/>
    <w:rsid w:val="00F83366"/>
    <w:rsid w:val="00F83570"/>
    <w:rsid w:val="00F83658"/>
    <w:rsid w:val="00F83803"/>
    <w:rsid w:val="00F83A6F"/>
    <w:rsid w:val="00F83EB0"/>
    <w:rsid w:val="00F83F86"/>
    <w:rsid w:val="00F84011"/>
    <w:rsid w:val="00F845AF"/>
    <w:rsid w:val="00F846E6"/>
    <w:rsid w:val="00F848B4"/>
    <w:rsid w:val="00F84A29"/>
    <w:rsid w:val="00F84B14"/>
    <w:rsid w:val="00F84D92"/>
    <w:rsid w:val="00F84DEF"/>
    <w:rsid w:val="00F84EEB"/>
    <w:rsid w:val="00F84FFF"/>
    <w:rsid w:val="00F850BC"/>
    <w:rsid w:val="00F85120"/>
    <w:rsid w:val="00F8515F"/>
    <w:rsid w:val="00F85236"/>
    <w:rsid w:val="00F8527B"/>
    <w:rsid w:val="00F85654"/>
    <w:rsid w:val="00F856D6"/>
    <w:rsid w:val="00F8575A"/>
    <w:rsid w:val="00F857BB"/>
    <w:rsid w:val="00F85849"/>
    <w:rsid w:val="00F85C65"/>
    <w:rsid w:val="00F85D12"/>
    <w:rsid w:val="00F85E89"/>
    <w:rsid w:val="00F85ECD"/>
    <w:rsid w:val="00F85F7A"/>
    <w:rsid w:val="00F86202"/>
    <w:rsid w:val="00F8648E"/>
    <w:rsid w:val="00F8653D"/>
    <w:rsid w:val="00F865A4"/>
    <w:rsid w:val="00F86639"/>
    <w:rsid w:val="00F8675D"/>
    <w:rsid w:val="00F8682C"/>
    <w:rsid w:val="00F86878"/>
    <w:rsid w:val="00F868A1"/>
    <w:rsid w:val="00F8694D"/>
    <w:rsid w:val="00F86955"/>
    <w:rsid w:val="00F86CE6"/>
    <w:rsid w:val="00F86E7A"/>
    <w:rsid w:val="00F875E5"/>
    <w:rsid w:val="00F8768B"/>
    <w:rsid w:val="00F87A69"/>
    <w:rsid w:val="00F87C34"/>
    <w:rsid w:val="00F87C40"/>
    <w:rsid w:val="00F87D07"/>
    <w:rsid w:val="00F87E22"/>
    <w:rsid w:val="00F90257"/>
    <w:rsid w:val="00F903DE"/>
    <w:rsid w:val="00F90454"/>
    <w:rsid w:val="00F904C3"/>
    <w:rsid w:val="00F9078A"/>
    <w:rsid w:val="00F90984"/>
    <w:rsid w:val="00F90B33"/>
    <w:rsid w:val="00F90D9E"/>
    <w:rsid w:val="00F90DEB"/>
    <w:rsid w:val="00F90E13"/>
    <w:rsid w:val="00F90E4A"/>
    <w:rsid w:val="00F90E7B"/>
    <w:rsid w:val="00F90E99"/>
    <w:rsid w:val="00F9109F"/>
    <w:rsid w:val="00F91224"/>
    <w:rsid w:val="00F912F0"/>
    <w:rsid w:val="00F916D8"/>
    <w:rsid w:val="00F917B6"/>
    <w:rsid w:val="00F918C7"/>
    <w:rsid w:val="00F91B34"/>
    <w:rsid w:val="00F91B98"/>
    <w:rsid w:val="00F91BFF"/>
    <w:rsid w:val="00F91CD7"/>
    <w:rsid w:val="00F91E6B"/>
    <w:rsid w:val="00F91F8B"/>
    <w:rsid w:val="00F92125"/>
    <w:rsid w:val="00F9220D"/>
    <w:rsid w:val="00F925B3"/>
    <w:rsid w:val="00F925D4"/>
    <w:rsid w:val="00F929D5"/>
    <w:rsid w:val="00F929F5"/>
    <w:rsid w:val="00F92A83"/>
    <w:rsid w:val="00F93138"/>
    <w:rsid w:val="00F931B6"/>
    <w:rsid w:val="00F934C9"/>
    <w:rsid w:val="00F93575"/>
    <w:rsid w:val="00F9362A"/>
    <w:rsid w:val="00F93702"/>
    <w:rsid w:val="00F9379B"/>
    <w:rsid w:val="00F937DE"/>
    <w:rsid w:val="00F93AE8"/>
    <w:rsid w:val="00F93C31"/>
    <w:rsid w:val="00F93CDB"/>
    <w:rsid w:val="00F940A7"/>
    <w:rsid w:val="00F9414E"/>
    <w:rsid w:val="00F941CD"/>
    <w:rsid w:val="00F94253"/>
    <w:rsid w:val="00F942EA"/>
    <w:rsid w:val="00F942FB"/>
    <w:rsid w:val="00F943CF"/>
    <w:rsid w:val="00F944C4"/>
    <w:rsid w:val="00F944F9"/>
    <w:rsid w:val="00F94808"/>
    <w:rsid w:val="00F94C12"/>
    <w:rsid w:val="00F94D76"/>
    <w:rsid w:val="00F94FDE"/>
    <w:rsid w:val="00F9502F"/>
    <w:rsid w:val="00F9519E"/>
    <w:rsid w:val="00F95282"/>
    <w:rsid w:val="00F952BC"/>
    <w:rsid w:val="00F9547E"/>
    <w:rsid w:val="00F9556F"/>
    <w:rsid w:val="00F9585C"/>
    <w:rsid w:val="00F958A0"/>
    <w:rsid w:val="00F95987"/>
    <w:rsid w:val="00F95A2D"/>
    <w:rsid w:val="00F95A47"/>
    <w:rsid w:val="00F95A51"/>
    <w:rsid w:val="00F95AC5"/>
    <w:rsid w:val="00F95D5D"/>
    <w:rsid w:val="00F963EB"/>
    <w:rsid w:val="00F9642C"/>
    <w:rsid w:val="00F96573"/>
    <w:rsid w:val="00F965DC"/>
    <w:rsid w:val="00F96777"/>
    <w:rsid w:val="00F968E2"/>
    <w:rsid w:val="00F96916"/>
    <w:rsid w:val="00F9693D"/>
    <w:rsid w:val="00F96C82"/>
    <w:rsid w:val="00F96DC9"/>
    <w:rsid w:val="00F96F13"/>
    <w:rsid w:val="00F971AB"/>
    <w:rsid w:val="00F9732E"/>
    <w:rsid w:val="00F975D6"/>
    <w:rsid w:val="00F97ABD"/>
    <w:rsid w:val="00F97B82"/>
    <w:rsid w:val="00F97CEA"/>
    <w:rsid w:val="00F97E0B"/>
    <w:rsid w:val="00F97FDF"/>
    <w:rsid w:val="00FA004F"/>
    <w:rsid w:val="00FA013C"/>
    <w:rsid w:val="00FA0276"/>
    <w:rsid w:val="00FA04A7"/>
    <w:rsid w:val="00FA06AC"/>
    <w:rsid w:val="00FA078E"/>
    <w:rsid w:val="00FA0829"/>
    <w:rsid w:val="00FA08A1"/>
    <w:rsid w:val="00FA092E"/>
    <w:rsid w:val="00FA0C09"/>
    <w:rsid w:val="00FA0D64"/>
    <w:rsid w:val="00FA0DDA"/>
    <w:rsid w:val="00FA1078"/>
    <w:rsid w:val="00FA1141"/>
    <w:rsid w:val="00FA119F"/>
    <w:rsid w:val="00FA11E5"/>
    <w:rsid w:val="00FA12C8"/>
    <w:rsid w:val="00FA140A"/>
    <w:rsid w:val="00FA1692"/>
    <w:rsid w:val="00FA16CA"/>
    <w:rsid w:val="00FA1884"/>
    <w:rsid w:val="00FA1A6C"/>
    <w:rsid w:val="00FA20FC"/>
    <w:rsid w:val="00FA21D0"/>
    <w:rsid w:val="00FA22D9"/>
    <w:rsid w:val="00FA22E3"/>
    <w:rsid w:val="00FA230C"/>
    <w:rsid w:val="00FA2448"/>
    <w:rsid w:val="00FA249D"/>
    <w:rsid w:val="00FA2632"/>
    <w:rsid w:val="00FA2960"/>
    <w:rsid w:val="00FA2A87"/>
    <w:rsid w:val="00FA2B0D"/>
    <w:rsid w:val="00FA2C78"/>
    <w:rsid w:val="00FA2EC3"/>
    <w:rsid w:val="00FA2F39"/>
    <w:rsid w:val="00FA2F9B"/>
    <w:rsid w:val="00FA30A0"/>
    <w:rsid w:val="00FA3286"/>
    <w:rsid w:val="00FA3318"/>
    <w:rsid w:val="00FA33CE"/>
    <w:rsid w:val="00FA363C"/>
    <w:rsid w:val="00FA38AC"/>
    <w:rsid w:val="00FA39F3"/>
    <w:rsid w:val="00FA3B74"/>
    <w:rsid w:val="00FA3D32"/>
    <w:rsid w:val="00FA3ECD"/>
    <w:rsid w:val="00FA40D0"/>
    <w:rsid w:val="00FA410E"/>
    <w:rsid w:val="00FA41A6"/>
    <w:rsid w:val="00FA4258"/>
    <w:rsid w:val="00FA438A"/>
    <w:rsid w:val="00FA4431"/>
    <w:rsid w:val="00FA463B"/>
    <w:rsid w:val="00FA4677"/>
    <w:rsid w:val="00FA49F9"/>
    <w:rsid w:val="00FA4A25"/>
    <w:rsid w:val="00FA4A4B"/>
    <w:rsid w:val="00FA4DC9"/>
    <w:rsid w:val="00FA4DEC"/>
    <w:rsid w:val="00FA4FDF"/>
    <w:rsid w:val="00FA50DE"/>
    <w:rsid w:val="00FA5203"/>
    <w:rsid w:val="00FA52A6"/>
    <w:rsid w:val="00FA5320"/>
    <w:rsid w:val="00FA5410"/>
    <w:rsid w:val="00FA54AF"/>
    <w:rsid w:val="00FA5575"/>
    <w:rsid w:val="00FA559C"/>
    <w:rsid w:val="00FA55F1"/>
    <w:rsid w:val="00FA5614"/>
    <w:rsid w:val="00FA5736"/>
    <w:rsid w:val="00FA59CD"/>
    <w:rsid w:val="00FA5B8B"/>
    <w:rsid w:val="00FA5D21"/>
    <w:rsid w:val="00FA5EF0"/>
    <w:rsid w:val="00FA5F01"/>
    <w:rsid w:val="00FA62B9"/>
    <w:rsid w:val="00FA6913"/>
    <w:rsid w:val="00FA6CAE"/>
    <w:rsid w:val="00FA6CE2"/>
    <w:rsid w:val="00FA7242"/>
    <w:rsid w:val="00FA72EF"/>
    <w:rsid w:val="00FA737C"/>
    <w:rsid w:val="00FA7464"/>
    <w:rsid w:val="00FA74FC"/>
    <w:rsid w:val="00FA76A8"/>
    <w:rsid w:val="00FA7704"/>
    <w:rsid w:val="00FA7A3A"/>
    <w:rsid w:val="00FA7C07"/>
    <w:rsid w:val="00FA7C68"/>
    <w:rsid w:val="00FA7C7E"/>
    <w:rsid w:val="00FA7CC0"/>
    <w:rsid w:val="00FA7E2E"/>
    <w:rsid w:val="00FA7EFD"/>
    <w:rsid w:val="00FB01FF"/>
    <w:rsid w:val="00FB0204"/>
    <w:rsid w:val="00FB0227"/>
    <w:rsid w:val="00FB03D0"/>
    <w:rsid w:val="00FB05AE"/>
    <w:rsid w:val="00FB0791"/>
    <w:rsid w:val="00FB07BE"/>
    <w:rsid w:val="00FB0808"/>
    <w:rsid w:val="00FB0900"/>
    <w:rsid w:val="00FB0D1C"/>
    <w:rsid w:val="00FB0F5D"/>
    <w:rsid w:val="00FB107F"/>
    <w:rsid w:val="00FB1138"/>
    <w:rsid w:val="00FB1417"/>
    <w:rsid w:val="00FB1423"/>
    <w:rsid w:val="00FB142D"/>
    <w:rsid w:val="00FB14C2"/>
    <w:rsid w:val="00FB1623"/>
    <w:rsid w:val="00FB1920"/>
    <w:rsid w:val="00FB1ACF"/>
    <w:rsid w:val="00FB2016"/>
    <w:rsid w:val="00FB223A"/>
    <w:rsid w:val="00FB2393"/>
    <w:rsid w:val="00FB252C"/>
    <w:rsid w:val="00FB268D"/>
    <w:rsid w:val="00FB2AF5"/>
    <w:rsid w:val="00FB2BB8"/>
    <w:rsid w:val="00FB2CB5"/>
    <w:rsid w:val="00FB2D3A"/>
    <w:rsid w:val="00FB2DEE"/>
    <w:rsid w:val="00FB2DF7"/>
    <w:rsid w:val="00FB2FA4"/>
    <w:rsid w:val="00FB2FFE"/>
    <w:rsid w:val="00FB30B8"/>
    <w:rsid w:val="00FB357E"/>
    <w:rsid w:val="00FB35F3"/>
    <w:rsid w:val="00FB365F"/>
    <w:rsid w:val="00FB3676"/>
    <w:rsid w:val="00FB3927"/>
    <w:rsid w:val="00FB3B0D"/>
    <w:rsid w:val="00FB3B54"/>
    <w:rsid w:val="00FB3CFA"/>
    <w:rsid w:val="00FB3D34"/>
    <w:rsid w:val="00FB3D3B"/>
    <w:rsid w:val="00FB3E03"/>
    <w:rsid w:val="00FB3FEE"/>
    <w:rsid w:val="00FB4071"/>
    <w:rsid w:val="00FB4087"/>
    <w:rsid w:val="00FB409F"/>
    <w:rsid w:val="00FB41E9"/>
    <w:rsid w:val="00FB423D"/>
    <w:rsid w:val="00FB4366"/>
    <w:rsid w:val="00FB43FE"/>
    <w:rsid w:val="00FB44FD"/>
    <w:rsid w:val="00FB4689"/>
    <w:rsid w:val="00FB4939"/>
    <w:rsid w:val="00FB493A"/>
    <w:rsid w:val="00FB4AFD"/>
    <w:rsid w:val="00FB4B33"/>
    <w:rsid w:val="00FB4C28"/>
    <w:rsid w:val="00FB4D20"/>
    <w:rsid w:val="00FB4F59"/>
    <w:rsid w:val="00FB4FD9"/>
    <w:rsid w:val="00FB5082"/>
    <w:rsid w:val="00FB51E8"/>
    <w:rsid w:val="00FB5485"/>
    <w:rsid w:val="00FB5578"/>
    <w:rsid w:val="00FB562A"/>
    <w:rsid w:val="00FB564F"/>
    <w:rsid w:val="00FB58D8"/>
    <w:rsid w:val="00FB5C02"/>
    <w:rsid w:val="00FB5D0E"/>
    <w:rsid w:val="00FB5F2C"/>
    <w:rsid w:val="00FB60DC"/>
    <w:rsid w:val="00FB60E1"/>
    <w:rsid w:val="00FB60F2"/>
    <w:rsid w:val="00FB6283"/>
    <w:rsid w:val="00FB62D5"/>
    <w:rsid w:val="00FB6674"/>
    <w:rsid w:val="00FB6883"/>
    <w:rsid w:val="00FB68A9"/>
    <w:rsid w:val="00FB6B63"/>
    <w:rsid w:val="00FB6D52"/>
    <w:rsid w:val="00FB6E29"/>
    <w:rsid w:val="00FB71C0"/>
    <w:rsid w:val="00FB71E1"/>
    <w:rsid w:val="00FB71F6"/>
    <w:rsid w:val="00FB72D4"/>
    <w:rsid w:val="00FB748F"/>
    <w:rsid w:val="00FB7718"/>
    <w:rsid w:val="00FB77E7"/>
    <w:rsid w:val="00FB78C8"/>
    <w:rsid w:val="00FC0045"/>
    <w:rsid w:val="00FC025B"/>
    <w:rsid w:val="00FC025D"/>
    <w:rsid w:val="00FC02CB"/>
    <w:rsid w:val="00FC02D8"/>
    <w:rsid w:val="00FC04B8"/>
    <w:rsid w:val="00FC0586"/>
    <w:rsid w:val="00FC0913"/>
    <w:rsid w:val="00FC093E"/>
    <w:rsid w:val="00FC0ADF"/>
    <w:rsid w:val="00FC0CF3"/>
    <w:rsid w:val="00FC0DE2"/>
    <w:rsid w:val="00FC0E19"/>
    <w:rsid w:val="00FC0FF6"/>
    <w:rsid w:val="00FC1021"/>
    <w:rsid w:val="00FC1356"/>
    <w:rsid w:val="00FC1528"/>
    <w:rsid w:val="00FC160F"/>
    <w:rsid w:val="00FC19E9"/>
    <w:rsid w:val="00FC1A3E"/>
    <w:rsid w:val="00FC1C5E"/>
    <w:rsid w:val="00FC1CEC"/>
    <w:rsid w:val="00FC1DA3"/>
    <w:rsid w:val="00FC1E3A"/>
    <w:rsid w:val="00FC1FEB"/>
    <w:rsid w:val="00FC2036"/>
    <w:rsid w:val="00FC21EA"/>
    <w:rsid w:val="00FC29BD"/>
    <w:rsid w:val="00FC2FD0"/>
    <w:rsid w:val="00FC3016"/>
    <w:rsid w:val="00FC350E"/>
    <w:rsid w:val="00FC372C"/>
    <w:rsid w:val="00FC3758"/>
    <w:rsid w:val="00FC38C9"/>
    <w:rsid w:val="00FC38E1"/>
    <w:rsid w:val="00FC3A2B"/>
    <w:rsid w:val="00FC3A9F"/>
    <w:rsid w:val="00FC3AA1"/>
    <w:rsid w:val="00FC3D8A"/>
    <w:rsid w:val="00FC3FB5"/>
    <w:rsid w:val="00FC3FD4"/>
    <w:rsid w:val="00FC408E"/>
    <w:rsid w:val="00FC40B6"/>
    <w:rsid w:val="00FC41D1"/>
    <w:rsid w:val="00FC456E"/>
    <w:rsid w:val="00FC471D"/>
    <w:rsid w:val="00FC4741"/>
    <w:rsid w:val="00FC47C3"/>
    <w:rsid w:val="00FC4A6F"/>
    <w:rsid w:val="00FC4ACB"/>
    <w:rsid w:val="00FC4EF9"/>
    <w:rsid w:val="00FC4FEA"/>
    <w:rsid w:val="00FC53C8"/>
    <w:rsid w:val="00FC59EF"/>
    <w:rsid w:val="00FC5A00"/>
    <w:rsid w:val="00FC5B3A"/>
    <w:rsid w:val="00FC5DD5"/>
    <w:rsid w:val="00FC5E22"/>
    <w:rsid w:val="00FC6033"/>
    <w:rsid w:val="00FC61FF"/>
    <w:rsid w:val="00FC62F4"/>
    <w:rsid w:val="00FC6575"/>
    <w:rsid w:val="00FC68B2"/>
    <w:rsid w:val="00FC6935"/>
    <w:rsid w:val="00FC6963"/>
    <w:rsid w:val="00FC6CE3"/>
    <w:rsid w:val="00FC6EF0"/>
    <w:rsid w:val="00FC6F17"/>
    <w:rsid w:val="00FC6FA0"/>
    <w:rsid w:val="00FC6FAE"/>
    <w:rsid w:val="00FC70BE"/>
    <w:rsid w:val="00FC70CC"/>
    <w:rsid w:val="00FC7104"/>
    <w:rsid w:val="00FC7283"/>
    <w:rsid w:val="00FC728C"/>
    <w:rsid w:val="00FC73F4"/>
    <w:rsid w:val="00FC7926"/>
    <w:rsid w:val="00FC7B55"/>
    <w:rsid w:val="00FC7B7A"/>
    <w:rsid w:val="00FC7C26"/>
    <w:rsid w:val="00FC7D5D"/>
    <w:rsid w:val="00FC7D6A"/>
    <w:rsid w:val="00FC7F68"/>
    <w:rsid w:val="00FD0058"/>
    <w:rsid w:val="00FD0481"/>
    <w:rsid w:val="00FD052B"/>
    <w:rsid w:val="00FD0721"/>
    <w:rsid w:val="00FD080B"/>
    <w:rsid w:val="00FD08F8"/>
    <w:rsid w:val="00FD094B"/>
    <w:rsid w:val="00FD0B4B"/>
    <w:rsid w:val="00FD0C15"/>
    <w:rsid w:val="00FD0E88"/>
    <w:rsid w:val="00FD0E91"/>
    <w:rsid w:val="00FD1047"/>
    <w:rsid w:val="00FD119A"/>
    <w:rsid w:val="00FD1325"/>
    <w:rsid w:val="00FD148F"/>
    <w:rsid w:val="00FD18CF"/>
    <w:rsid w:val="00FD1A20"/>
    <w:rsid w:val="00FD1CEF"/>
    <w:rsid w:val="00FD1E4C"/>
    <w:rsid w:val="00FD1EC4"/>
    <w:rsid w:val="00FD1EF8"/>
    <w:rsid w:val="00FD263F"/>
    <w:rsid w:val="00FD26DB"/>
    <w:rsid w:val="00FD29F4"/>
    <w:rsid w:val="00FD2E7B"/>
    <w:rsid w:val="00FD2F32"/>
    <w:rsid w:val="00FD30DC"/>
    <w:rsid w:val="00FD33A1"/>
    <w:rsid w:val="00FD3576"/>
    <w:rsid w:val="00FD370B"/>
    <w:rsid w:val="00FD39B0"/>
    <w:rsid w:val="00FD3CA8"/>
    <w:rsid w:val="00FD3E28"/>
    <w:rsid w:val="00FD3E4B"/>
    <w:rsid w:val="00FD3EF7"/>
    <w:rsid w:val="00FD4062"/>
    <w:rsid w:val="00FD445B"/>
    <w:rsid w:val="00FD4498"/>
    <w:rsid w:val="00FD4526"/>
    <w:rsid w:val="00FD45E2"/>
    <w:rsid w:val="00FD4664"/>
    <w:rsid w:val="00FD4746"/>
    <w:rsid w:val="00FD4839"/>
    <w:rsid w:val="00FD490E"/>
    <w:rsid w:val="00FD4B7B"/>
    <w:rsid w:val="00FD4EDF"/>
    <w:rsid w:val="00FD505A"/>
    <w:rsid w:val="00FD5175"/>
    <w:rsid w:val="00FD51A0"/>
    <w:rsid w:val="00FD5361"/>
    <w:rsid w:val="00FD5497"/>
    <w:rsid w:val="00FD5A4B"/>
    <w:rsid w:val="00FD5B82"/>
    <w:rsid w:val="00FD5C9D"/>
    <w:rsid w:val="00FD605D"/>
    <w:rsid w:val="00FD60BB"/>
    <w:rsid w:val="00FD6625"/>
    <w:rsid w:val="00FD6677"/>
    <w:rsid w:val="00FD667B"/>
    <w:rsid w:val="00FD69F7"/>
    <w:rsid w:val="00FD6A61"/>
    <w:rsid w:val="00FD6B49"/>
    <w:rsid w:val="00FD6C21"/>
    <w:rsid w:val="00FD6CC6"/>
    <w:rsid w:val="00FD6CF7"/>
    <w:rsid w:val="00FD6DA2"/>
    <w:rsid w:val="00FD7519"/>
    <w:rsid w:val="00FD7555"/>
    <w:rsid w:val="00FD78DE"/>
    <w:rsid w:val="00FD79EA"/>
    <w:rsid w:val="00FD7A57"/>
    <w:rsid w:val="00FD7AAF"/>
    <w:rsid w:val="00FD7FE3"/>
    <w:rsid w:val="00FE07EE"/>
    <w:rsid w:val="00FE0853"/>
    <w:rsid w:val="00FE0931"/>
    <w:rsid w:val="00FE0DBE"/>
    <w:rsid w:val="00FE0E0B"/>
    <w:rsid w:val="00FE0E42"/>
    <w:rsid w:val="00FE0F77"/>
    <w:rsid w:val="00FE1298"/>
    <w:rsid w:val="00FE139F"/>
    <w:rsid w:val="00FE13D7"/>
    <w:rsid w:val="00FE13DD"/>
    <w:rsid w:val="00FE15B3"/>
    <w:rsid w:val="00FE1696"/>
    <w:rsid w:val="00FE17DB"/>
    <w:rsid w:val="00FE18A9"/>
    <w:rsid w:val="00FE18BA"/>
    <w:rsid w:val="00FE18C3"/>
    <w:rsid w:val="00FE1931"/>
    <w:rsid w:val="00FE1A94"/>
    <w:rsid w:val="00FE1ADB"/>
    <w:rsid w:val="00FE1C30"/>
    <w:rsid w:val="00FE1C69"/>
    <w:rsid w:val="00FE1CBE"/>
    <w:rsid w:val="00FE1D0C"/>
    <w:rsid w:val="00FE2017"/>
    <w:rsid w:val="00FE207B"/>
    <w:rsid w:val="00FE2488"/>
    <w:rsid w:val="00FE2D81"/>
    <w:rsid w:val="00FE2DBF"/>
    <w:rsid w:val="00FE2E31"/>
    <w:rsid w:val="00FE3023"/>
    <w:rsid w:val="00FE321E"/>
    <w:rsid w:val="00FE345C"/>
    <w:rsid w:val="00FE351D"/>
    <w:rsid w:val="00FE386B"/>
    <w:rsid w:val="00FE38F8"/>
    <w:rsid w:val="00FE3909"/>
    <w:rsid w:val="00FE39CB"/>
    <w:rsid w:val="00FE39E3"/>
    <w:rsid w:val="00FE3D6F"/>
    <w:rsid w:val="00FE3F97"/>
    <w:rsid w:val="00FE3FE4"/>
    <w:rsid w:val="00FE4557"/>
    <w:rsid w:val="00FE456D"/>
    <w:rsid w:val="00FE467C"/>
    <w:rsid w:val="00FE471F"/>
    <w:rsid w:val="00FE47F5"/>
    <w:rsid w:val="00FE48F5"/>
    <w:rsid w:val="00FE4AF7"/>
    <w:rsid w:val="00FE4C05"/>
    <w:rsid w:val="00FE4CAF"/>
    <w:rsid w:val="00FE4E6D"/>
    <w:rsid w:val="00FE4EEF"/>
    <w:rsid w:val="00FE4F3D"/>
    <w:rsid w:val="00FE4F80"/>
    <w:rsid w:val="00FE5084"/>
    <w:rsid w:val="00FE50ED"/>
    <w:rsid w:val="00FE51BD"/>
    <w:rsid w:val="00FE5287"/>
    <w:rsid w:val="00FE5704"/>
    <w:rsid w:val="00FE5A44"/>
    <w:rsid w:val="00FE5B8E"/>
    <w:rsid w:val="00FE5D84"/>
    <w:rsid w:val="00FE5D9C"/>
    <w:rsid w:val="00FE5DEC"/>
    <w:rsid w:val="00FE6031"/>
    <w:rsid w:val="00FE629C"/>
    <w:rsid w:val="00FE649B"/>
    <w:rsid w:val="00FE67B3"/>
    <w:rsid w:val="00FE681D"/>
    <w:rsid w:val="00FE696C"/>
    <w:rsid w:val="00FE6ADF"/>
    <w:rsid w:val="00FE6AE8"/>
    <w:rsid w:val="00FE6DCB"/>
    <w:rsid w:val="00FE6F5F"/>
    <w:rsid w:val="00FE7207"/>
    <w:rsid w:val="00FE72A7"/>
    <w:rsid w:val="00FE730F"/>
    <w:rsid w:val="00FE7643"/>
    <w:rsid w:val="00FE77D9"/>
    <w:rsid w:val="00FE799E"/>
    <w:rsid w:val="00FE7A78"/>
    <w:rsid w:val="00FE7BE4"/>
    <w:rsid w:val="00FE7EDC"/>
    <w:rsid w:val="00FF003C"/>
    <w:rsid w:val="00FF0058"/>
    <w:rsid w:val="00FF07DF"/>
    <w:rsid w:val="00FF0882"/>
    <w:rsid w:val="00FF0A15"/>
    <w:rsid w:val="00FF0AC5"/>
    <w:rsid w:val="00FF0AD0"/>
    <w:rsid w:val="00FF0F39"/>
    <w:rsid w:val="00FF0FC3"/>
    <w:rsid w:val="00FF111D"/>
    <w:rsid w:val="00FF115F"/>
    <w:rsid w:val="00FF116B"/>
    <w:rsid w:val="00FF11F6"/>
    <w:rsid w:val="00FF12B2"/>
    <w:rsid w:val="00FF12DF"/>
    <w:rsid w:val="00FF13E6"/>
    <w:rsid w:val="00FF16D8"/>
    <w:rsid w:val="00FF1B0C"/>
    <w:rsid w:val="00FF1D81"/>
    <w:rsid w:val="00FF206B"/>
    <w:rsid w:val="00FF21B4"/>
    <w:rsid w:val="00FF234C"/>
    <w:rsid w:val="00FF238F"/>
    <w:rsid w:val="00FF243E"/>
    <w:rsid w:val="00FF2492"/>
    <w:rsid w:val="00FF2529"/>
    <w:rsid w:val="00FF255D"/>
    <w:rsid w:val="00FF27E3"/>
    <w:rsid w:val="00FF28DF"/>
    <w:rsid w:val="00FF2BFE"/>
    <w:rsid w:val="00FF2C7B"/>
    <w:rsid w:val="00FF2E6B"/>
    <w:rsid w:val="00FF2EFC"/>
    <w:rsid w:val="00FF2F96"/>
    <w:rsid w:val="00FF33D3"/>
    <w:rsid w:val="00FF3444"/>
    <w:rsid w:val="00FF3662"/>
    <w:rsid w:val="00FF370E"/>
    <w:rsid w:val="00FF38CF"/>
    <w:rsid w:val="00FF3978"/>
    <w:rsid w:val="00FF3AB8"/>
    <w:rsid w:val="00FF3B89"/>
    <w:rsid w:val="00FF3F0F"/>
    <w:rsid w:val="00FF3F5E"/>
    <w:rsid w:val="00FF4132"/>
    <w:rsid w:val="00FF4283"/>
    <w:rsid w:val="00FF42EC"/>
    <w:rsid w:val="00FF4324"/>
    <w:rsid w:val="00FF43B0"/>
    <w:rsid w:val="00FF44C2"/>
    <w:rsid w:val="00FF44F7"/>
    <w:rsid w:val="00FF45BD"/>
    <w:rsid w:val="00FF487E"/>
    <w:rsid w:val="00FF4A6E"/>
    <w:rsid w:val="00FF4D3D"/>
    <w:rsid w:val="00FF505B"/>
    <w:rsid w:val="00FF5433"/>
    <w:rsid w:val="00FF5501"/>
    <w:rsid w:val="00FF553B"/>
    <w:rsid w:val="00FF566F"/>
    <w:rsid w:val="00FF56DE"/>
    <w:rsid w:val="00FF5814"/>
    <w:rsid w:val="00FF5B0E"/>
    <w:rsid w:val="00FF5DA3"/>
    <w:rsid w:val="00FF5DAA"/>
    <w:rsid w:val="00FF5E57"/>
    <w:rsid w:val="00FF61EE"/>
    <w:rsid w:val="00FF6357"/>
    <w:rsid w:val="00FF677F"/>
    <w:rsid w:val="00FF683E"/>
    <w:rsid w:val="00FF6A59"/>
    <w:rsid w:val="00FF6C40"/>
    <w:rsid w:val="00FF6CE0"/>
    <w:rsid w:val="00FF743D"/>
    <w:rsid w:val="00FF786B"/>
    <w:rsid w:val="00FF7939"/>
    <w:rsid w:val="00FF79FF"/>
    <w:rsid w:val="00FF7A05"/>
    <w:rsid w:val="00FF7A41"/>
    <w:rsid w:val="00FF7D83"/>
    <w:rsid w:val="00FF7E75"/>
    <w:rsid w:val="01D9331B"/>
    <w:rsid w:val="01F09A74"/>
    <w:rsid w:val="02039ADF"/>
    <w:rsid w:val="0368BEE5"/>
    <w:rsid w:val="052F6014"/>
    <w:rsid w:val="06F3218D"/>
    <w:rsid w:val="0A712D61"/>
    <w:rsid w:val="0A83C5B4"/>
    <w:rsid w:val="0A97EB28"/>
    <w:rsid w:val="0B671B67"/>
    <w:rsid w:val="0BB5CA17"/>
    <w:rsid w:val="0D0BE906"/>
    <w:rsid w:val="0FB33607"/>
    <w:rsid w:val="10682A5C"/>
    <w:rsid w:val="110CB4EE"/>
    <w:rsid w:val="116D9889"/>
    <w:rsid w:val="13C16C41"/>
    <w:rsid w:val="13E575C3"/>
    <w:rsid w:val="1447C056"/>
    <w:rsid w:val="16541EB8"/>
    <w:rsid w:val="16B3BF31"/>
    <w:rsid w:val="178C066B"/>
    <w:rsid w:val="197D0C73"/>
    <w:rsid w:val="1B9076AB"/>
    <w:rsid w:val="1BBD6B24"/>
    <w:rsid w:val="1EFC1844"/>
    <w:rsid w:val="20BA37AA"/>
    <w:rsid w:val="222D93E3"/>
    <w:rsid w:val="22A7204B"/>
    <w:rsid w:val="22CE6AA6"/>
    <w:rsid w:val="239E3557"/>
    <w:rsid w:val="24051A3D"/>
    <w:rsid w:val="254788D4"/>
    <w:rsid w:val="263B0861"/>
    <w:rsid w:val="27D5160A"/>
    <w:rsid w:val="27EB196D"/>
    <w:rsid w:val="2B3E79D1"/>
    <w:rsid w:val="2BF1120B"/>
    <w:rsid w:val="2CBA69BA"/>
    <w:rsid w:val="2D6BFF5A"/>
    <w:rsid w:val="2DF9CC1D"/>
    <w:rsid w:val="2F8AFD79"/>
    <w:rsid w:val="2F8FBB97"/>
    <w:rsid w:val="2F954A50"/>
    <w:rsid w:val="3119CB8A"/>
    <w:rsid w:val="314055A7"/>
    <w:rsid w:val="32DA8CD1"/>
    <w:rsid w:val="33D418D4"/>
    <w:rsid w:val="35E41270"/>
    <w:rsid w:val="36BD3161"/>
    <w:rsid w:val="36C3D3E7"/>
    <w:rsid w:val="36EAFDC4"/>
    <w:rsid w:val="378CF3ED"/>
    <w:rsid w:val="3957C1B2"/>
    <w:rsid w:val="39B3C069"/>
    <w:rsid w:val="3A446CA2"/>
    <w:rsid w:val="3BB28E76"/>
    <w:rsid w:val="3C0B1C38"/>
    <w:rsid w:val="3C155FC2"/>
    <w:rsid w:val="3F4D42A1"/>
    <w:rsid w:val="43842F75"/>
    <w:rsid w:val="443727A5"/>
    <w:rsid w:val="44D2AA8D"/>
    <w:rsid w:val="4554FB84"/>
    <w:rsid w:val="455F81E4"/>
    <w:rsid w:val="498D60F8"/>
    <w:rsid w:val="4B1332E8"/>
    <w:rsid w:val="4D05E1D9"/>
    <w:rsid w:val="505503D4"/>
    <w:rsid w:val="51C9CA8B"/>
    <w:rsid w:val="56B13981"/>
    <w:rsid w:val="5726ED86"/>
    <w:rsid w:val="574448D0"/>
    <w:rsid w:val="5795C995"/>
    <w:rsid w:val="5830D80C"/>
    <w:rsid w:val="5A2DE0C1"/>
    <w:rsid w:val="5B523BA1"/>
    <w:rsid w:val="5B552E98"/>
    <w:rsid w:val="5F351469"/>
    <w:rsid w:val="5F94B337"/>
    <w:rsid w:val="600CFF95"/>
    <w:rsid w:val="6072D1DD"/>
    <w:rsid w:val="60854DC3"/>
    <w:rsid w:val="6164002D"/>
    <w:rsid w:val="62F5AE97"/>
    <w:rsid w:val="651B5F1A"/>
    <w:rsid w:val="654A2B7D"/>
    <w:rsid w:val="66ADDD3B"/>
    <w:rsid w:val="696997A4"/>
    <w:rsid w:val="69FD6A76"/>
    <w:rsid w:val="6A607729"/>
    <w:rsid w:val="6C7BF4C9"/>
    <w:rsid w:val="6DB4EC11"/>
    <w:rsid w:val="6F59BE23"/>
    <w:rsid w:val="7035E626"/>
    <w:rsid w:val="7106162D"/>
    <w:rsid w:val="72A63794"/>
    <w:rsid w:val="72D016C1"/>
    <w:rsid w:val="73B35523"/>
    <w:rsid w:val="74350711"/>
    <w:rsid w:val="752A885D"/>
    <w:rsid w:val="76304114"/>
    <w:rsid w:val="764BAD97"/>
    <w:rsid w:val="766CDE0C"/>
    <w:rsid w:val="76B908A5"/>
    <w:rsid w:val="774ED675"/>
    <w:rsid w:val="7A69D0AF"/>
    <w:rsid w:val="7ABCF921"/>
    <w:rsid w:val="7D4CD3F2"/>
    <w:rsid w:val="7DC21EC8"/>
    <w:rsid w:val="7E4BDD99"/>
    <w:rsid w:val="7EAC6F14"/>
    <w:rsid w:val="7F057657"/>
    <w:rsid w:val="7F94858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032AE842"/>
  <w15:chartTrackingRefBased/>
  <w15:docId w15:val="{4C7F7770-2F88-499D-87D4-B6FBA6B6A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C44"/>
    <w:pPr>
      <w:spacing w:after="180"/>
    </w:pPr>
    <w:rPr>
      <w:rFonts w:ascii="Times New Roman" w:eastAsia="Times New Roman" w:hAnsi="Times New Roman"/>
      <w:lang w:val="en-GB"/>
    </w:rPr>
  </w:style>
  <w:style w:type="paragraph" w:styleId="Heading1">
    <w:name w:val="heading 1"/>
    <w:next w:val="Normal"/>
    <w:link w:val="Heading1Char1"/>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aliases w:val="H2,h2"/>
    <w:basedOn w:val="Normal"/>
    <w:next w:val="Normal"/>
    <w:link w:val="Heading2Char"/>
    <w:unhideWhenUsed/>
    <w:qFormat/>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7D18C8"/>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aliases w:val="h4"/>
    <w:basedOn w:val="Normal"/>
    <w:next w:val="Normal"/>
    <w:link w:val="Heading4Char"/>
    <w:unhideWhenUsed/>
    <w:qFormat/>
    <w:rsid w:val="000B3E4B"/>
    <w:pPr>
      <w:keepNext/>
      <w:keepLines/>
      <w:numPr>
        <w:ilvl w:val="3"/>
        <w:numId w:val="1"/>
      </w:numPr>
      <w:spacing w:before="40" w:after="0"/>
      <w:outlineLvl w:val="3"/>
    </w:pPr>
    <w:rPr>
      <w:rFonts w:eastAsiaTheme="majorEastAsia"/>
      <w:sz w:val="24"/>
      <w:szCs w:val="24"/>
    </w:rPr>
  </w:style>
  <w:style w:type="paragraph" w:styleId="Heading5">
    <w:name w:val="heading 5"/>
    <w:basedOn w:val="Normal"/>
    <w:next w:val="Normal"/>
    <w:link w:val="Heading5Char"/>
    <w:unhideWhenUsed/>
    <w:qFormat/>
    <w:rsid w:val="001A5D4C"/>
    <w:pPr>
      <w:keepNext/>
      <w:keepLines/>
      <w:numPr>
        <w:ilvl w:val="4"/>
        <w:numId w:val="1"/>
      </w:numPr>
      <w:spacing w:before="40" w:after="240"/>
      <w:outlineLvl w:val="4"/>
    </w:pPr>
    <w:rPr>
      <w:rFonts w:eastAsiaTheme="majorEastAsia"/>
      <w:b/>
      <w:bCs/>
      <w:u w:val="single"/>
      <w:lang w:val="en-US"/>
    </w:rPr>
  </w:style>
  <w:style w:type="paragraph" w:styleId="Heading6">
    <w:name w:val="heading 6"/>
    <w:basedOn w:val="Normal"/>
    <w:next w:val="Normal"/>
    <w:link w:val="Heading6Char"/>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iPriority w:val="99"/>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581302"/>
    <w:rPr>
      <w:rFonts w:ascii="Times New Roman" w:eastAsiaTheme="majorEastAsia" w:hAnsi="Times New Roman"/>
      <w:sz w:val="24"/>
      <w:szCs w:val="24"/>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aliases w:val="h4 Char"/>
    <w:basedOn w:val="DefaultParagraphFont"/>
    <w:link w:val="Heading4"/>
    <w:rsid w:val="000B3E4B"/>
    <w:rPr>
      <w:rFonts w:ascii="Times New Roman" w:eastAsiaTheme="majorEastAsia" w:hAnsi="Times New Roman"/>
      <w:sz w:val="24"/>
      <w:szCs w:val="24"/>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aliases w:val="H2 Char,h2 Char"/>
    <w:basedOn w:val="DefaultParagraphFont"/>
    <w:link w:val="Heading2"/>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rsid w:val="00C9612E"/>
    <w:rPr>
      <w:rFonts w:ascii="Times New Roman" w:eastAsiaTheme="majorEastAsia" w:hAnsi="Times New Roman"/>
      <w:b/>
      <w:bCs/>
      <w:u w:val="single"/>
    </w:rPr>
  </w:style>
  <w:style w:type="character" w:customStyle="1" w:styleId="Heading6Char">
    <w:name w:val="Heading 6 Char"/>
    <w:basedOn w:val="DefaultParagraphFont"/>
    <w:link w:val="Heading6"/>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304679"/>
    <w:pPr>
      <w:spacing w:line="360" w:lineRule="auto"/>
    </w:pPr>
    <w:rPr>
      <w:rFonts w:ascii="Times New Roman" w:hAnsi="Times New Roman" w:cs="Times New Roman"/>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581302"/>
    <w:rPr>
      <w:rFonts w:ascii="Times New Roman" w:eastAsiaTheme="majorEastAsia" w:hAnsi="Times New Roman" w:cstheme="majorBidi"/>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table" w:customStyle="1" w:styleId="TableGrid1">
    <w:name w:val="Table Grid1"/>
    <w:basedOn w:val="TableNormal"/>
    <w:next w:val="TableGrid"/>
    <w:uiPriority w:val="39"/>
    <w:qFormat/>
    <w:rsid w:val="00813B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7EB2"/>
  </w:style>
  <w:style w:type="paragraph" w:customStyle="1" w:styleId="paragraph">
    <w:name w:val="paragraph"/>
    <w:basedOn w:val="Normal"/>
    <w:rsid w:val="00AA560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151D25"/>
    <w:rPr>
      <w:color w:val="605E5C"/>
      <w:shd w:val="clear" w:color="auto" w:fill="E1DFDD"/>
    </w:rPr>
  </w:style>
  <w:style w:type="paragraph" w:customStyle="1" w:styleId="TAN">
    <w:name w:val="TAN"/>
    <w:basedOn w:val="Normal"/>
    <w:qFormat/>
    <w:rsid w:val="0018221B"/>
    <w:pPr>
      <w:keepNext/>
      <w:keepLines/>
      <w:spacing w:after="0"/>
      <w:ind w:left="851" w:hanging="851"/>
    </w:pPr>
    <w:rPr>
      <w:rFonts w:ascii="Arial" w:hAnsi="Arial"/>
      <w:sz w:val="18"/>
    </w:rPr>
  </w:style>
  <w:style w:type="character" w:styleId="Mention">
    <w:name w:val="Mention"/>
    <w:basedOn w:val="DefaultParagraphFont"/>
    <w:uiPriority w:val="99"/>
    <w:unhideWhenUsed/>
    <w:rsid w:val="00301F8D"/>
    <w:rPr>
      <w:color w:val="2B579A"/>
      <w:shd w:val="clear" w:color="auto" w:fill="E1DFDD"/>
    </w:rPr>
  </w:style>
  <w:style w:type="character" w:customStyle="1" w:styleId="contentpasted2">
    <w:name w:val="contentpasted2"/>
    <w:basedOn w:val="DefaultParagraphFont"/>
    <w:qFormat/>
    <w:rsid w:val="00E74ED3"/>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153C56"/>
    <w:rPr>
      <w:rFonts w:ascii="Arial" w:eastAsia="Batang" w:hAnsi="Arial" w:cs="Times New Roman"/>
      <w:b/>
      <w:bCs/>
      <w:i/>
      <w:iCs/>
      <w:kern w:val="0"/>
      <w:sz w:val="24"/>
      <w:szCs w:val="28"/>
      <w:lang w:val="en-GB" w:eastAsia="x-none"/>
    </w:rPr>
  </w:style>
  <w:style w:type="paragraph" w:customStyle="1" w:styleId="xmsonormal">
    <w:name w:val="x_msonormal"/>
    <w:basedOn w:val="Normal"/>
    <w:qFormat/>
    <w:rsid w:val="008E352C"/>
    <w:pPr>
      <w:spacing w:after="0"/>
    </w:pPr>
    <w:rPr>
      <w:rFonts w:ascii="Calibri" w:eastAsia="Calibri" w:hAnsi="Calibri" w:cs="Calibri"/>
      <w:sz w:val="22"/>
      <w:szCs w:val="22"/>
      <w:lang w:val="en-US"/>
    </w:rPr>
  </w:style>
  <w:style w:type="paragraph" w:customStyle="1" w:styleId="TAL">
    <w:name w:val="TAL"/>
    <w:basedOn w:val="Normal"/>
    <w:link w:val="TALCar"/>
    <w:qFormat/>
    <w:rsid w:val="00021E05"/>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021E05"/>
    <w:rPr>
      <w:rFonts w:ascii="Arial" w:eastAsia="Times New Roman" w:hAnsi="Arial"/>
      <w:sz w:val="18"/>
      <w:lang w:val="en-GB" w:eastAsia="ja-JP"/>
    </w:rPr>
  </w:style>
  <w:style w:type="paragraph" w:customStyle="1" w:styleId="NO">
    <w:name w:val="NO"/>
    <w:basedOn w:val="Normal"/>
    <w:link w:val="NOChar1"/>
    <w:qFormat/>
    <w:rsid w:val="005F6CC7"/>
    <w:pPr>
      <w:keepLines/>
      <w:overflowPunct w:val="0"/>
      <w:autoSpaceDE w:val="0"/>
      <w:autoSpaceDN w:val="0"/>
      <w:adjustRightInd w:val="0"/>
      <w:ind w:left="1135" w:hanging="851"/>
      <w:textAlignment w:val="baseline"/>
    </w:pPr>
    <w:rPr>
      <w:rFonts w:eastAsia="SimSun"/>
      <w:lang w:eastAsia="en-GB"/>
    </w:rPr>
  </w:style>
  <w:style w:type="paragraph" w:styleId="BodyText">
    <w:name w:val="Body Text"/>
    <w:aliases w:val="bt"/>
    <w:basedOn w:val="Normal"/>
    <w:link w:val="BodyTextChar"/>
    <w:rsid w:val="00DA6367"/>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DA6367"/>
    <w:rPr>
      <w:rFonts w:ascii="Times" w:hAnsi="Times"/>
      <w:szCs w:val="24"/>
      <w:lang w:val="en-GB" w:eastAsia="x-none"/>
    </w:rPr>
  </w:style>
  <w:style w:type="character" w:customStyle="1" w:styleId="TALChar">
    <w:name w:val="TAL Char"/>
    <w:qFormat/>
    <w:locked/>
    <w:rsid w:val="0097581D"/>
    <w:rPr>
      <w:rFonts w:ascii="Arial" w:hAnsi="Arial"/>
      <w:sz w:val="18"/>
      <w:lang w:eastAsia="en-US"/>
    </w:rPr>
  </w:style>
  <w:style w:type="character" w:customStyle="1" w:styleId="B10">
    <w:name w:val="B1 (文字)"/>
    <w:qFormat/>
    <w:locked/>
    <w:rsid w:val="0097581D"/>
    <w:rPr>
      <w:lang w:eastAsia="en-US"/>
    </w:rPr>
  </w:style>
  <w:style w:type="character" w:customStyle="1" w:styleId="NOChar1">
    <w:name w:val="NO Char1"/>
    <w:link w:val="NO"/>
    <w:rsid w:val="00165B94"/>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1234">
      <w:bodyDiv w:val="1"/>
      <w:marLeft w:val="0"/>
      <w:marRight w:val="0"/>
      <w:marTop w:val="0"/>
      <w:marBottom w:val="0"/>
      <w:divBdr>
        <w:top w:val="none" w:sz="0" w:space="0" w:color="auto"/>
        <w:left w:val="none" w:sz="0" w:space="0" w:color="auto"/>
        <w:bottom w:val="none" w:sz="0" w:space="0" w:color="auto"/>
        <w:right w:val="none" w:sz="0" w:space="0" w:color="auto"/>
      </w:divBdr>
      <w:divsChild>
        <w:div w:id="14424048">
          <w:marLeft w:val="547"/>
          <w:marRight w:val="0"/>
          <w:marTop w:val="0"/>
          <w:marBottom w:val="0"/>
          <w:divBdr>
            <w:top w:val="none" w:sz="0" w:space="0" w:color="auto"/>
            <w:left w:val="none" w:sz="0" w:space="0" w:color="auto"/>
            <w:bottom w:val="none" w:sz="0" w:space="0" w:color="auto"/>
            <w:right w:val="none" w:sz="0" w:space="0" w:color="auto"/>
          </w:divBdr>
        </w:div>
        <w:div w:id="173541730">
          <w:marLeft w:val="547"/>
          <w:marRight w:val="0"/>
          <w:marTop w:val="0"/>
          <w:marBottom w:val="0"/>
          <w:divBdr>
            <w:top w:val="none" w:sz="0" w:space="0" w:color="auto"/>
            <w:left w:val="none" w:sz="0" w:space="0" w:color="auto"/>
            <w:bottom w:val="none" w:sz="0" w:space="0" w:color="auto"/>
            <w:right w:val="none" w:sz="0" w:space="0" w:color="auto"/>
          </w:divBdr>
        </w:div>
      </w:divsChild>
    </w:div>
    <w:div w:id="22561848">
      <w:bodyDiv w:val="1"/>
      <w:marLeft w:val="0"/>
      <w:marRight w:val="0"/>
      <w:marTop w:val="0"/>
      <w:marBottom w:val="0"/>
      <w:divBdr>
        <w:top w:val="none" w:sz="0" w:space="0" w:color="auto"/>
        <w:left w:val="none" w:sz="0" w:space="0" w:color="auto"/>
        <w:bottom w:val="none" w:sz="0" w:space="0" w:color="auto"/>
        <w:right w:val="none" w:sz="0" w:space="0" w:color="auto"/>
      </w:divBdr>
      <w:divsChild>
        <w:div w:id="1722288255">
          <w:marLeft w:val="562"/>
          <w:marRight w:val="0"/>
          <w:marTop w:val="0"/>
          <w:marBottom w:val="0"/>
          <w:divBdr>
            <w:top w:val="none" w:sz="0" w:space="0" w:color="auto"/>
            <w:left w:val="none" w:sz="0" w:space="0" w:color="auto"/>
            <w:bottom w:val="none" w:sz="0" w:space="0" w:color="auto"/>
            <w:right w:val="none" w:sz="0" w:space="0" w:color="auto"/>
          </w:divBdr>
        </w:div>
      </w:divsChild>
    </w:div>
    <w:div w:id="33508798">
      <w:bodyDiv w:val="1"/>
      <w:marLeft w:val="0"/>
      <w:marRight w:val="0"/>
      <w:marTop w:val="0"/>
      <w:marBottom w:val="0"/>
      <w:divBdr>
        <w:top w:val="none" w:sz="0" w:space="0" w:color="auto"/>
        <w:left w:val="none" w:sz="0" w:space="0" w:color="auto"/>
        <w:bottom w:val="none" w:sz="0" w:space="0" w:color="auto"/>
        <w:right w:val="none" w:sz="0" w:space="0" w:color="auto"/>
      </w:divBdr>
      <w:divsChild>
        <w:div w:id="1414205966">
          <w:marLeft w:val="547"/>
          <w:marRight w:val="0"/>
          <w:marTop w:val="0"/>
          <w:marBottom w:val="0"/>
          <w:divBdr>
            <w:top w:val="none" w:sz="0" w:space="0" w:color="auto"/>
            <w:left w:val="none" w:sz="0" w:space="0" w:color="auto"/>
            <w:bottom w:val="none" w:sz="0" w:space="0" w:color="auto"/>
            <w:right w:val="none" w:sz="0" w:space="0" w:color="auto"/>
          </w:divBdr>
        </w:div>
        <w:div w:id="1516074849">
          <w:marLeft w:val="547"/>
          <w:marRight w:val="0"/>
          <w:marTop w:val="0"/>
          <w:marBottom w:val="0"/>
          <w:divBdr>
            <w:top w:val="none" w:sz="0" w:space="0" w:color="auto"/>
            <w:left w:val="none" w:sz="0" w:space="0" w:color="auto"/>
            <w:bottom w:val="none" w:sz="0" w:space="0" w:color="auto"/>
            <w:right w:val="none" w:sz="0" w:space="0" w:color="auto"/>
          </w:divBdr>
        </w:div>
      </w:divsChild>
    </w:div>
    <w:div w:id="48723741">
      <w:bodyDiv w:val="1"/>
      <w:marLeft w:val="0"/>
      <w:marRight w:val="0"/>
      <w:marTop w:val="0"/>
      <w:marBottom w:val="0"/>
      <w:divBdr>
        <w:top w:val="none" w:sz="0" w:space="0" w:color="auto"/>
        <w:left w:val="none" w:sz="0" w:space="0" w:color="auto"/>
        <w:bottom w:val="none" w:sz="0" w:space="0" w:color="auto"/>
        <w:right w:val="none" w:sz="0" w:space="0" w:color="auto"/>
      </w:divBdr>
      <w:divsChild>
        <w:div w:id="1245727746">
          <w:marLeft w:val="216"/>
          <w:marRight w:val="0"/>
          <w:marTop w:val="240"/>
          <w:marBottom w:val="0"/>
          <w:divBdr>
            <w:top w:val="none" w:sz="0" w:space="0" w:color="auto"/>
            <w:left w:val="none" w:sz="0" w:space="0" w:color="auto"/>
            <w:bottom w:val="none" w:sz="0" w:space="0" w:color="auto"/>
            <w:right w:val="none" w:sz="0" w:space="0" w:color="auto"/>
          </w:divBdr>
        </w:div>
      </w:divsChild>
    </w:div>
    <w:div w:id="61221564">
      <w:bodyDiv w:val="1"/>
      <w:marLeft w:val="0"/>
      <w:marRight w:val="0"/>
      <w:marTop w:val="0"/>
      <w:marBottom w:val="0"/>
      <w:divBdr>
        <w:top w:val="none" w:sz="0" w:space="0" w:color="auto"/>
        <w:left w:val="none" w:sz="0" w:space="0" w:color="auto"/>
        <w:bottom w:val="none" w:sz="0" w:space="0" w:color="auto"/>
        <w:right w:val="none" w:sz="0" w:space="0" w:color="auto"/>
      </w:divBdr>
    </w:div>
    <w:div w:id="65687141">
      <w:bodyDiv w:val="1"/>
      <w:marLeft w:val="0"/>
      <w:marRight w:val="0"/>
      <w:marTop w:val="0"/>
      <w:marBottom w:val="0"/>
      <w:divBdr>
        <w:top w:val="none" w:sz="0" w:space="0" w:color="auto"/>
        <w:left w:val="none" w:sz="0" w:space="0" w:color="auto"/>
        <w:bottom w:val="none" w:sz="0" w:space="0" w:color="auto"/>
        <w:right w:val="none" w:sz="0" w:space="0" w:color="auto"/>
      </w:divBdr>
      <w:divsChild>
        <w:div w:id="827402528">
          <w:marLeft w:val="562"/>
          <w:marRight w:val="0"/>
          <w:marTop w:val="0"/>
          <w:marBottom w:val="0"/>
          <w:divBdr>
            <w:top w:val="none" w:sz="0" w:space="0" w:color="auto"/>
            <w:left w:val="none" w:sz="0" w:space="0" w:color="auto"/>
            <w:bottom w:val="none" w:sz="0" w:space="0" w:color="auto"/>
            <w:right w:val="none" w:sz="0" w:space="0" w:color="auto"/>
          </w:divBdr>
        </w:div>
        <w:div w:id="893466555">
          <w:marLeft w:val="216"/>
          <w:marRight w:val="0"/>
          <w:marTop w:val="240"/>
          <w:marBottom w:val="0"/>
          <w:divBdr>
            <w:top w:val="none" w:sz="0" w:space="0" w:color="auto"/>
            <w:left w:val="none" w:sz="0" w:space="0" w:color="auto"/>
            <w:bottom w:val="none" w:sz="0" w:space="0" w:color="auto"/>
            <w:right w:val="none" w:sz="0" w:space="0" w:color="auto"/>
          </w:divBdr>
        </w:div>
        <w:div w:id="1272400641">
          <w:marLeft w:val="821"/>
          <w:marRight w:val="0"/>
          <w:marTop w:val="0"/>
          <w:marBottom w:val="0"/>
          <w:divBdr>
            <w:top w:val="none" w:sz="0" w:space="0" w:color="auto"/>
            <w:left w:val="none" w:sz="0" w:space="0" w:color="auto"/>
            <w:bottom w:val="none" w:sz="0" w:space="0" w:color="auto"/>
            <w:right w:val="none" w:sz="0" w:space="0" w:color="auto"/>
          </w:divBdr>
        </w:div>
        <w:div w:id="1507481703">
          <w:marLeft w:val="821"/>
          <w:marRight w:val="0"/>
          <w:marTop w:val="0"/>
          <w:marBottom w:val="0"/>
          <w:divBdr>
            <w:top w:val="none" w:sz="0" w:space="0" w:color="auto"/>
            <w:left w:val="none" w:sz="0" w:space="0" w:color="auto"/>
            <w:bottom w:val="none" w:sz="0" w:space="0" w:color="auto"/>
            <w:right w:val="none" w:sz="0" w:space="0" w:color="auto"/>
          </w:divBdr>
        </w:div>
        <w:div w:id="1547376062">
          <w:marLeft w:val="562"/>
          <w:marRight w:val="0"/>
          <w:marTop w:val="0"/>
          <w:marBottom w:val="0"/>
          <w:divBdr>
            <w:top w:val="none" w:sz="0" w:space="0" w:color="auto"/>
            <w:left w:val="none" w:sz="0" w:space="0" w:color="auto"/>
            <w:bottom w:val="none" w:sz="0" w:space="0" w:color="auto"/>
            <w:right w:val="none" w:sz="0" w:space="0" w:color="auto"/>
          </w:divBdr>
        </w:div>
      </w:divsChild>
    </w:div>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18837914">
      <w:bodyDiv w:val="1"/>
      <w:marLeft w:val="0"/>
      <w:marRight w:val="0"/>
      <w:marTop w:val="0"/>
      <w:marBottom w:val="0"/>
      <w:divBdr>
        <w:top w:val="none" w:sz="0" w:space="0" w:color="auto"/>
        <w:left w:val="none" w:sz="0" w:space="0" w:color="auto"/>
        <w:bottom w:val="none" w:sz="0" w:space="0" w:color="auto"/>
        <w:right w:val="none" w:sz="0" w:space="0" w:color="auto"/>
      </w:divBdr>
      <w:divsChild>
        <w:div w:id="1090002112">
          <w:marLeft w:val="0"/>
          <w:marRight w:val="0"/>
          <w:marTop w:val="0"/>
          <w:marBottom w:val="0"/>
          <w:divBdr>
            <w:top w:val="none" w:sz="0" w:space="0" w:color="auto"/>
            <w:left w:val="none" w:sz="0" w:space="0" w:color="auto"/>
            <w:bottom w:val="none" w:sz="0" w:space="0" w:color="auto"/>
            <w:right w:val="none" w:sz="0" w:space="0" w:color="auto"/>
          </w:divBdr>
          <w:divsChild>
            <w:div w:id="270892336">
              <w:marLeft w:val="0"/>
              <w:marRight w:val="0"/>
              <w:marTop w:val="0"/>
              <w:marBottom w:val="0"/>
              <w:divBdr>
                <w:top w:val="none" w:sz="0" w:space="0" w:color="auto"/>
                <w:left w:val="none" w:sz="0" w:space="0" w:color="auto"/>
                <w:bottom w:val="none" w:sz="0" w:space="0" w:color="auto"/>
                <w:right w:val="none" w:sz="0" w:space="0" w:color="auto"/>
              </w:divBdr>
              <w:divsChild>
                <w:div w:id="561060186">
                  <w:marLeft w:val="0"/>
                  <w:marRight w:val="0"/>
                  <w:marTop w:val="0"/>
                  <w:marBottom w:val="0"/>
                  <w:divBdr>
                    <w:top w:val="none" w:sz="0" w:space="0" w:color="auto"/>
                    <w:left w:val="none" w:sz="0" w:space="0" w:color="auto"/>
                    <w:bottom w:val="none" w:sz="0" w:space="0" w:color="auto"/>
                    <w:right w:val="none" w:sz="0" w:space="0" w:color="auto"/>
                  </w:divBdr>
                  <w:divsChild>
                    <w:div w:id="2077319756">
                      <w:marLeft w:val="0"/>
                      <w:marRight w:val="0"/>
                      <w:marTop w:val="0"/>
                      <w:marBottom w:val="0"/>
                      <w:divBdr>
                        <w:top w:val="none" w:sz="0" w:space="0" w:color="auto"/>
                        <w:left w:val="none" w:sz="0" w:space="0" w:color="auto"/>
                        <w:bottom w:val="none" w:sz="0" w:space="0" w:color="auto"/>
                        <w:right w:val="none" w:sz="0" w:space="0" w:color="auto"/>
                      </w:divBdr>
                      <w:divsChild>
                        <w:div w:id="74129460">
                          <w:marLeft w:val="0"/>
                          <w:marRight w:val="0"/>
                          <w:marTop w:val="0"/>
                          <w:marBottom w:val="0"/>
                          <w:divBdr>
                            <w:top w:val="none" w:sz="0" w:space="0" w:color="auto"/>
                            <w:left w:val="none" w:sz="0" w:space="0" w:color="auto"/>
                            <w:bottom w:val="none" w:sz="0" w:space="0" w:color="auto"/>
                            <w:right w:val="none" w:sz="0" w:space="0" w:color="auto"/>
                          </w:divBdr>
                          <w:divsChild>
                            <w:div w:id="1435520482">
                              <w:marLeft w:val="0"/>
                              <w:marRight w:val="0"/>
                              <w:marTop w:val="0"/>
                              <w:marBottom w:val="0"/>
                              <w:divBdr>
                                <w:top w:val="none" w:sz="0" w:space="0" w:color="auto"/>
                                <w:left w:val="none" w:sz="0" w:space="0" w:color="auto"/>
                                <w:bottom w:val="none" w:sz="0" w:space="0" w:color="auto"/>
                                <w:right w:val="none" w:sz="0" w:space="0" w:color="auto"/>
                              </w:divBdr>
                              <w:divsChild>
                                <w:div w:id="1578784619">
                                  <w:marLeft w:val="0"/>
                                  <w:marRight w:val="0"/>
                                  <w:marTop w:val="0"/>
                                  <w:marBottom w:val="0"/>
                                  <w:divBdr>
                                    <w:top w:val="none" w:sz="0" w:space="0" w:color="auto"/>
                                    <w:left w:val="none" w:sz="0" w:space="0" w:color="auto"/>
                                    <w:bottom w:val="none" w:sz="0" w:space="0" w:color="auto"/>
                                    <w:right w:val="none" w:sz="0" w:space="0" w:color="auto"/>
                                  </w:divBdr>
                                  <w:divsChild>
                                    <w:div w:id="1285305330">
                                      <w:marLeft w:val="0"/>
                                      <w:marRight w:val="0"/>
                                      <w:marTop w:val="0"/>
                                      <w:marBottom w:val="0"/>
                                      <w:divBdr>
                                        <w:top w:val="none" w:sz="0" w:space="0" w:color="auto"/>
                                        <w:left w:val="none" w:sz="0" w:space="0" w:color="auto"/>
                                        <w:bottom w:val="none" w:sz="0" w:space="0" w:color="auto"/>
                                        <w:right w:val="none" w:sz="0" w:space="0" w:color="auto"/>
                                      </w:divBdr>
                                      <w:divsChild>
                                        <w:div w:id="1230772021">
                                          <w:marLeft w:val="0"/>
                                          <w:marRight w:val="0"/>
                                          <w:marTop w:val="0"/>
                                          <w:marBottom w:val="0"/>
                                          <w:divBdr>
                                            <w:top w:val="none" w:sz="0" w:space="0" w:color="auto"/>
                                            <w:left w:val="none" w:sz="0" w:space="0" w:color="auto"/>
                                            <w:bottom w:val="none" w:sz="0" w:space="0" w:color="auto"/>
                                            <w:right w:val="none" w:sz="0" w:space="0" w:color="auto"/>
                                          </w:divBdr>
                                          <w:divsChild>
                                            <w:div w:id="30500986">
                                              <w:marLeft w:val="0"/>
                                              <w:marRight w:val="0"/>
                                              <w:marTop w:val="0"/>
                                              <w:marBottom w:val="0"/>
                                              <w:divBdr>
                                                <w:top w:val="none" w:sz="0" w:space="0" w:color="auto"/>
                                                <w:left w:val="none" w:sz="0" w:space="0" w:color="auto"/>
                                                <w:bottom w:val="none" w:sz="0" w:space="0" w:color="auto"/>
                                                <w:right w:val="none" w:sz="0" w:space="0" w:color="auto"/>
                                              </w:divBdr>
                                              <w:divsChild>
                                                <w:div w:id="1181621700">
                                                  <w:marLeft w:val="0"/>
                                                  <w:marRight w:val="0"/>
                                                  <w:marTop w:val="0"/>
                                                  <w:marBottom w:val="0"/>
                                                  <w:divBdr>
                                                    <w:top w:val="none" w:sz="0" w:space="0" w:color="auto"/>
                                                    <w:left w:val="none" w:sz="0" w:space="0" w:color="auto"/>
                                                    <w:bottom w:val="none" w:sz="0" w:space="0" w:color="auto"/>
                                                    <w:right w:val="none" w:sz="0" w:space="0" w:color="auto"/>
                                                  </w:divBdr>
                                                  <w:divsChild>
                                                    <w:div w:id="17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404755">
      <w:bodyDiv w:val="1"/>
      <w:marLeft w:val="0"/>
      <w:marRight w:val="0"/>
      <w:marTop w:val="0"/>
      <w:marBottom w:val="0"/>
      <w:divBdr>
        <w:top w:val="none" w:sz="0" w:space="0" w:color="auto"/>
        <w:left w:val="none" w:sz="0" w:space="0" w:color="auto"/>
        <w:bottom w:val="none" w:sz="0" w:space="0" w:color="auto"/>
        <w:right w:val="none" w:sz="0" w:space="0" w:color="auto"/>
      </w:divBdr>
      <w:divsChild>
        <w:div w:id="1935673055">
          <w:marLeft w:val="547"/>
          <w:marRight w:val="0"/>
          <w:marTop w:val="0"/>
          <w:marBottom w:val="0"/>
          <w:divBdr>
            <w:top w:val="none" w:sz="0" w:space="0" w:color="auto"/>
            <w:left w:val="none" w:sz="0" w:space="0" w:color="auto"/>
            <w:bottom w:val="none" w:sz="0" w:space="0" w:color="auto"/>
            <w:right w:val="none" w:sz="0" w:space="0" w:color="auto"/>
          </w:divBdr>
        </w:div>
        <w:div w:id="480197613">
          <w:marLeft w:val="547"/>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57770053">
      <w:bodyDiv w:val="1"/>
      <w:marLeft w:val="0"/>
      <w:marRight w:val="0"/>
      <w:marTop w:val="0"/>
      <w:marBottom w:val="0"/>
      <w:divBdr>
        <w:top w:val="none" w:sz="0" w:space="0" w:color="auto"/>
        <w:left w:val="none" w:sz="0" w:space="0" w:color="auto"/>
        <w:bottom w:val="none" w:sz="0" w:space="0" w:color="auto"/>
        <w:right w:val="none" w:sz="0" w:space="0" w:color="auto"/>
      </w:divBdr>
      <w:divsChild>
        <w:div w:id="1437676021">
          <w:marLeft w:val="547"/>
          <w:marRight w:val="0"/>
          <w:marTop w:val="0"/>
          <w:marBottom w:val="0"/>
          <w:divBdr>
            <w:top w:val="none" w:sz="0" w:space="0" w:color="auto"/>
            <w:left w:val="none" w:sz="0" w:space="0" w:color="auto"/>
            <w:bottom w:val="none" w:sz="0" w:space="0" w:color="auto"/>
            <w:right w:val="none" w:sz="0" w:space="0" w:color="auto"/>
          </w:divBdr>
        </w:div>
        <w:div w:id="1604798368">
          <w:marLeft w:val="547"/>
          <w:marRight w:val="0"/>
          <w:marTop w:val="0"/>
          <w:marBottom w:val="0"/>
          <w:divBdr>
            <w:top w:val="none" w:sz="0" w:space="0" w:color="auto"/>
            <w:left w:val="none" w:sz="0" w:space="0" w:color="auto"/>
            <w:bottom w:val="none" w:sz="0" w:space="0" w:color="auto"/>
            <w:right w:val="none" w:sz="0" w:space="0" w:color="auto"/>
          </w:divBdr>
        </w:div>
        <w:div w:id="1739286767">
          <w:marLeft w:val="547"/>
          <w:marRight w:val="0"/>
          <w:marTop w:val="0"/>
          <w:marBottom w:val="0"/>
          <w:divBdr>
            <w:top w:val="none" w:sz="0" w:space="0" w:color="auto"/>
            <w:left w:val="none" w:sz="0" w:space="0" w:color="auto"/>
            <w:bottom w:val="none" w:sz="0" w:space="0" w:color="auto"/>
            <w:right w:val="none" w:sz="0" w:space="0" w:color="auto"/>
          </w:divBdr>
        </w:div>
        <w:div w:id="1306353306">
          <w:marLeft w:val="547"/>
          <w:marRight w:val="0"/>
          <w:marTop w:val="0"/>
          <w:marBottom w:val="0"/>
          <w:divBdr>
            <w:top w:val="none" w:sz="0" w:space="0" w:color="auto"/>
            <w:left w:val="none" w:sz="0" w:space="0" w:color="auto"/>
            <w:bottom w:val="none" w:sz="0" w:space="0" w:color="auto"/>
            <w:right w:val="none" w:sz="0" w:space="0" w:color="auto"/>
          </w:divBdr>
        </w:div>
        <w:div w:id="293411587">
          <w:marLeft w:val="547"/>
          <w:marRight w:val="0"/>
          <w:marTop w:val="0"/>
          <w:marBottom w:val="0"/>
          <w:divBdr>
            <w:top w:val="none" w:sz="0" w:space="0" w:color="auto"/>
            <w:left w:val="none" w:sz="0" w:space="0" w:color="auto"/>
            <w:bottom w:val="none" w:sz="0" w:space="0" w:color="auto"/>
            <w:right w:val="none" w:sz="0" w:space="0" w:color="auto"/>
          </w:divBdr>
        </w:div>
        <w:div w:id="436412572">
          <w:marLeft w:val="547"/>
          <w:marRight w:val="0"/>
          <w:marTop w:val="0"/>
          <w:marBottom w:val="0"/>
          <w:divBdr>
            <w:top w:val="none" w:sz="0" w:space="0" w:color="auto"/>
            <w:left w:val="none" w:sz="0" w:space="0" w:color="auto"/>
            <w:bottom w:val="none" w:sz="0" w:space="0" w:color="auto"/>
            <w:right w:val="none" w:sz="0" w:space="0" w:color="auto"/>
          </w:divBdr>
        </w:div>
      </w:divsChild>
    </w:div>
    <w:div w:id="190654780">
      <w:bodyDiv w:val="1"/>
      <w:marLeft w:val="0"/>
      <w:marRight w:val="0"/>
      <w:marTop w:val="0"/>
      <w:marBottom w:val="0"/>
      <w:divBdr>
        <w:top w:val="none" w:sz="0" w:space="0" w:color="auto"/>
        <w:left w:val="none" w:sz="0" w:space="0" w:color="auto"/>
        <w:bottom w:val="none" w:sz="0" w:space="0" w:color="auto"/>
        <w:right w:val="none" w:sz="0" w:space="0" w:color="auto"/>
      </w:divBdr>
    </w:div>
    <w:div w:id="195503272">
      <w:bodyDiv w:val="1"/>
      <w:marLeft w:val="0"/>
      <w:marRight w:val="0"/>
      <w:marTop w:val="0"/>
      <w:marBottom w:val="0"/>
      <w:divBdr>
        <w:top w:val="none" w:sz="0" w:space="0" w:color="auto"/>
        <w:left w:val="none" w:sz="0" w:space="0" w:color="auto"/>
        <w:bottom w:val="none" w:sz="0" w:space="0" w:color="auto"/>
        <w:right w:val="none" w:sz="0" w:space="0" w:color="auto"/>
      </w:divBdr>
      <w:divsChild>
        <w:div w:id="1343245495">
          <w:marLeft w:val="547"/>
          <w:marRight w:val="0"/>
          <w:marTop w:val="0"/>
          <w:marBottom w:val="0"/>
          <w:divBdr>
            <w:top w:val="none" w:sz="0" w:space="0" w:color="auto"/>
            <w:left w:val="none" w:sz="0" w:space="0" w:color="auto"/>
            <w:bottom w:val="none" w:sz="0" w:space="0" w:color="auto"/>
            <w:right w:val="none" w:sz="0" w:space="0" w:color="auto"/>
          </w:divBdr>
        </w:div>
        <w:div w:id="1449396111">
          <w:marLeft w:val="547"/>
          <w:marRight w:val="0"/>
          <w:marTop w:val="0"/>
          <w:marBottom w:val="0"/>
          <w:divBdr>
            <w:top w:val="none" w:sz="0" w:space="0" w:color="auto"/>
            <w:left w:val="none" w:sz="0" w:space="0" w:color="auto"/>
            <w:bottom w:val="none" w:sz="0" w:space="0" w:color="auto"/>
            <w:right w:val="none" w:sz="0" w:space="0" w:color="auto"/>
          </w:divBdr>
        </w:div>
        <w:div w:id="1821076146">
          <w:marLeft w:val="547"/>
          <w:marRight w:val="0"/>
          <w:marTop w:val="0"/>
          <w:marBottom w:val="0"/>
          <w:divBdr>
            <w:top w:val="none" w:sz="0" w:space="0" w:color="auto"/>
            <w:left w:val="none" w:sz="0" w:space="0" w:color="auto"/>
            <w:bottom w:val="none" w:sz="0" w:space="0" w:color="auto"/>
            <w:right w:val="none" w:sz="0" w:space="0" w:color="auto"/>
          </w:divBdr>
        </w:div>
      </w:divsChild>
    </w:div>
    <w:div w:id="207033522">
      <w:bodyDiv w:val="1"/>
      <w:marLeft w:val="0"/>
      <w:marRight w:val="0"/>
      <w:marTop w:val="0"/>
      <w:marBottom w:val="0"/>
      <w:divBdr>
        <w:top w:val="none" w:sz="0" w:space="0" w:color="auto"/>
        <w:left w:val="none" w:sz="0" w:space="0" w:color="auto"/>
        <w:bottom w:val="none" w:sz="0" w:space="0" w:color="auto"/>
        <w:right w:val="none" w:sz="0" w:space="0" w:color="auto"/>
      </w:divBdr>
      <w:divsChild>
        <w:div w:id="2079865377">
          <w:marLeft w:val="547"/>
          <w:marRight w:val="0"/>
          <w:marTop w:val="0"/>
          <w:marBottom w:val="0"/>
          <w:divBdr>
            <w:top w:val="none" w:sz="0" w:space="0" w:color="auto"/>
            <w:left w:val="none" w:sz="0" w:space="0" w:color="auto"/>
            <w:bottom w:val="none" w:sz="0" w:space="0" w:color="auto"/>
            <w:right w:val="none" w:sz="0" w:space="0" w:color="auto"/>
          </w:divBdr>
        </w:div>
      </w:divsChild>
    </w:div>
    <w:div w:id="218130025">
      <w:bodyDiv w:val="1"/>
      <w:marLeft w:val="0"/>
      <w:marRight w:val="0"/>
      <w:marTop w:val="0"/>
      <w:marBottom w:val="0"/>
      <w:divBdr>
        <w:top w:val="none" w:sz="0" w:space="0" w:color="auto"/>
        <w:left w:val="none" w:sz="0" w:space="0" w:color="auto"/>
        <w:bottom w:val="none" w:sz="0" w:space="0" w:color="auto"/>
        <w:right w:val="none" w:sz="0" w:space="0" w:color="auto"/>
      </w:divBdr>
      <w:divsChild>
        <w:div w:id="39287238">
          <w:marLeft w:val="1166"/>
          <w:marRight w:val="0"/>
          <w:marTop w:val="40"/>
          <w:marBottom w:val="0"/>
          <w:divBdr>
            <w:top w:val="none" w:sz="0" w:space="0" w:color="auto"/>
            <w:left w:val="none" w:sz="0" w:space="0" w:color="auto"/>
            <w:bottom w:val="none" w:sz="0" w:space="0" w:color="auto"/>
            <w:right w:val="none" w:sz="0" w:space="0" w:color="auto"/>
          </w:divBdr>
        </w:div>
        <w:div w:id="214656822">
          <w:marLeft w:val="1166"/>
          <w:marRight w:val="0"/>
          <w:marTop w:val="40"/>
          <w:marBottom w:val="0"/>
          <w:divBdr>
            <w:top w:val="none" w:sz="0" w:space="0" w:color="auto"/>
            <w:left w:val="none" w:sz="0" w:space="0" w:color="auto"/>
            <w:bottom w:val="none" w:sz="0" w:space="0" w:color="auto"/>
            <w:right w:val="none" w:sz="0" w:space="0" w:color="auto"/>
          </w:divBdr>
        </w:div>
        <w:div w:id="456607465">
          <w:marLeft w:val="1800"/>
          <w:marRight w:val="0"/>
          <w:marTop w:val="40"/>
          <w:marBottom w:val="0"/>
          <w:divBdr>
            <w:top w:val="none" w:sz="0" w:space="0" w:color="auto"/>
            <w:left w:val="none" w:sz="0" w:space="0" w:color="auto"/>
            <w:bottom w:val="none" w:sz="0" w:space="0" w:color="auto"/>
            <w:right w:val="none" w:sz="0" w:space="0" w:color="auto"/>
          </w:divBdr>
        </w:div>
        <w:div w:id="506793439">
          <w:marLeft w:val="547"/>
          <w:marRight w:val="0"/>
          <w:marTop w:val="40"/>
          <w:marBottom w:val="0"/>
          <w:divBdr>
            <w:top w:val="none" w:sz="0" w:space="0" w:color="auto"/>
            <w:left w:val="none" w:sz="0" w:space="0" w:color="auto"/>
            <w:bottom w:val="none" w:sz="0" w:space="0" w:color="auto"/>
            <w:right w:val="none" w:sz="0" w:space="0" w:color="auto"/>
          </w:divBdr>
        </w:div>
        <w:div w:id="597181694">
          <w:marLeft w:val="1166"/>
          <w:marRight w:val="0"/>
          <w:marTop w:val="40"/>
          <w:marBottom w:val="0"/>
          <w:divBdr>
            <w:top w:val="none" w:sz="0" w:space="0" w:color="auto"/>
            <w:left w:val="none" w:sz="0" w:space="0" w:color="auto"/>
            <w:bottom w:val="none" w:sz="0" w:space="0" w:color="auto"/>
            <w:right w:val="none" w:sz="0" w:space="0" w:color="auto"/>
          </w:divBdr>
        </w:div>
        <w:div w:id="1170949919">
          <w:marLeft w:val="547"/>
          <w:marRight w:val="0"/>
          <w:marTop w:val="40"/>
          <w:marBottom w:val="0"/>
          <w:divBdr>
            <w:top w:val="none" w:sz="0" w:space="0" w:color="auto"/>
            <w:left w:val="none" w:sz="0" w:space="0" w:color="auto"/>
            <w:bottom w:val="none" w:sz="0" w:space="0" w:color="auto"/>
            <w:right w:val="none" w:sz="0" w:space="0" w:color="auto"/>
          </w:divBdr>
        </w:div>
        <w:div w:id="1434520758">
          <w:marLeft w:val="547"/>
          <w:marRight w:val="0"/>
          <w:marTop w:val="40"/>
          <w:marBottom w:val="0"/>
          <w:divBdr>
            <w:top w:val="none" w:sz="0" w:space="0" w:color="auto"/>
            <w:left w:val="none" w:sz="0" w:space="0" w:color="auto"/>
            <w:bottom w:val="none" w:sz="0" w:space="0" w:color="auto"/>
            <w:right w:val="none" w:sz="0" w:space="0" w:color="auto"/>
          </w:divBdr>
        </w:div>
        <w:div w:id="1480994605">
          <w:marLeft w:val="547"/>
          <w:marRight w:val="0"/>
          <w:marTop w:val="40"/>
          <w:marBottom w:val="0"/>
          <w:divBdr>
            <w:top w:val="none" w:sz="0" w:space="0" w:color="auto"/>
            <w:left w:val="none" w:sz="0" w:space="0" w:color="auto"/>
            <w:bottom w:val="none" w:sz="0" w:space="0" w:color="auto"/>
            <w:right w:val="none" w:sz="0" w:space="0" w:color="auto"/>
          </w:divBdr>
        </w:div>
      </w:divsChild>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790951">
      <w:bodyDiv w:val="1"/>
      <w:marLeft w:val="0"/>
      <w:marRight w:val="0"/>
      <w:marTop w:val="0"/>
      <w:marBottom w:val="0"/>
      <w:divBdr>
        <w:top w:val="none" w:sz="0" w:space="0" w:color="auto"/>
        <w:left w:val="none" w:sz="0" w:space="0" w:color="auto"/>
        <w:bottom w:val="none" w:sz="0" w:space="0" w:color="auto"/>
        <w:right w:val="none" w:sz="0" w:space="0" w:color="auto"/>
      </w:divBdr>
      <w:divsChild>
        <w:div w:id="454564419">
          <w:marLeft w:val="346"/>
          <w:marRight w:val="0"/>
          <w:marTop w:val="0"/>
          <w:marBottom w:val="0"/>
          <w:divBdr>
            <w:top w:val="none" w:sz="0" w:space="0" w:color="auto"/>
            <w:left w:val="none" w:sz="0" w:space="0" w:color="auto"/>
            <w:bottom w:val="none" w:sz="0" w:space="0" w:color="auto"/>
            <w:right w:val="none" w:sz="0" w:space="0" w:color="auto"/>
          </w:divBdr>
        </w:div>
        <w:div w:id="784081426">
          <w:marLeft w:val="346"/>
          <w:marRight w:val="0"/>
          <w:marTop w:val="0"/>
          <w:marBottom w:val="0"/>
          <w:divBdr>
            <w:top w:val="none" w:sz="0" w:space="0" w:color="auto"/>
            <w:left w:val="none" w:sz="0" w:space="0" w:color="auto"/>
            <w:bottom w:val="none" w:sz="0" w:space="0" w:color="auto"/>
            <w:right w:val="none" w:sz="0" w:space="0" w:color="auto"/>
          </w:divBdr>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90808304">
      <w:bodyDiv w:val="1"/>
      <w:marLeft w:val="0"/>
      <w:marRight w:val="0"/>
      <w:marTop w:val="0"/>
      <w:marBottom w:val="0"/>
      <w:divBdr>
        <w:top w:val="none" w:sz="0" w:space="0" w:color="auto"/>
        <w:left w:val="none" w:sz="0" w:space="0" w:color="auto"/>
        <w:bottom w:val="none" w:sz="0" w:space="0" w:color="auto"/>
        <w:right w:val="none" w:sz="0" w:space="0" w:color="auto"/>
      </w:divBdr>
    </w:div>
    <w:div w:id="402027846">
      <w:bodyDiv w:val="1"/>
      <w:marLeft w:val="0"/>
      <w:marRight w:val="0"/>
      <w:marTop w:val="0"/>
      <w:marBottom w:val="0"/>
      <w:divBdr>
        <w:top w:val="none" w:sz="0" w:space="0" w:color="auto"/>
        <w:left w:val="none" w:sz="0" w:space="0" w:color="auto"/>
        <w:bottom w:val="none" w:sz="0" w:space="0" w:color="auto"/>
        <w:right w:val="none" w:sz="0" w:space="0" w:color="auto"/>
      </w:divBdr>
      <w:divsChild>
        <w:div w:id="107314018">
          <w:marLeft w:val="562"/>
          <w:marRight w:val="0"/>
          <w:marTop w:val="0"/>
          <w:marBottom w:val="0"/>
          <w:divBdr>
            <w:top w:val="none" w:sz="0" w:space="0" w:color="auto"/>
            <w:left w:val="none" w:sz="0" w:space="0" w:color="auto"/>
            <w:bottom w:val="none" w:sz="0" w:space="0" w:color="auto"/>
            <w:right w:val="none" w:sz="0" w:space="0" w:color="auto"/>
          </w:divBdr>
        </w:div>
        <w:div w:id="475420252">
          <w:marLeft w:val="562"/>
          <w:marRight w:val="0"/>
          <w:marTop w:val="0"/>
          <w:marBottom w:val="0"/>
          <w:divBdr>
            <w:top w:val="none" w:sz="0" w:space="0" w:color="auto"/>
            <w:left w:val="none" w:sz="0" w:space="0" w:color="auto"/>
            <w:bottom w:val="none" w:sz="0" w:space="0" w:color="auto"/>
            <w:right w:val="none" w:sz="0" w:space="0" w:color="auto"/>
          </w:divBdr>
        </w:div>
      </w:divsChild>
    </w:div>
    <w:div w:id="437261112">
      <w:bodyDiv w:val="1"/>
      <w:marLeft w:val="0"/>
      <w:marRight w:val="0"/>
      <w:marTop w:val="0"/>
      <w:marBottom w:val="0"/>
      <w:divBdr>
        <w:top w:val="none" w:sz="0" w:space="0" w:color="auto"/>
        <w:left w:val="none" w:sz="0" w:space="0" w:color="auto"/>
        <w:bottom w:val="none" w:sz="0" w:space="0" w:color="auto"/>
        <w:right w:val="none" w:sz="0" w:space="0" w:color="auto"/>
      </w:divBdr>
      <w:divsChild>
        <w:div w:id="628971790">
          <w:marLeft w:val="0"/>
          <w:marRight w:val="0"/>
          <w:marTop w:val="0"/>
          <w:marBottom w:val="0"/>
          <w:divBdr>
            <w:top w:val="none" w:sz="0" w:space="0" w:color="auto"/>
            <w:left w:val="none" w:sz="0" w:space="0" w:color="auto"/>
            <w:bottom w:val="none" w:sz="0" w:space="0" w:color="auto"/>
            <w:right w:val="none" w:sz="0" w:space="0" w:color="auto"/>
          </w:divBdr>
        </w:div>
      </w:divsChild>
    </w:div>
    <w:div w:id="467862181">
      <w:bodyDiv w:val="1"/>
      <w:marLeft w:val="0"/>
      <w:marRight w:val="0"/>
      <w:marTop w:val="0"/>
      <w:marBottom w:val="0"/>
      <w:divBdr>
        <w:top w:val="none" w:sz="0" w:space="0" w:color="auto"/>
        <w:left w:val="none" w:sz="0" w:space="0" w:color="auto"/>
        <w:bottom w:val="none" w:sz="0" w:space="0" w:color="auto"/>
        <w:right w:val="none" w:sz="0" w:space="0" w:color="auto"/>
      </w:divBdr>
    </w:div>
    <w:div w:id="477193218">
      <w:bodyDiv w:val="1"/>
      <w:marLeft w:val="0"/>
      <w:marRight w:val="0"/>
      <w:marTop w:val="0"/>
      <w:marBottom w:val="0"/>
      <w:divBdr>
        <w:top w:val="none" w:sz="0" w:space="0" w:color="auto"/>
        <w:left w:val="none" w:sz="0" w:space="0" w:color="auto"/>
        <w:bottom w:val="none" w:sz="0" w:space="0" w:color="auto"/>
        <w:right w:val="none" w:sz="0" w:space="0" w:color="auto"/>
      </w:divBdr>
      <w:divsChild>
        <w:div w:id="1637950578">
          <w:marLeft w:val="547"/>
          <w:marRight w:val="0"/>
          <w:marTop w:val="0"/>
          <w:marBottom w:val="0"/>
          <w:divBdr>
            <w:top w:val="none" w:sz="0" w:space="0" w:color="auto"/>
            <w:left w:val="none" w:sz="0" w:space="0" w:color="auto"/>
            <w:bottom w:val="none" w:sz="0" w:space="0" w:color="auto"/>
            <w:right w:val="none" w:sz="0" w:space="0" w:color="auto"/>
          </w:divBdr>
        </w:div>
        <w:div w:id="879895824">
          <w:marLeft w:val="1166"/>
          <w:marRight w:val="0"/>
          <w:marTop w:val="0"/>
          <w:marBottom w:val="0"/>
          <w:divBdr>
            <w:top w:val="none" w:sz="0" w:space="0" w:color="auto"/>
            <w:left w:val="none" w:sz="0" w:space="0" w:color="auto"/>
            <w:bottom w:val="none" w:sz="0" w:space="0" w:color="auto"/>
            <w:right w:val="none" w:sz="0" w:space="0" w:color="auto"/>
          </w:divBdr>
        </w:div>
        <w:div w:id="577640475">
          <w:marLeft w:val="1800"/>
          <w:marRight w:val="0"/>
          <w:marTop w:val="0"/>
          <w:marBottom w:val="0"/>
          <w:divBdr>
            <w:top w:val="none" w:sz="0" w:space="0" w:color="auto"/>
            <w:left w:val="none" w:sz="0" w:space="0" w:color="auto"/>
            <w:bottom w:val="none" w:sz="0" w:space="0" w:color="auto"/>
            <w:right w:val="none" w:sz="0" w:space="0" w:color="auto"/>
          </w:divBdr>
        </w:div>
        <w:div w:id="1462991431">
          <w:marLeft w:val="547"/>
          <w:marRight w:val="0"/>
          <w:marTop w:val="0"/>
          <w:marBottom w:val="0"/>
          <w:divBdr>
            <w:top w:val="none" w:sz="0" w:space="0" w:color="auto"/>
            <w:left w:val="none" w:sz="0" w:space="0" w:color="auto"/>
            <w:bottom w:val="none" w:sz="0" w:space="0" w:color="auto"/>
            <w:right w:val="none" w:sz="0" w:space="0" w:color="auto"/>
          </w:divBdr>
        </w:div>
        <w:div w:id="2022976061">
          <w:marLeft w:val="1166"/>
          <w:marRight w:val="0"/>
          <w:marTop w:val="0"/>
          <w:marBottom w:val="0"/>
          <w:divBdr>
            <w:top w:val="none" w:sz="0" w:space="0" w:color="auto"/>
            <w:left w:val="none" w:sz="0" w:space="0" w:color="auto"/>
            <w:bottom w:val="none" w:sz="0" w:space="0" w:color="auto"/>
            <w:right w:val="none" w:sz="0" w:space="0" w:color="auto"/>
          </w:divBdr>
        </w:div>
        <w:div w:id="1984919887">
          <w:marLeft w:val="1166"/>
          <w:marRight w:val="0"/>
          <w:marTop w:val="0"/>
          <w:marBottom w:val="0"/>
          <w:divBdr>
            <w:top w:val="none" w:sz="0" w:space="0" w:color="auto"/>
            <w:left w:val="none" w:sz="0" w:space="0" w:color="auto"/>
            <w:bottom w:val="none" w:sz="0" w:space="0" w:color="auto"/>
            <w:right w:val="none" w:sz="0" w:space="0" w:color="auto"/>
          </w:divBdr>
        </w:div>
        <w:div w:id="1016806771">
          <w:marLeft w:val="1800"/>
          <w:marRight w:val="0"/>
          <w:marTop w:val="0"/>
          <w:marBottom w:val="0"/>
          <w:divBdr>
            <w:top w:val="none" w:sz="0" w:space="0" w:color="auto"/>
            <w:left w:val="none" w:sz="0" w:space="0" w:color="auto"/>
            <w:bottom w:val="none" w:sz="0" w:space="0" w:color="auto"/>
            <w:right w:val="none" w:sz="0" w:space="0" w:color="auto"/>
          </w:divBdr>
        </w:div>
        <w:div w:id="295062757">
          <w:marLeft w:val="1800"/>
          <w:marRight w:val="0"/>
          <w:marTop w:val="0"/>
          <w:marBottom w:val="0"/>
          <w:divBdr>
            <w:top w:val="none" w:sz="0" w:space="0" w:color="auto"/>
            <w:left w:val="none" w:sz="0" w:space="0" w:color="auto"/>
            <w:bottom w:val="none" w:sz="0" w:space="0" w:color="auto"/>
            <w:right w:val="none" w:sz="0" w:space="0" w:color="auto"/>
          </w:divBdr>
        </w:div>
        <w:div w:id="1035010109">
          <w:marLeft w:val="1800"/>
          <w:marRight w:val="0"/>
          <w:marTop w:val="0"/>
          <w:marBottom w:val="0"/>
          <w:divBdr>
            <w:top w:val="none" w:sz="0" w:space="0" w:color="auto"/>
            <w:left w:val="none" w:sz="0" w:space="0" w:color="auto"/>
            <w:bottom w:val="none" w:sz="0" w:space="0" w:color="auto"/>
            <w:right w:val="none" w:sz="0" w:space="0" w:color="auto"/>
          </w:divBdr>
        </w:div>
      </w:divsChild>
    </w:div>
    <w:div w:id="488210213">
      <w:bodyDiv w:val="1"/>
      <w:marLeft w:val="0"/>
      <w:marRight w:val="0"/>
      <w:marTop w:val="0"/>
      <w:marBottom w:val="0"/>
      <w:divBdr>
        <w:top w:val="none" w:sz="0" w:space="0" w:color="auto"/>
        <w:left w:val="none" w:sz="0" w:space="0" w:color="auto"/>
        <w:bottom w:val="none" w:sz="0" w:space="0" w:color="auto"/>
        <w:right w:val="none" w:sz="0" w:space="0" w:color="auto"/>
      </w:divBdr>
      <w:divsChild>
        <w:div w:id="695351521">
          <w:marLeft w:val="547"/>
          <w:marRight w:val="0"/>
          <w:marTop w:val="0"/>
          <w:marBottom w:val="0"/>
          <w:divBdr>
            <w:top w:val="none" w:sz="0" w:space="0" w:color="auto"/>
            <w:left w:val="none" w:sz="0" w:space="0" w:color="auto"/>
            <w:bottom w:val="none" w:sz="0" w:space="0" w:color="auto"/>
            <w:right w:val="none" w:sz="0" w:space="0" w:color="auto"/>
          </w:divBdr>
        </w:div>
      </w:divsChild>
    </w:div>
    <w:div w:id="511798446">
      <w:bodyDiv w:val="1"/>
      <w:marLeft w:val="0"/>
      <w:marRight w:val="0"/>
      <w:marTop w:val="0"/>
      <w:marBottom w:val="0"/>
      <w:divBdr>
        <w:top w:val="none" w:sz="0" w:space="0" w:color="auto"/>
        <w:left w:val="none" w:sz="0" w:space="0" w:color="auto"/>
        <w:bottom w:val="none" w:sz="0" w:space="0" w:color="auto"/>
        <w:right w:val="none" w:sz="0" w:space="0" w:color="auto"/>
      </w:divBdr>
      <w:divsChild>
        <w:div w:id="451287895">
          <w:marLeft w:val="547"/>
          <w:marRight w:val="0"/>
          <w:marTop w:val="0"/>
          <w:marBottom w:val="0"/>
          <w:divBdr>
            <w:top w:val="none" w:sz="0" w:space="0" w:color="auto"/>
            <w:left w:val="none" w:sz="0" w:space="0" w:color="auto"/>
            <w:bottom w:val="none" w:sz="0" w:space="0" w:color="auto"/>
            <w:right w:val="none" w:sz="0" w:space="0" w:color="auto"/>
          </w:divBdr>
        </w:div>
        <w:div w:id="539822612">
          <w:marLeft w:val="1800"/>
          <w:marRight w:val="0"/>
          <w:marTop w:val="0"/>
          <w:marBottom w:val="0"/>
          <w:divBdr>
            <w:top w:val="none" w:sz="0" w:space="0" w:color="auto"/>
            <w:left w:val="none" w:sz="0" w:space="0" w:color="auto"/>
            <w:bottom w:val="none" w:sz="0" w:space="0" w:color="auto"/>
            <w:right w:val="none" w:sz="0" w:space="0" w:color="auto"/>
          </w:divBdr>
        </w:div>
        <w:div w:id="1152452142">
          <w:marLeft w:val="547"/>
          <w:marRight w:val="0"/>
          <w:marTop w:val="0"/>
          <w:marBottom w:val="0"/>
          <w:divBdr>
            <w:top w:val="none" w:sz="0" w:space="0" w:color="auto"/>
            <w:left w:val="none" w:sz="0" w:space="0" w:color="auto"/>
            <w:bottom w:val="none" w:sz="0" w:space="0" w:color="auto"/>
            <w:right w:val="none" w:sz="0" w:space="0" w:color="auto"/>
          </w:divBdr>
        </w:div>
        <w:div w:id="675308853">
          <w:marLeft w:val="1800"/>
          <w:marRight w:val="0"/>
          <w:marTop w:val="0"/>
          <w:marBottom w:val="0"/>
          <w:divBdr>
            <w:top w:val="none" w:sz="0" w:space="0" w:color="auto"/>
            <w:left w:val="none" w:sz="0" w:space="0" w:color="auto"/>
            <w:bottom w:val="none" w:sz="0" w:space="0" w:color="auto"/>
            <w:right w:val="none" w:sz="0" w:space="0" w:color="auto"/>
          </w:divBdr>
        </w:div>
        <w:div w:id="1844121117">
          <w:marLeft w:val="2520"/>
          <w:marRight w:val="0"/>
          <w:marTop w:val="0"/>
          <w:marBottom w:val="0"/>
          <w:divBdr>
            <w:top w:val="none" w:sz="0" w:space="0" w:color="auto"/>
            <w:left w:val="none" w:sz="0" w:space="0" w:color="auto"/>
            <w:bottom w:val="none" w:sz="0" w:space="0" w:color="auto"/>
            <w:right w:val="none" w:sz="0" w:space="0" w:color="auto"/>
          </w:divBdr>
        </w:div>
        <w:div w:id="549344790">
          <w:marLeft w:val="1800"/>
          <w:marRight w:val="0"/>
          <w:marTop w:val="0"/>
          <w:marBottom w:val="0"/>
          <w:divBdr>
            <w:top w:val="none" w:sz="0" w:space="0" w:color="auto"/>
            <w:left w:val="none" w:sz="0" w:space="0" w:color="auto"/>
            <w:bottom w:val="none" w:sz="0" w:space="0" w:color="auto"/>
            <w:right w:val="none" w:sz="0" w:space="0" w:color="auto"/>
          </w:divBdr>
        </w:div>
        <w:div w:id="992102005">
          <w:marLeft w:val="1800"/>
          <w:marRight w:val="0"/>
          <w:marTop w:val="0"/>
          <w:marBottom w:val="0"/>
          <w:divBdr>
            <w:top w:val="none" w:sz="0" w:space="0" w:color="auto"/>
            <w:left w:val="none" w:sz="0" w:space="0" w:color="auto"/>
            <w:bottom w:val="none" w:sz="0" w:space="0" w:color="auto"/>
            <w:right w:val="none" w:sz="0" w:space="0" w:color="auto"/>
          </w:divBdr>
        </w:div>
      </w:divsChild>
    </w:div>
    <w:div w:id="560098985">
      <w:bodyDiv w:val="1"/>
      <w:marLeft w:val="0"/>
      <w:marRight w:val="0"/>
      <w:marTop w:val="0"/>
      <w:marBottom w:val="0"/>
      <w:divBdr>
        <w:top w:val="none" w:sz="0" w:space="0" w:color="auto"/>
        <w:left w:val="none" w:sz="0" w:space="0" w:color="auto"/>
        <w:bottom w:val="none" w:sz="0" w:space="0" w:color="auto"/>
        <w:right w:val="none" w:sz="0" w:space="0" w:color="auto"/>
      </w:divBdr>
      <w:divsChild>
        <w:div w:id="1429078510">
          <w:marLeft w:val="547"/>
          <w:marRight w:val="0"/>
          <w:marTop w:val="0"/>
          <w:marBottom w:val="0"/>
          <w:divBdr>
            <w:top w:val="none" w:sz="0" w:space="0" w:color="auto"/>
            <w:left w:val="none" w:sz="0" w:space="0" w:color="auto"/>
            <w:bottom w:val="none" w:sz="0" w:space="0" w:color="auto"/>
            <w:right w:val="none" w:sz="0" w:space="0" w:color="auto"/>
          </w:divBdr>
        </w:div>
        <w:div w:id="1682734395">
          <w:marLeft w:val="1166"/>
          <w:marRight w:val="0"/>
          <w:marTop w:val="0"/>
          <w:marBottom w:val="0"/>
          <w:divBdr>
            <w:top w:val="none" w:sz="0" w:space="0" w:color="auto"/>
            <w:left w:val="none" w:sz="0" w:space="0" w:color="auto"/>
            <w:bottom w:val="none" w:sz="0" w:space="0" w:color="auto"/>
            <w:right w:val="none" w:sz="0" w:space="0" w:color="auto"/>
          </w:divBdr>
        </w:div>
        <w:div w:id="1697121313">
          <w:marLeft w:val="1166"/>
          <w:marRight w:val="0"/>
          <w:marTop w:val="0"/>
          <w:marBottom w:val="0"/>
          <w:divBdr>
            <w:top w:val="none" w:sz="0" w:space="0" w:color="auto"/>
            <w:left w:val="none" w:sz="0" w:space="0" w:color="auto"/>
            <w:bottom w:val="none" w:sz="0" w:space="0" w:color="auto"/>
            <w:right w:val="none" w:sz="0" w:space="0" w:color="auto"/>
          </w:divBdr>
        </w:div>
        <w:div w:id="1172912690">
          <w:marLeft w:val="547"/>
          <w:marRight w:val="0"/>
          <w:marTop w:val="0"/>
          <w:marBottom w:val="0"/>
          <w:divBdr>
            <w:top w:val="none" w:sz="0" w:space="0" w:color="auto"/>
            <w:left w:val="none" w:sz="0" w:space="0" w:color="auto"/>
            <w:bottom w:val="none" w:sz="0" w:space="0" w:color="auto"/>
            <w:right w:val="none" w:sz="0" w:space="0" w:color="auto"/>
          </w:divBdr>
        </w:div>
        <w:div w:id="324627440">
          <w:marLeft w:val="547"/>
          <w:marRight w:val="0"/>
          <w:marTop w:val="0"/>
          <w:marBottom w:val="0"/>
          <w:divBdr>
            <w:top w:val="none" w:sz="0" w:space="0" w:color="auto"/>
            <w:left w:val="none" w:sz="0" w:space="0" w:color="auto"/>
            <w:bottom w:val="none" w:sz="0" w:space="0" w:color="auto"/>
            <w:right w:val="none" w:sz="0" w:space="0" w:color="auto"/>
          </w:divBdr>
        </w:div>
        <w:div w:id="526600984">
          <w:marLeft w:val="1166"/>
          <w:marRight w:val="0"/>
          <w:marTop w:val="0"/>
          <w:marBottom w:val="0"/>
          <w:divBdr>
            <w:top w:val="none" w:sz="0" w:space="0" w:color="auto"/>
            <w:left w:val="none" w:sz="0" w:space="0" w:color="auto"/>
            <w:bottom w:val="none" w:sz="0" w:space="0" w:color="auto"/>
            <w:right w:val="none" w:sz="0" w:space="0" w:color="auto"/>
          </w:divBdr>
        </w:div>
        <w:div w:id="67921119">
          <w:marLeft w:val="1166"/>
          <w:marRight w:val="0"/>
          <w:marTop w:val="0"/>
          <w:marBottom w:val="0"/>
          <w:divBdr>
            <w:top w:val="none" w:sz="0" w:space="0" w:color="auto"/>
            <w:left w:val="none" w:sz="0" w:space="0" w:color="auto"/>
            <w:bottom w:val="none" w:sz="0" w:space="0" w:color="auto"/>
            <w:right w:val="none" w:sz="0" w:space="0" w:color="auto"/>
          </w:divBdr>
        </w:div>
        <w:div w:id="1567689834">
          <w:marLeft w:val="547"/>
          <w:marRight w:val="0"/>
          <w:marTop w:val="0"/>
          <w:marBottom w:val="0"/>
          <w:divBdr>
            <w:top w:val="none" w:sz="0" w:space="0" w:color="auto"/>
            <w:left w:val="none" w:sz="0" w:space="0" w:color="auto"/>
            <w:bottom w:val="none" w:sz="0" w:space="0" w:color="auto"/>
            <w:right w:val="none" w:sz="0" w:space="0" w:color="auto"/>
          </w:divBdr>
        </w:div>
        <w:div w:id="205871621">
          <w:marLeft w:val="547"/>
          <w:marRight w:val="0"/>
          <w:marTop w:val="0"/>
          <w:marBottom w:val="0"/>
          <w:divBdr>
            <w:top w:val="none" w:sz="0" w:space="0" w:color="auto"/>
            <w:left w:val="none" w:sz="0" w:space="0" w:color="auto"/>
            <w:bottom w:val="none" w:sz="0" w:space="0" w:color="auto"/>
            <w:right w:val="none" w:sz="0" w:space="0" w:color="auto"/>
          </w:divBdr>
        </w:div>
        <w:div w:id="325326718">
          <w:marLeft w:val="547"/>
          <w:marRight w:val="0"/>
          <w:marTop w:val="0"/>
          <w:marBottom w:val="0"/>
          <w:divBdr>
            <w:top w:val="none" w:sz="0" w:space="0" w:color="auto"/>
            <w:left w:val="none" w:sz="0" w:space="0" w:color="auto"/>
            <w:bottom w:val="none" w:sz="0" w:space="0" w:color="auto"/>
            <w:right w:val="none" w:sz="0" w:space="0" w:color="auto"/>
          </w:divBdr>
        </w:div>
        <w:div w:id="1830367566">
          <w:marLeft w:val="547"/>
          <w:marRight w:val="0"/>
          <w:marTop w:val="0"/>
          <w:marBottom w:val="0"/>
          <w:divBdr>
            <w:top w:val="none" w:sz="0" w:space="0" w:color="auto"/>
            <w:left w:val="none" w:sz="0" w:space="0" w:color="auto"/>
            <w:bottom w:val="none" w:sz="0" w:space="0" w:color="auto"/>
            <w:right w:val="none" w:sz="0" w:space="0" w:color="auto"/>
          </w:divBdr>
        </w:div>
      </w:divsChild>
    </w:div>
    <w:div w:id="573248384">
      <w:bodyDiv w:val="1"/>
      <w:marLeft w:val="0"/>
      <w:marRight w:val="0"/>
      <w:marTop w:val="0"/>
      <w:marBottom w:val="0"/>
      <w:divBdr>
        <w:top w:val="none" w:sz="0" w:space="0" w:color="auto"/>
        <w:left w:val="none" w:sz="0" w:space="0" w:color="auto"/>
        <w:bottom w:val="none" w:sz="0" w:space="0" w:color="auto"/>
        <w:right w:val="none" w:sz="0" w:space="0" w:color="auto"/>
      </w:divBdr>
      <w:divsChild>
        <w:div w:id="414088606">
          <w:marLeft w:val="547"/>
          <w:marRight w:val="0"/>
          <w:marTop w:val="0"/>
          <w:marBottom w:val="0"/>
          <w:divBdr>
            <w:top w:val="none" w:sz="0" w:space="0" w:color="auto"/>
            <w:left w:val="none" w:sz="0" w:space="0" w:color="auto"/>
            <w:bottom w:val="none" w:sz="0" w:space="0" w:color="auto"/>
            <w:right w:val="none" w:sz="0" w:space="0" w:color="auto"/>
          </w:divBdr>
        </w:div>
        <w:div w:id="1534147986">
          <w:marLeft w:val="547"/>
          <w:marRight w:val="0"/>
          <w:marTop w:val="0"/>
          <w:marBottom w:val="0"/>
          <w:divBdr>
            <w:top w:val="none" w:sz="0" w:space="0" w:color="auto"/>
            <w:left w:val="none" w:sz="0" w:space="0" w:color="auto"/>
            <w:bottom w:val="none" w:sz="0" w:space="0" w:color="auto"/>
            <w:right w:val="none" w:sz="0" w:space="0" w:color="auto"/>
          </w:divBdr>
        </w:div>
        <w:div w:id="1136944873">
          <w:marLeft w:val="1166"/>
          <w:marRight w:val="0"/>
          <w:marTop w:val="0"/>
          <w:marBottom w:val="0"/>
          <w:divBdr>
            <w:top w:val="none" w:sz="0" w:space="0" w:color="auto"/>
            <w:left w:val="none" w:sz="0" w:space="0" w:color="auto"/>
            <w:bottom w:val="none" w:sz="0" w:space="0" w:color="auto"/>
            <w:right w:val="none" w:sz="0" w:space="0" w:color="auto"/>
          </w:divBdr>
        </w:div>
      </w:divsChild>
    </w:div>
    <w:div w:id="612833021">
      <w:bodyDiv w:val="1"/>
      <w:marLeft w:val="0"/>
      <w:marRight w:val="0"/>
      <w:marTop w:val="0"/>
      <w:marBottom w:val="0"/>
      <w:divBdr>
        <w:top w:val="none" w:sz="0" w:space="0" w:color="auto"/>
        <w:left w:val="none" w:sz="0" w:space="0" w:color="auto"/>
        <w:bottom w:val="none" w:sz="0" w:space="0" w:color="auto"/>
        <w:right w:val="none" w:sz="0" w:space="0" w:color="auto"/>
      </w:divBdr>
      <w:divsChild>
        <w:div w:id="1768885299">
          <w:marLeft w:val="216"/>
          <w:marRight w:val="0"/>
          <w:marTop w:val="240"/>
          <w:marBottom w:val="0"/>
          <w:divBdr>
            <w:top w:val="none" w:sz="0" w:space="0" w:color="auto"/>
            <w:left w:val="none" w:sz="0" w:space="0" w:color="auto"/>
            <w:bottom w:val="none" w:sz="0" w:space="0" w:color="auto"/>
            <w:right w:val="none" w:sz="0" w:space="0" w:color="auto"/>
          </w:divBdr>
        </w:div>
        <w:div w:id="892695353">
          <w:marLeft w:val="562"/>
          <w:marRight w:val="0"/>
          <w:marTop w:val="0"/>
          <w:marBottom w:val="0"/>
          <w:divBdr>
            <w:top w:val="none" w:sz="0" w:space="0" w:color="auto"/>
            <w:left w:val="none" w:sz="0" w:space="0" w:color="auto"/>
            <w:bottom w:val="none" w:sz="0" w:space="0" w:color="auto"/>
            <w:right w:val="none" w:sz="0" w:space="0" w:color="auto"/>
          </w:divBdr>
        </w:div>
        <w:div w:id="91753404">
          <w:marLeft w:val="216"/>
          <w:marRight w:val="0"/>
          <w:marTop w:val="240"/>
          <w:marBottom w:val="0"/>
          <w:divBdr>
            <w:top w:val="none" w:sz="0" w:space="0" w:color="auto"/>
            <w:left w:val="none" w:sz="0" w:space="0" w:color="auto"/>
            <w:bottom w:val="none" w:sz="0" w:space="0" w:color="auto"/>
            <w:right w:val="none" w:sz="0" w:space="0" w:color="auto"/>
          </w:divBdr>
        </w:div>
        <w:div w:id="172649135">
          <w:marLeft w:val="216"/>
          <w:marRight w:val="0"/>
          <w:marTop w:val="240"/>
          <w:marBottom w:val="0"/>
          <w:divBdr>
            <w:top w:val="none" w:sz="0" w:space="0" w:color="auto"/>
            <w:left w:val="none" w:sz="0" w:space="0" w:color="auto"/>
            <w:bottom w:val="none" w:sz="0" w:space="0" w:color="auto"/>
            <w:right w:val="none" w:sz="0" w:space="0" w:color="auto"/>
          </w:divBdr>
        </w:div>
        <w:div w:id="603732073">
          <w:marLeft w:val="562"/>
          <w:marRight w:val="0"/>
          <w:marTop w:val="0"/>
          <w:marBottom w:val="0"/>
          <w:divBdr>
            <w:top w:val="none" w:sz="0" w:space="0" w:color="auto"/>
            <w:left w:val="none" w:sz="0" w:space="0" w:color="auto"/>
            <w:bottom w:val="none" w:sz="0" w:space="0" w:color="auto"/>
            <w:right w:val="none" w:sz="0" w:space="0" w:color="auto"/>
          </w:divBdr>
        </w:div>
        <w:div w:id="213322409">
          <w:marLeft w:val="562"/>
          <w:marRight w:val="0"/>
          <w:marTop w:val="0"/>
          <w:marBottom w:val="0"/>
          <w:divBdr>
            <w:top w:val="none" w:sz="0" w:space="0" w:color="auto"/>
            <w:left w:val="none" w:sz="0" w:space="0" w:color="auto"/>
            <w:bottom w:val="none" w:sz="0" w:space="0" w:color="auto"/>
            <w:right w:val="none" w:sz="0" w:space="0" w:color="auto"/>
          </w:divBdr>
        </w:div>
        <w:div w:id="1378238883">
          <w:marLeft w:val="216"/>
          <w:marRight w:val="0"/>
          <w:marTop w:val="240"/>
          <w:marBottom w:val="0"/>
          <w:divBdr>
            <w:top w:val="none" w:sz="0" w:space="0" w:color="auto"/>
            <w:left w:val="none" w:sz="0" w:space="0" w:color="auto"/>
            <w:bottom w:val="none" w:sz="0" w:space="0" w:color="auto"/>
            <w:right w:val="none" w:sz="0" w:space="0" w:color="auto"/>
          </w:divBdr>
        </w:div>
      </w:divsChild>
    </w:div>
    <w:div w:id="614598514">
      <w:bodyDiv w:val="1"/>
      <w:marLeft w:val="0"/>
      <w:marRight w:val="0"/>
      <w:marTop w:val="0"/>
      <w:marBottom w:val="0"/>
      <w:divBdr>
        <w:top w:val="none" w:sz="0" w:space="0" w:color="auto"/>
        <w:left w:val="none" w:sz="0" w:space="0" w:color="auto"/>
        <w:bottom w:val="none" w:sz="0" w:space="0" w:color="auto"/>
        <w:right w:val="none" w:sz="0" w:space="0" w:color="auto"/>
      </w:divBdr>
      <w:divsChild>
        <w:div w:id="823739857">
          <w:marLeft w:val="547"/>
          <w:marRight w:val="0"/>
          <w:marTop w:val="0"/>
          <w:marBottom w:val="0"/>
          <w:divBdr>
            <w:top w:val="none" w:sz="0" w:space="0" w:color="auto"/>
            <w:left w:val="none" w:sz="0" w:space="0" w:color="auto"/>
            <w:bottom w:val="none" w:sz="0" w:space="0" w:color="auto"/>
            <w:right w:val="none" w:sz="0" w:space="0" w:color="auto"/>
          </w:divBdr>
        </w:div>
        <w:div w:id="1616716101">
          <w:marLeft w:val="547"/>
          <w:marRight w:val="0"/>
          <w:marTop w:val="0"/>
          <w:marBottom w:val="0"/>
          <w:divBdr>
            <w:top w:val="none" w:sz="0" w:space="0" w:color="auto"/>
            <w:left w:val="none" w:sz="0" w:space="0" w:color="auto"/>
            <w:bottom w:val="none" w:sz="0" w:space="0" w:color="auto"/>
            <w:right w:val="none" w:sz="0" w:space="0" w:color="auto"/>
          </w:divBdr>
        </w:div>
        <w:div w:id="546840673">
          <w:marLeft w:val="1166"/>
          <w:marRight w:val="0"/>
          <w:marTop w:val="0"/>
          <w:marBottom w:val="0"/>
          <w:divBdr>
            <w:top w:val="none" w:sz="0" w:space="0" w:color="auto"/>
            <w:left w:val="none" w:sz="0" w:space="0" w:color="auto"/>
            <w:bottom w:val="none" w:sz="0" w:space="0" w:color="auto"/>
            <w:right w:val="none" w:sz="0" w:space="0" w:color="auto"/>
          </w:divBdr>
        </w:div>
        <w:div w:id="1776054547">
          <w:marLeft w:val="1166"/>
          <w:marRight w:val="0"/>
          <w:marTop w:val="0"/>
          <w:marBottom w:val="0"/>
          <w:divBdr>
            <w:top w:val="none" w:sz="0" w:space="0" w:color="auto"/>
            <w:left w:val="none" w:sz="0" w:space="0" w:color="auto"/>
            <w:bottom w:val="none" w:sz="0" w:space="0" w:color="auto"/>
            <w:right w:val="none" w:sz="0" w:space="0" w:color="auto"/>
          </w:divBdr>
        </w:div>
        <w:div w:id="562064752">
          <w:marLeft w:val="1800"/>
          <w:marRight w:val="0"/>
          <w:marTop w:val="0"/>
          <w:marBottom w:val="0"/>
          <w:divBdr>
            <w:top w:val="none" w:sz="0" w:space="0" w:color="auto"/>
            <w:left w:val="none" w:sz="0" w:space="0" w:color="auto"/>
            <w:bottom w:val="none" w:sz="0" w:space="0" w:color="auto"/>
            <w:right w:val="none" w:sz="0" w:space="0" w:color="auto"/>
          </w:divBdr>
        </w:div>
        <w:div w:id="274948379">
          <w:marLeft w:val="1800"/>
          <w:marRight w:val="0"/>
          <w:marTop w:val="0"/>
          <w:marBottom w:val="0"/>
          <w:divBdr>
            <w:top w:val="none" w:sz="0" w:space="0" w:color="auto"/>
            <w:left w:val="none" w:sz="0" w:space="0" w:color="auto"/>
            <w:bottom w:val="none" w:sz="0" w:space="0" w:color="auto"/>
            <w:right w:val="none" w:sz="0" w:space="0" w:color="auto"/>
          </w:divBdr>
        </w:div>
        <w:div w:id="411004854">
          <w:marLeft w:val="547"/>
          <w:marRight w:val="0"/>
          <w:marTop w:val="0"/>
          <w:marBottom w:val="0"/>
          <w:divBdr>
            <w:top w:val="none" w:sz="0" w:space="0" w:color="auto"/>
            <w:left w:val="none" w:sz="0" w:space="0" w:color="auto"/>
            <w:bottom w:val="none" w:sz="0" w:space="0" w:color="auto"/>
            <w:right w:val="none" w:sz="0" w:space="0" w:color="auto"/>
          </w:divBdr>
        </w:div>
        <w:div w:id="933518167">
          <w:marLeft w:val="1166"/>
          <w:marRight w:val="0"/>
          <w:marTop w:val="0"/>
          <w:marBottom w:val="0"/>
          <w:divBdr>
            <w:top w:val="none" w:sz="0" w:space="0" w:color="auto"/>
            <w:left w:val="none" w:sz="0" w:space="0" w:color="auto"/>
            <w:bottom w:val="none" w:sz="0" w:space="0" w:color="auto"/>
            <w:right w:val="none" w:sz="0" w:space="0" w:color="auto"/>
          </w:divBdr>
        </w:div>
        <w:div w:id="981084614">
          <w:marLeft w:val="1800"/>
          <w:marRight w:val="0"/>
          <w:marTop w:val="0"/>
          <w:marBottom w:val="0"/>
          <w:divBdr>
            <w:top w:val="none" w:sz="0" w:space="0" w:color="auto"/>
            <w:left w:val="none" w:sz="0" w:space="0" w:color="auto"/>
            <w:bottom w:val="none" w:sz="0" w:space="0" w:color="auto"/>
            <w:right w:val="none" w:sz="0" w:space="0" w:color="auto"/>
          </w:divBdr>
        </w:div>
        <w:div w:id="345789674">
          <w:marLeft w:val="1166"/>
          <w:marRight w:val="0"/>
          <w:marTop w:val="0"/>
          <w:marBottom w:val="0"/>
          <w:divBdr>
            <w:top w:val="none" w:sz="0" w:space="0" w:color="auto"/>
            <w:left w:val="none" w:sz="0" w:space="0" w:color="auto"/>
            <w:bottom w:val="none" w:sz="0" w:space="0" w:color="auto"/>
            <w:right w:val="none" w:sz="0" w:space="0" w:color="auto"/>
          </w:divBdr>
        </w:div>
        <w:div w:id="640962466">
          <w:marLeft w:val="1800"/>
          <w:marRight w:val="0"/>
          <w:marTop w:val="0"/>
          <w:marBottom w:val="0"/>
          <w:divBdr>
            <w:top w:val="none" w:sz="0" w:space="0" w:color="auto"/>
            <w:left w:val="none" w:sz="0" w:space="0" w:color="auto"/>
            <w:bottom w:val="none" w:sz="0" w:space="0" w:color="auto"/>
            <w:right w:val="none" w:sz="0" w:space="0" w:color="auto"/>
          </w:divBdr>
        </w:div>
        <w:div w:id="2109616136">
          <w:marLeft w:val="1800"/>
          <w:marRight w:val="0"/>
          <w:marTop w:val="0"/>
          <w:marBottom w:val="0"/>
          <w:divBdr>
            <w:top w:val="none" w:sz="0" w:space="0" w:color="auto"/>
            <w:left w:val="none" w:sz="0" w:space="0" w:color="auto"/>
            <w:bottom w:val="none" w:sz="0" w:space="0" w:color="auto"/>
            <w:right w:val="none" w:sz="0" w:space="0" w:color="auto"/>
          </w:divBdr>
        </w:div>
        <w:div w:id="823815792">
          <w:marLeft w:val="1166"/>
          <w:marRight w:val="0"/>
          <w:marTop w:val="0"/>
          <w:marBottom w:val="0"/>
          <w:divBdr>
            <w:top w:val="none" w:sz="0" w:space="0" w:color="auto"/>
            <w:left w:val="none" w:sz="0" w:space="0" w:color="auto"/>
            <w:bottom w:val="none" w:sz="0" w:space="0" w:color="auto"/>
            <w:right w:val="none" w:sz="0" w:space="0" w:color="auto"/>
          </w:divBdr>
        </w:div>
        <w:div w:id="263920705">
          <w:marLeft w:val="1800"/>
          <w:marRight w:val="0"/>
          <w:marTop w:val="0"/>
          <w:marBottom w:val="0"/>
          <w:divBdr>
            <w:top w:val="none" w:sz="0" w:space="0" w:color="auto"/>
            <w:left w:val="none" w:sz="0" w:space="0" w:color="auto"/>
            <w:bottom w:val="none" w:sz="0" w:space="0" w:color="auto"/>
            <w:right w:val="none" w:sz="0" w:space="0" w:color="auto"/>
          </w:divBdr>
        </w:div>
        <w:div w:id="2121410535">
          <w:marLeft w:val="2520"/>
          <w:marRight w:val="0"/>
          <w:marTop w:val="0"/>
          <w:marBottom w:val="0"/>
          <w:divBdr>
            <w:top w:val="none" w:sz="0" w:space="0" w:color="auto"/>
            <w:left w:val="none" w:sz="0" w:space="0" w:color="auto"/>
            <w:bottom w:val="none" w:sz="0" w:space="0" w:color="auto"/>
            <w:right w:val="none" w:sz="0" w:space="0" w:color="auto"/>
          </w:divBdr>
        </w:div>
        <w:div w:id="594899802">
          <w:marLeft w:val="1800"/>
          <w:marRight w:val="0"/>
          <w:marTop w:val="0"/>
          <w:marBottom w:val="0"/>
          <w:divBdr>
            <w:top w:val="none" w:sz="0" w:space="0" w:color="auto"/>
            <w:left w:val="none" w:sz="0" w:space="0" w:color="auto"/>
            <w:bottom w:val="none" w:sz="0" w:space="0" w:color="auto"/>
            <w:right w:val="none" w:sz="0" w:space="0" w:color="auto"/>
          </w:divBdr>
        </w:div>
        <w:div w:id="1193836439">
          <w:marLeft w:val="2520"/>
          <w:marRight w:val="0"/>
          <w:marTop w:val="0"/>
          <w:marBottom w:val="0"/>
          <w:divBdr>
            <w:top w:val="none" w:sz="0" w:space="0" w:color="auto"/>
            <w:left w:val="none" w:sz="0" w:space="0" w:color="auto"/>
            <w:bottom w:val="none" w:sz="0" w:space="0" w:color="auto"/>
            <w:right w:val="none" w:sz="0" w:space="0" w:color="auto"/>
          </w:divBdr>
        </w:div>
        <w:div w:id="1954630989">
          <w:marLeft w:val="2520"/>
          <w:marRight w:val="0"/>
          <w:marTop w:val="0"/>
          <w:marBottom w:val="0"/>
          <w:divBdr>
            <w:top w:val="none" w:sz="0" w:space="0" w:color="auto"/>
            <w:left w:val="none" w:sz="0" w:space="0" w:color="auto"/>
            <w:bottom w:val="none" w:sz="0" w:space="0" w:color="auto"/>
            <w:right w:val="none" w:sz="0" w:space="0" w:color="auto"/>
          </w:divBdr>
        </w:div>
        <w:div w:id="1701854809">
          <w:marLeft w:val="3240"/>
          <w:marRight w:val="0"/>
          <w:marTop w:val="0"/>
          <w:marBottom w:val="0"/>
          <w:divBdr>
            <w:top w:val="none" w:sz="0" w:space="0" w:color="auto"/>
            <w:left w:val="none" w:sz="0" w:space="0" w:color="auto"/>
            <w:bottom w:val="none" w:sz="0" w:space="0" w:color="auto"/>
            <w:right w:val="none" w:sz="0" w:space="0" w:color="auto"/>
          </w:divBdr>
        </w:div>
        <w:div w:id="1960447461">
          <w:marLeft w:val="1166"/>
          <w:marRight w:val="0"/>
          <w:marTop w:val="0"/>
          <w:marBottom w:val="0"/>
          <w:divBdr>
            <w:top w:val="none" w:sz="0" w:space="0" w:color="auto"/>
            <w:left w:val="none" w:sz="0" w:space="0" w:color="auto"/>
            <w:bottom w:val="none" w:sz="0" w:space="0" w:color="auto"/>
            <w:right w:val="none" w:sz="0" w:space="0" w:color="auto"/>
          </w:divBdr>
        </w:div>
      </w:divsChild>
    </w:div>
    <w:div w:id="616301008">
      <w:bodyDiv w:val="1"/>
      <w:marLeft w:val="0"/>
      <w:marRight w:val="0"/>
      <w:marTop w:val="0"/>
      <w:marBottom w:val="0"/>
      <w:divBdr>
        <w:top w:val="none" w:sz="0" w:space="0" w:color="auto"/>
        <w:left w:val="none" w:sz="0" w:space="0" w:color="auto"/>
        <w:bottom w:val="none" w:sz="0" w:space="0" w:color="auto"/>
        <w:right w:val="none" w:sz="0" w:space="0" w:color="auto"/>
      </w:divBdr>
      <w:divsChild>
        <w:div w:id="1940289552">
          <w:marLeft w:val="547"/>
          <w:marRight w:val="0"/>
          <w:marTop w:val="0"/>
          <w:marBottom w:val="0"/>
          <w:divBdr>
            <w:top w:val="none" w:sz="0" w:space="0" w:color="auto"/>
            <w:left w:val="none" w:sz="0" w:space="0" w:color="auto"/>
            <w:bottom w:val="none" w:sz="0" w:space="0" w:color="auto"/>
            <w:right w:val="none" w:sz="0" w:space="0" w:color="auto"/>
          </w:divBdr>
        </w:div>
        <w:div w:id="976254685">
          <w:marLeft w:val="1166"/>
          <w:marRight w:val="0"/>
          <w:marTop w:val="0"/>
          <w:marBottom w:val="0"/>
          <w:divBdr>
            <w:top w:val="none" w:sz="0" w:space="0" w:color="auto"/>
            <w:left w:val="none" w:sz="0" w:space="0" w:color="auto"/>
            <w:bottom w:val="none" w:sz="0" w:space="0" w:color="auto"/>
            <w:right w:val="none" w:sz="0" w:space="0" w:color="auto"/>
          </w:divBdr>
        </w:div>
        <w:div w:id="1504852737">
          <w:marLeft w:val="1800"/>
          <w:marRight w:val="0"/>
          <w:marTop w:val="0"/>
          <w:marBottom w:val="0"/>
          <w:divBdr>
            <w:top w:val="none" w:sz="0" w:space="0" w:color="auto"/>
            <w:left w:val="none" w:sz="0" w:space="0" w:color="auto"/>
            <w:bottom w:val="none" w:sz="0" w:space="0" w:color="auto"/>
            <w:right w:val="none" w:sz="0" w:space="0" w:color="auto"/>
          </w:divBdr>
        </w:div>
        <w:div w:id="1910187050">
          <w:marLeft w:val="2520"/>
          <w:marRight w:val="0"/>
          <w:marTop w:val="0"/>
          <w:marBottom w:val="0"/>
          <w:divBdr>
            <w:top w:val="none" w:sz="0" w:space="0" w:color="auto"/>
            <w:left w:val="none" w:sz="0" w:space="0" w:color="auto"/>
            <w:bottom w:val="none" w:sz="0" w:space="0" w:color="auto"/>
            <w:right w:val="none" w:sz="0" w:space="0" w:color="auto"/>
          </w:divBdr>
        </w:div>
        <w:div w:id="1311665638">
          <w:marLeft w:val="1166"/>
          <w:marRight w:val="0"/>
          <w:marTop w:val="0"/>
          <w:marBottom w:val="0"/>
          <w:divBdr>
            <w:top w:val="none" w:sz="0" w:space="0" w:color="auto"/>
            <w:left w:val="none" w:sz="0" w:space="0" w:color="auto"/>
            <w:bottom w:val="none" w:sz="0" w:space="0" w:color="auto"/>
            <w:right w:val="none" w:sz="0" w:space="0" w:color="auto"/>
          </w:divBdr>
        </w:div>
        <w:div w:id="689649981">
          <w:marLeft w:val="1800"/>
          <w:marRight w:val="0"/>
          <w:marTop w:val="0"/>
          <w:marBottom w:val="0"/>
          <w:divBdr>
            <w:top w:val="none" w:sz="0" w:space="0" w:color="auto"/>
            <w:left w:val="none" w:sz="0" w:space="0" w:color="auto"/>
            <w:bottom w:val="none" w:sz="0" w:space="0" w:color="auto"/>
            <w:right w:val="none" w:sz="0" w:space="0" w:color="auto"/>
          </w:divBdr>
        </w:div>
        <w:div w:id="417291378">
          <w:marLeft w:val="2520"/>
          <w:marRight w:val="0"/>
          <w:marTop w:val="0"/>
          <w:marBottom w:val="0"/>
          <w:divBdr>
            <w:top w:val="none" w:sz="0" w:space="0" w:color="auto"/>
            <w:left w:val="none" w:sz="0" w:space="0" w:color="auto"/>
            <w:bottom w:val="none" w:sz="0" w:space="0" w:color="auto"/>
            <w:right w:val="none" w:sz="0" w:space="0" w:color="auto"/>
          </w:divBdr>
        </w:div>
        <w:div w:id="1258830069">
          <w:marLeft w:val="547"/>
          <w:marRight w:val="0"/>
          <w:marTop w:val="0"/>
          <w:marBottom w:val="0"/>
          <w:divBdr>
            <w:top w:val="none" w:sz="0" w:space="0" w:color="auto"/>
            <w:left w:val="none" w:sz="0" w:space="0" w:color="auto"/>
            <w:bottom w:val="none" w:sz="0" w:space="0" w:color="auto"/>
            <w:right w:val="none" w:sz="0" w:space="0" w:color="auto"/>
          </w:divBdr>
        </w:div>
        <w:div w:id="426081983">
          <w:marLeft w:val="547"/>
          <w:marRight w:val="0"/>
          <w:marTop w:val="0"/>
          <w:marBottom w:val="0"/>
          <w:divBdr>
            <w:top w:val="none" w:sz="0" w:space="0" w:color="auto"/>
            <w:left w:val="none" w:sz="0" w:space="0" w:color="auto"/>
            <w:bottom w:val="none" w:sz="0" w:space="0" w:color="auto"/>
            <w:right w:val="none" w:sz="0" w:space="0" w:color="auto"/>
          </w:divBdr>
        </w:div>
        <w:div w:id="80221882">
          <w:marLeft w:val="1166"/>
          <w:marRight w:val="0"/>
          <w:marTop w:val="0"/>
          <w:marBottom w:val="0"/>
          <w:divBdr>
            <w:top w:val="none" w:sz="0" w:space="0" w:color="auto"/>
            <w:left w:val="none" w:sz="0" w:space="0" w:color="auto"/>
            <w:bottom w:val="none" w:sz="0" w:space="0" w:color="auto"/>
            <w:right w:val="none" w:sz="0" w:space="0" w:color="auto"/>
          </w:divBdr>
        </w:div>
        <w:div w:id="1174223564">
          <w:marLeft w:val="547"/>
          <w:marRight w:val="0"/>
          <w:marTop w:val="0"/>
          <w:marBottom w:val="0"/>
          <w:divBdr>
            <w:top w:val="none" w:sz="0" w:space="0" w:color="auto"/>
            <w:left w:val="none" w:sz="0" w:space="0" w:color="auto"/>
            <w:bottom w:val="none" w:sz="0" w:space="0" w:color="auto"/>
            <w:right w:val="none" w:sz="0" w:space="0" w:color="auto"/>
          </w:divBdr>
        </w:div>
        <w:div w:id="216819520">
          <w:marLeft w:val="547"/>
          <w:marRight w:val="0"/>
          <w:marTop w:val="0"/>
          <w:marBottom w:val="0"/>
          <w:divBdr>
            <w:top w:val="none" w:sz="0" w:space="0" w:color="auto"/>
            <w:left w:val="none" w:sz="0" w:space="0" w:color="auto"/>
            <w:bottom w:val="none" w:sz="0" w:space="0" w:color="auto"/>
            <w:right w:val="none" w:sz="0" w:space="0" w:color="auto"/>
          </w:divBdr>
        </w:div>
        <w:div w:id="1849326371">
          <w:marLeft w:val="547"/>
          <w:marRight w:val="0"/>
          <w:marTop w:val="0"/>
          <w:marBottom w:val="0"/>
          <w:divBdr>
            <w:top w:val="none" w:sz="0" w:space="0" w:color="auto"/>
            <w:left w:val="none" w:sz="0" w:space="0" w:color="auto"/>
            <w:bottom w:val="none" w:sz="0" w:space="0" w:color="auto"/>
            <w:right w:val="none" w:sz="0" w:space="0" w:color="auto"/>
          </w:divBdr>
        </w:div>
        <w:div w:id="1048801403">
          <w:marLeft w:val="1166"/>
          <w:marRight w:val="0"/>
          <w:marTop w:val="0"/>
          <w:marBottom w:val="0"/>
          <w:divBdr>
            <w:top w:val="none" w:sz="0" w:space="0" w:color="auto"/>
            <w:left w:val="none" w:sz="0" w:space="0" w:color="auto"/>
            <w:bottom w:val="none" w:sz="0" w:space="0" w:color="auto"/>
            <w:right w:val="none" w:sz="0" w:space="0" w:color="auto"/>
          </w:divBdr>
        </w:div>
        <w:div w:id="1631549924">
          <w:marLeft w:val="1166"/>
          <w:marRight w:val="0"/>
          <w:marTop w:val="0"/>
          <w:marBottom w:val="0"/>
          <w:divBdr>
            <w:top w:val="none" w:sz="0" w:space="0" w:color="auto"/>
            <w:left w:val="none" w:sz="0" w:space="0" w:color="auto"/>
            <w:bottom w:val="none" w:sz="0" w:space="0" w:color="auto"/>
            <w:right w:val="none" w:sz="0" w:space="0" w:color="auto"/>
          </w:divBdr>
        </w:div>
        <w:div w:id="331033721">
          <w:marLeft w:val="1800"/>
          <w:marRight w:val="0"/>
          <w:marTop w:val="0"/>
          <w:marBottom w:val="0"/>
          <w:divBdr>
            <w:top w:val="none" w:sz="0" w:space="0" w:color="auto"/>
            <w:left w:val="none" w:sz="0" w:space="0" w:color="auto"/>
            <w:bottom w:val="none" w:sz="0" w:space="0" w:color="auto"/>
            <w:right w:val="none" w:sz="0" w:space="0" w:color="auto"/>
          </w:divBdr>
        </w:div>
      </w:divsChild>
    </w:div>
    <w:div w:id="656037162">
      <w:bodyDiv w:val="1"/>
      <w:marLeft w:val="0"/>
      <w:marRight w:val="0"/>
      <w:marTop w:val="0"/>
      <w:marBottom w:val="0"/>
      <w:divBdr>
        <w:top w:val="none" w:sz="0" w:space="0" w:color="auto"/>
        <w:left w:val="none" w:sz="0" w:space="0" w:color="auto"/>
        <w:bottom w:val="none" w:sz="0" w:space="0" w:color="auto"/>
        <w:right w:val="none" w:sz="0" w:space="0" w:color="auto"/>
      </w:divBdr>
      <w:divsChild>
        <w:div w:id="1993023248">
          <w:marLeft w:val="216"/>
          <w:marRight w:val="0"/>
          <w:marTop w:val="240"/>
          <w:marBottom w:val="0"/>
          <w:divBdr>
            <w:top w:val="none" w:sz="0" w:space="0" w:color="auto"/>
            <w:left w:val="none" w:sz="0" w:space="0" w:color="auto"/>
            <w:bottom w:val="none" w:sz="0" w:space="0" w:color="auto"/>
            <w:right w:val="none" w:sz="0" w:space="0" w:color="auto"/>
          </w:divBdr>
        </w:div>
      </w:divsChild>
    </w:div>
    <w:div w:id="667712140">
      <w:bodyDiv w:val="1"/>
      <w:marLeft w:val="0"/>
      <w:marRight w:val="0"/>
      <w:marTop w:val="0"/>
      <w:marBottom w:val="0"/>
      <w:divBdr>
        <w:top w:val="none" w:sz="0" w:space="0" w:color="auto"/>
        <w:left w:val="none" w:sz="0" w:space="0" w:color="auto"/>
        <w:bottom w:val="none" w:sz="0" w:space="0" w:color="auto"/>
        <w:right w:val="none" w:sz="0" w:space="0" w:color="auto"/>
      </w:divBdr>
      <w:divsChild>
        <w:div w:id="598101194">
          <w:marLeft w:val="0"/>
          <w:marRight w:val="0"/>
          <w:marTop w:val="0"/>
          <w:marBottom w:val="160"/>
          <w:divBdr>
            <w:top w:val="none" w:sz="0" w:space="0" w:color="auto"/>
            <w:left w:val="none" w:sz="0" w:space="0" w:color="auto"/>
            <w:bottom w:val="none" w:sz="0" w:space="0" w:color="auto"/>
            <w:right w:val="none" w:sz="0" w:space="0" w:color="auto"/>
          </w:divBdr>
        </w:div>
        <w:div w:id="935330490">
          <w:marLeft w:val="792"/>
          <w:marRight w:val="0"/>
          <w:marTop w:val="0"/>
          <w:marBottom w:val="160"/>
          <w:divBdr>
            <w:top w:val="none" w:sz="0" w:space="0" w:color="auto"/>
            <w:left w:val="none" w:sz="0" w:space="0" w:color="auto"/>
            <w:bottom w:val="none" w:sz="0" w:space="0" w:color="auto"/>
            <w:right w:val="none" w:sz="0" w:space="0" w:color="auto"/>
          </w:divBdr>
        </w:div>
      </w:divsChild>
    </w:div>
    <w:div w:id="673260201">
      <w:bodyDiv w:val="1"/>
      <w:marLeft w:val="0"/>
      <w:marRight w:val="0"/>
      <w:marTop w:val="0"/>
      <w:marBottom w:val="0"/>
      <w:divBdr>
        <w:top w:val="none" w:sz="0" w:space="0" w:color="auto"/>
        <w:left w:val="none" w:sz="0" w:space="0" w:color="auto"/>
        <w:bottom w:val="none" w:sz="0" w:space="0" w:color="auto"/>
        <w:right w:val="none" w:sz="0" w:space="0" w:color="auto"/>
      </w:divBdr>
    </w:div>
    <w:div w:id="680813029">
      <w:bodyDiv w:val="1"/>
      <w:marLeft w:val="0"/>
      <w:marRight w:val="0"/>
      <w:marTop w:val="0"/>
      <w:marBottom w:val="0"/>
      <w:divBdr>
        <w:top w:val="none" w:sz="0" w:space="0" w:color="auto"/>
        <w:left w:val="none" w:sz="0" w:space="0" w:color="auto"/>
        <w:bottom w:val="none" w:sz="0" w:space="0" w:color="auto"/>
        <w:right w:val="none" w:sz="0" w:space="0" w:color="auto"/>
      </w:divBdr>
      <w:divsChild>
        <w:div w:id="233971381">
          <w:marLeft w:val="821"/>
          <w:marRight w:val="0"/>
          <w:marTop w:val="0"/>
          <w:marBottom w:val="0"/>
          <w:divBdr>
            <w:top w:val="none" w:sz="0" w:space="0" w:color="auto"/>
            <w:left w:val="none" w:sz="0" w:space="0" w:color="auto"/>
            <w:bottom w:val="none" w:sz="0" w:space="0" w:color="auto"/>
            <w:right w:val="none" w:sz="0" w:space="0" w:color="auto"/>
          </w:divBdr>
        </w:div>
        <w:div w:id="817965512">
          <w:marLeft w:val="821"/>
          <w:marRight w:val="0"/>
          <w:marTop w:val="0"/>
          <w:marBottom w:val="0"/>
          <w:divBdr>
            <w:top w:val="none" w:sz="0" w:space="0" w:color="auto"/>
            <w:left w:val="none" w:sz="0" w:space="0" w:color="auto"/>
            <w:bottom w:val="none" w:sz="0" w:space="0" w:color="auto"/>
            <w:right w:val="none" w:sz="0" w:space="0" w:color="auto"/>
          </w:divBdr>
        </w:div>
        <w:div w:id="1785613922">
          <w:marLeft w:val="562"/>
          <w:marRight w:val="0"/>
          <w:marTop w:val="0"/>
          <w:marBottom w:val="0"/>
          <w:divBdr>
            <w:top w:val="none" w:sz="0" w:space="0" w:color="auto"/>
            <w:left w:val="none" w:sz="0" w:space="0" w:color="auto"/>
            <w:bottom w:val="none" w:sz="0" w:space="0" w:color="auto"/>
            <w:right w:val="none" w:sz="0" w:space="0" w:color="auto"/>
          </w:divBdr>
        </w:div>
        <w:div w:id="1799296301">
          <w:marLeft w:val="216"/>
          <w:marRight w:val="0"/>
          <w:marTop w:val="240"/>
          <w:marBottom w:val="0"/>
          <w:divBdr>
            <w:top w:val="none" w:sz="0" w:space="0" w:color="auto"/>
            <w:left w:val="none" w:sz="0" w:space="0" w:color="auto"/>
            <w:bottom w:val="none" w:sz="0" w:space="0" w:color="auto"/>
            <w:right w:val="none" w:sz="0" w:space="0" w:color="auto"/>
          </w:divBdr>
        </w:div>
        <w:div w:id="1900550982">
          <w:marLeft w:val="562"/>
          <w:marRight w:val="0"/>
          <w:marTop w:val="0"/>
          <w:marBottom w:val="0"/>
          <w:divBdr>
            <w:top w:val="none" w:sz="0" w:space="0" w:color="auto"/>
            <w:left w:val="none" w:sz="0" w:space="0" w:color="auto"/>
            <w:bottom w:val="none" w:sz="0" w:space="0" w:color="auto"/>
            <w:right w:val="none" w:sz="0" w:space="0" w:color="auto"/>
          </w:divBdr>
        </w:div>
      </w:divsChild>
    </w:div>
    <w:div w:id="684289609">
      <w:bodyDiv w:val="1"/>
      <w:marLeft w:val="0"/>
      <w:marRight w:val="0"/>
      <w:marTop w:val="0"/>
      <w:marBottom w:val="0"/>
      <w:divBdr>
        <w:top w:val="none" w:sz="0" w:space="0" w:color="auto"/>
        <w:left w:val="none" w:sz="0" w:space="0" w:color="auto"/>
        <w:bottom w:val="none" w:sz="0" w:space="0" w:color="auto"/>
        <w:right w:val="none" w:sz="0" w:space="0" w:color="auto"/>
      </w:divBdr>
      <w:divsChild>
        <w:div w:id="1583904503">
          <w:marLeft w:val="547"/>
          <w:marRight w:val="0"/>
          <w:marTop w:val="0"/>
          <w:marBottom w:val="0"/>
          <w:divBdr>
            <w:top w:val="none" w:sz="0" w:space="0" w:color="auto"/>
            <w:left w:val="none" w:sz="0" w:space="0" w:color="auto"/>
            <w:bottom w:val="none" w:sz="0" w:space="0" w:color="auto"/>
            <w:right w:val="none" w:sz="0" w:space="0" w:color="auto"/>
          </w:divBdr>
        </w:div>
        <w:div w:id="1451629107">
          <w:marLeft w:val="547"/>
          <w:marRight w:val="0"/>
          <w:marTop w:val="0"/>
          <w:marBottom w:val="0"/>
          <w:divBdr>
            <w:top w:val="none" w:sz="0" w:space="0" w:color="auto"/>
            <w:left w:val="none" w:sz="0" w:space="0" w:color="auto"/>
            <w:bottom w:val="none" w:sz="0" w:space="0" w:color="auto"/>
            <w:right w:val="none" w:sz="0" w:space="0" w:color="auto"/>
          </w:divBdr>
        </w:div>
      </w:divsChild>
    </w:div>
    <w:div w:id="685713450">
      <w:bodyDiv w:val="1"/>
      <w:marLeft w:val="0"/>
      <w:marRight w:val="0"/>
      <w:marTop w:val="0"/>
      <w:marBottom w:val="0"/>
      <w:divBdr>
        <w:top w:val="none" w:sz="0" w:space="0" w:color="auto"/>
        <w:left w:val="none" w:sz="0" w:space="0" w:color="auto"/>
        <w:bottom w:val="none" w:sz="0" w:space="0" w:color="auto"/>
        <w:right w:val="none" w:sz="0" w:space="0" w:color="auto"/>
      </w:divBdr>
      <w:divsChild>
        <w:div w:id="657534259">
          <w:marLeft w:val="792"/>
          <w:marRight w:val="0"/>
          <w:marTop w:val="0"/>
          <w:marBottom w:val="0"/>
          <w:divBdr>
            <w:top w:val="none" w:sz="0" w:space="0" w:color="auto"/>
            <w:left w:val="none" w:sz="0" w:space="0" w:color="auto"/>
            <w:bottom w:val="none" w:sz="0" w:space="0" w:color="auto"/>
            <w:right w:val="none" w:sz="0" w:space="0" w:color="auto"/>
          </w:divBdr>
        </w:div>
        <w:div w:id="1768889167">
          <w:marLeft w:val="792"/>
          <w:marRight w:val="0"/>
          <w:marTop w:val="0"/>
          <w:marBottom w:val="160"/>
          <w:divBdr>
            <w:top w:val="none" w:sz="0" w:space="0" w:color="auto"/>
            <w:left w:val="none" w:sz="0" w:space="0" w:color="auto"/>
            <w:bottom w:val="none" w:sz="0" w:space="0" w:color="auto"/>
            <w:right w:val="none" w:sz="0" w:space="0" w:color="auto"/>
          </w:divBdr>
        </w:div>
      </w:divsChild>
    </w:div>
    <w:div w:id="687214103">
      <w:bodyDiv w:val="1"/>
      <w:marLeft w:val="0"/>
      <w:marRight w:val="0"/>
      <w:marTop w:val="0"/>
      <w:marBottom w:val="0"/>
      <w:divBdr>
        <w:top w:val="none" w:sz="0" w:space="0" w:color="auto"/>
        <w:left w:val="none" w:sz="0" w:space="0" w:color="auto"/>
        <w:bottom w:val="none" w:sz="0" w:space="0" w:color="auto"/>
        <w:right w:val="none" w:sz="0" w:space="0" w:color="auto"/>
      </w:divBdr>
    </w:div>
    <w:div w:id="697924196">
      <w:bodyDiv w:val="1"/>
      <w:marLeft w:val="0"/>
      <w:marRight w:val="0"/>
      <w:marTop w:val="0"/>
      <w:marBottom w:val="0"/>
      <w:divBdr>
        <w:top w:val="none" w:sz="0" w:space="0" w:color="auto"/>
        <w:left w:val="none" w:sz="0" w:space="0" w:color="auto"/>
        <w:bottom w:val="none" w:sz="0" w:space="0" w:color="auto"/>
        <w:right w:val="none" w:sz="0" w:space="0" w:color="auto"/>
      </w:divBdr>
    </w:div>
    <w:div w:id="711613044">
      <w:bodyDiv w:val="1"/>
      <w:marLeft w:val="0"/>
      <w:marRight w:val="0"/>
      <w:marTop w:val="0"/>
      <w:marBottom w:val="0"/>
      <w:divBdr>
        <w:top w:val="none" w:sz="0" w:space="0" w:color="auto"/>
        <w:left w:val="none" w:sz="0" w:space="0" w:color="auto"/>
        <w:bottom w:val="none" w:sz="0" w:space="0" w:color="auto"/>
        <w:right w:val="none" w:sz="0" w:space="0" w:color="auto"/>
      </w:divBdr>
    </w:div>
    <w:div w:id="724328457">
      <w:bodyDiv w:val="1"/>
      <w:marLeft w:val="0"/>
      <w:marRight w:val="0"/>
      <w:marTop w:val="0"/>
      <w:marBottom w:val="0"/>
      <w:divBdr>
        <w:top w:val="none" w:sz="0" w:space="0" w:color="auto"/>
        <w:left w:val="none" w:sz="0" w:space="0" w:color="auto"/>
        <w:bottom w:val="none" w:sz="0" w:space="0" w:color="auto"/>
        <w:right w:val="none" w:sz="0" w:space="0" w:color="auto"/>
      </w:divBdr>
      <w:divsChild>
        <w:div w:id="1702318964">
          <w:marLeft w:val="0"/>
          <w:marRight w:val="0"/>
          <w:marTop w:val="0"/>
          <w:marBottom w:val="0"/>
          <w:divBdr>
            <w:top w:val="none" w:sz="0" w:space="0" w:color="auto"/>
            <w:left w:val="none" w:sz="0" w:space="0" w:color="auto"/>
            <w:bottom w:val="none" w:sz="0" w:space="0" w:color="auto"/>
            <w:right w:val="none" w:sz="0" w:space="0" w:color="auto"/>
          </w:divBdr>
          <w:divsChild>
            <w:div w:id="292757670">
              <w:marLeft w:val="0"/>
              <w:marRight w:val="0"/>
              <w:marTop w:val="0"/>
              <w:marBottom w:val="0"/>
              <w:divBdr>
                <w:top w:val="none" w:sz="0" w:space="0" w:color="auto"/>
                <w:left w:val="none" w:sz="0" w:space="0" w:color="auto"/>
                <w:bottom w:val="none" w:sz="0" w:space="0" w:color="auto"/>
                <w:right w:val="none" w:sz="0" w:space="0" w:color="auto"/>
              </w:divBdr>
              <w:divsChild>
                <w:div w:id="2117098076">
                  <w:marLeft w:val="0"/>
                  <w:marRight w:val="0"/>
                  <w:marTop w:val="0"/>
                  <w:marBottom w:val="0"/>
                  <w:divBdr>
                    <w:top w:val="none" w:sz="0" w:space="0" w:color="auto"/>
                    <w:left w:val="none" w:sz="0" w:space="0" w:color="auto"/>
                    <w:bottom w:val="none" w:sz="0" w:space="0" w:color="auto"/>
                    <w:right w:val="none" w:sz="0" w:space="0" w:color="auto"/>
                  </w:divBdr>
                  <w:divsChild>
                    <w:div w:id="105083778">
                      <w:marLeft w:val="0"/>
                      <w:marRight w:val="0"/>
                      <w:marTop w:val="0"/>
                      <w:marBottom w:val="0"/>
                      <w:divBdr>
                        <w:top w:val="none" w:sz="0" w:space="0" w:color="auto"/>
                        <w:left w:val="none" w:sz="0" w:space="0" w:color="auto"/>
                        <w:bottom w:val="none" w:sz="0" w:space="0" w:color="auto"/>
                        <w:right w:val="none" w:sz="0" w:space="0" w:color="auto"/>
                      </w:divBdr>
                      <w:divsChild>
                        <w:div w:id="1037513538">
                          <w:marLeft w:val="0"/>
                          <w:marRight w:val="0"/>
                          <w:marTop w:val="0"/>
                          <w:marBottom w:val="0"/>
                          <w:divBdr>
                            <w:top w:val="none" w:sz="0" w:space="0" w:color="auto"/>
                            <w:left w:val="none" w:sz="0" w:space="0" w:color="auto"/>
                            <w:bottom w:val="none" w:sz="0" w:space="0" w:color="auto"/>
                            <w:right w:val="none" w:sz="0" w:space="0" w:color="auto"/>
                          </w:divBdr>
                          <w:divsChild>
                            <w:div w:id="53743078">
                              <w:marLeft w:val="0"/>
                              <w:marRight w:val="0"/>
                              <w:marTop w:val="0"/>
                              <w:marBottom w:val="0"/>
                              <w:divBdr>
                                <w:top w:val="none" w:sz="0" w:space="0" w:color="auto"/>
                                <w:left w:val="none" w:sz="0" w:space="0" w:color="auto"/>
                                <w:bottom w:val="none" w:sz="0" w:space="0" w:color="auto"/>
                                <w:right w:val="none" w:sz="0" w:space="0" w:color="auto"/>
                              </w:divBdr>
                              <w:divsChild>
                                <w:div w:id="164469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307427">
              <w:marLeft w:val="0"/>
              <w:marRight w:val="0"/>
              <w:marTop w:val="0"/>
              <w:marBottom w:val="0"/>
              <w:divBdr>
                <w:top w:val="none" w:sz="0" w:space="0" w:color="auto"/>
                <w:left w:val="none" w:sz="0" w:space="0" w:color="auto"/>
                <w:bottom w:val="none" w:sz="0" w:space="0" w:color="auto"/>
                <w:right w:val="none" w:sz="0" w:space="0" w:color="auto"/>
              </w:divBdr>
            </w:div>
            <w:div w:id="1766415245">
              <w:marLeft w:val="0"/>
              <w:marRight w:val="0"/>
              <w:marTop w:val="0"/>
              <w:marBottom w:val="0"/>
              <w:divBdr>
                <w:top w:val="none" w:sz="0" w:space="0" w:color="auto"/>
                <w:left w:val="none" w:sz="0" w:space="0" w:color="auto"/>
                <w:bottom w:val="none" w:sz="0" w:space="0" w:color="auto"/>
                <w:right w:val="none" w:sz="0" w:space="0" w:color="auto"/>
              </w:divBdr>
              <w:divsChild>
                <w:div w:id="837964585">
                  <w:marLeft w:val="0"/>
                  <w:marRight w:val="0"/>
                  <w:marTop w:val="0"/>
                  <w:marBottom w:val="0"/>
                  <w:divBdr>
                    <w:top w:val="none" w:sz="0" w:space="0" w:color="auto"/>
                    <w:left w:val="none" w:sz="0" w:space="0" w:color="auto"/>
                    <w:bottom w:val="none" w:sz="0" w:space="0" w:color="auto"/>
                    <w:right w:val="none" w:sz="0" w:space="0" w:color="auto"/>
                  </w:divBdr>
                  <w:divsChild>
                    <w:div w:id="289630620">
                      <w:marLeft w:val="0"/>
                      <w:marRight w:val="0"/>
                      <w:marTop w:val="0"/>
                      <w:marBottom w:val="0"/>
                      <w:divBdr>
                        <w:top w:val="none" w:sz="0" w:space="0" w:color="auto"/>
                        <w:left w:val="none" w:sz="0" w:space="0" w:color="auto"/>
                        <w:bottom w:val="none" w:sz="0" w:space="0" w:color="auto"/>
                        <w:right w:val="none" w:sz="0" w:space="0" w:color="auto"/>
                      </w:divBdr>
                      <w:divsChild>
                        <w:div w:id="447311944">
                          <w:marLeft w:val="0"/>
                          <w:marRight w:val="0"/>
                          <w:marTop w:val="0"/>
                          <w:marBottom w:val="0"/>
                          <w:divBdr>
                            <w:top w:val="none" w:sz="0" w:space="0" w:color="auto"/>
                            <w:left w:val="none" w:sz="0" w:space="0" w:color="auto"/>
                            <w:bottom w:val="none" w:sz="0" w:space="0" w:color="auto"/>
                            <w:right w:val="none" w:sz="0" w:space="0" w:color="auto"/>
                          </w:divBdr>
                          <w:divsChild>
                            <w:div w:id="824512984">
                              <w:marLeft w:val="0"/>
                              <w:marRight w:val="0"/>
                              <w:marTop w:val="0"/>
                              <w:marBottom w:val="0"/>
                              <w:divBdr>
                                <w:top w:val="none" w:sz="0" w:space="0" w:color="auto"/>
                                <w:left w:val="none" w:sz="0" w:space="0" w:color="auto"/>
                                <w:bottom w:val="none" w:sz="0" w:space="0" w:color="auto"/>
                                <w:right w:val="none" w:sz="0" w:space="0" w:color="auto"/>
                              </w:divBdr>
                              <w:divsChild>
                                <w:div w:id="3919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8018111">
      <w:bodyDiv w:val="1"/>
      <w:marLeft w:val="0"/>
      <w:marRight w:val="0"/>
      <w:marTop w:val="0"/>
      <w:marBottom w:val="0"/>
      <w:divBdr>
        <w:top w:val="none" w:sz="0" w:space="0" w:color="auto"/>
        <w:left w:val="none" w:sz="0" w:space="0" w:color="auto"/>
        <w:bottom w:val="none" w:sz="0" w:space="0" w:color="auto"/>
        <w:right w:val="none" w:sz="0" w:space="0" w:color="auto"/>
      </w:divBdr>
    </w:div>
    <w:div w:id="778526828">
      <w:bodyDiv w:val="1"/>
      <w:marLeft w:val="0"/>
      <w:marRight w:val="0"/>
      <w:marTop w:val="0"/>
      <w:marBottom w:val="0"/>
      <w:divBdr>
        <w:top w:val="none" w:sz="0" w:space="0" w:color="auto"/>
        <w:left w:val="none" w:sz="0" w:space="0" w:color="auto"/>
        <w:bottom w:val="none" w:sz="0" w:space="0" w:color="auto"/>
        <w:right w:val="none" w:sz="0" w:space="0" w:color="auto"/>
      </w:divBdr>
    </w:div>
    <w:div w:id="790250053">
      <w:bodyDiv w:val="1"/>
      <w:marLeft w:val="0"/>
      <w:marRight w:val="0"/>
      <w:marTop w:val="0"/>
      <w:marBottom w:val="0"/>
      <w:divBdr>
        <w:top w:val="none" w:sz="0" w:space="0" w:color="auto"/>
        <w:left w:val="none" w:sz="0" w:space="0" w:color="auto"/>
        <w:bottom w:val="none" w:sz="0" w:space="0" w:color="auto"/>
        <w:right w:val="none" w:sz="0" w:space="0" w:color="auto"/>
      </w:divBdr>
      <w:divsChild>
        <w:div w:id="254361353">
          <w:marLeft w:val="562"/>
          <w:marRight w:val="0"/>
          <w:marTop w:val="0"/>
          <w:marBottom w:val="0"/>
          <w:divBdr>
            <w:top w:val="none" w:sz="0" w:space="0" w:color="auto"/>
            <w:left w:val="none" w:sz="0" w:space="0" w:color="auto"/>
            <w:bottom w:val="none" w:sz="0" w:space="0" w:color="auto"/>
            <w:right w:val="none" w:sz="0" w:space="0" w:color="auto"/>
          </w:divBdr>
        </w:div>
        <w:div w:id="347751663">
          <w:marLeft w:val="821"/>
          <w:marRight w:val="0"/>
          <w:marTop w:val="0"/>
          <w:marBottom w:val="0"/>
          <w:divBdr>
            <w:top w:val="none" w:sz="0" w:space="0" w:color="auto"/>
            <w:left w:val="none" w:sz="0" w:space="0" w:color="auto"/>
            <w:bottom w:val="none" w:sz="0" w:space="0" w:color="auto"/>
            <w:right w:val="none" w:sz="0" w:space="0" w:color="auto"/>
          </w:divBdr>
        </w:div>
        <w:div w:id="1369792776">
          <w:marLeft w:val="562"/>
          <w:marRight w:val="0"/>
          <w:marTop w:val="0"/>
          <w:marBottom w:val="0"/>
          <w:divBdr>
            <w:top w:val="none" w:sz="0" w:space="0" w:color="auto"/>
            <w:left w:val="none" w:sz="0" w:space="0" w:color="auto"/>
            <w:bottom w:val="none" w:sz="0" w:space="0" w:color="auto"/>
            <w:right w:val="none" w:sz="0" w:space="0" w:color="auto"/>
          </w:divBdr>
        </w:div>
        <w:div w:id="1641692063">
          <w:marLeft w:val="216"/>
          <w:marRight w:val="0"/>
          <w:marTop w:val="240"/>
          <w:marBottom w:val="0"/>
          <w:divBdr>
            <w:top w:val="none" w:sz="0" w:space="0" w:color="auto"/>
            <w:left w:val="none" w:sz="0" w:space="0" w:color="auto"/>
            <w:bottom w:val="none" w:sz="0" w:space="0" w:color="auto"/>
            <w:right w:val="none" w:sz="0" w:space="0" w:color="auto"/>
          </w:divBdr>
        </w:div>
      </w:divsChild>
    </w:div>
    <w:div w:id="809712657">
      <w:bodyDiv w:val="1"/>
      <w:marLeft w:val="0"/>
      <w:marRight w:val="0"/>
      <w:marTop w:val="0"/>
      <w:marBottom w:val="0"/>
      <w:divBdr>
        <w:top w:val="none" w:sz="0" w:space="0" w:color="auto"/>
        <w:left w:val="none" w:sz="0" w:space="0" w:color="auto"/>
        <w:bottom w:val="none" w:sz="0" w:space="0" w:color="auto"/>
        <w:right w:val="none" w:sz="0" w:space="0" w:color="auto"/>
      </w:divBdr>
    </w:div>
    <w:div w:id="823666905">
      <w:bodyDiv w:val="1"/>
      <w:marLeft w:val="0"/>
      <w:marRight w:val="0"/>
      <w:marTop w:val="0"/>
      <w:marBottom w:val="0"/>
      <w:divBdr>
        <w:top w:val="none" w:sz="0" w:space="0" w:color="auto"/>
        <w:left w:val="none" w:sz="0" w:space="0" w:color="auto"/>
        <w:bottom w:val="none" w:sz="0" w:space="0" w:color="auto"/>
        <w:right w:val="none" w:sz="0" w:space="0" w:color="auto"/>
      </w:divBdr>
      <w:divsChild>
        <w:div w:id="2138912209">
          <w:marLeft w:val="547"/>
          <w:marRight w:val="0"/>
          <w:marTop w:val="0"/>
          <w:marBottom w:val="0"/>
          <w:divBdr>
            <w:top w:val="none" w:sz="0" w:space="0" w:color="auto"/>
            <w:left w:val="none" w:sz="0" w:space="0" w:color="auto"/>
            <w:bottom w:val="none" w:sz="0" w:space="0" w:color="auto"/>
            <w:right w:val="none" w:sz="0" w:space="0" w:color="auto"/>
          </w:divBdr>
        </w:div>
        <w:div w:id="1829133639">
          <w:marLeft w:val="1166"/>
          <w:marRight w:val="0"/>
          <w:marTop w:val="0"/>
          <w:marBottom w:val="0"/>
          <w:divBdr>
            <w:top w:val="none" w:sz="0" w:space="0" w:color="auto"/>
            <w:left w:val="none" w:sz="0" w:space="0" w:color="auto"/>
            <w:bottom w:val="none" w:sz="0" w:space="0" w:color="auto"/>
            <w:right w:val="none" w:sz="0" w:space="0" w:color="auto"/>
          </w:divBdr>
        </w:div>
        <w:div w:id="435056249">
          <w:marLeft w:val="1800"/>
          <w:marRight w:val="0"/>
          <w:marTop w:val="0"/>
          <w:marBottom w:val="0"/>
          <w:divBdr>
            <w:top w:val="none" w:sz="0" w:space="0" w:color="auto"/>
            <w:left w:val="none" w:sz="0" w:space="0" w:color="auto"/>
            <w:bottom w:val="none" w:sz="0" w:space="0" w:color="auto"/>
            <w:right w:val="none" w:sz="0" w:space="0" w:color="auto"/>
          </w:divBdr>
        </w:div>
        <w:div w:id="1810591209">
          <w:marLeft w:val="2520"/>
          <w:marRight w:val="0"/>
          <w:marTop w:val="0"/>
          <w:marBottom w:val="0"/>
          <w:divBdr>
            <w:top w:val="none" w:sz="0" w:space="0" w:color="auto"/>
            <w:left w:val="none" w:sz="0" w:space="0" w:color="auto"/>
            <w:bottom w:val="none" w:sz="0" w:space="0" w:color="auto"/>
            <w:right w:val="none" w:sz="0" w:space="0" w:color="auto"/>
          </w:divBdr>
        </w:div>
        <w:div w:id="990520878">
          <w:marLeft w:val="1166"/>
          <w:marRight w:val="0"/>
          <w:marTop w:val="0"/>
          <w:marBottom w:val="0"/>
          <w:divBdr>
            <w:top w:val="none" w:sz="0" w:space="0" w:color="auto"/>
            <w:left w:val="none" w:sz="0" w:space="0" w:color="auto"/>
            <w:bottom w:val="none" w:sz="0" w:space="0" w:color="auto"/>
            <w:right w:val="none" w:sz="0" w:space="0" w:color="auto"/>
          </w:divBdr>
        </w:div>
        <w:div w:id="1439835061">
          <w:marLeft w:val="1800"/>
          <w:marRight w:val="0"/>
          <w:marTop w:val="0"/>
          <w:marBottom w:val="0"/>
          <w:divBdr>
            <w:top w:val="none" w:sz="0" w:space="0" w:color="auto"/>
            <w:left w:val="none" w:sz="0" w:space="0" w:color="auto"/>
            <w:bottom w:val="none" w:sz="0" w:space="0" w:color="auto"/>
            <w:right w:val="none" w:sz="0" w:space="0" w:color="auto"/>
          </w:divBdr>
        </w:div>
        <w:div w:id="350498980">
          <w:marLeft w:val="2520"/>
          <w:marRight w:val="0"/>
          <w:marTop w:val="0"/>
          <w:marBottom w:val="0"/>
          <w:divBdr>
            <w:top w:val="none" w:sz="0" w:space="0" w:color="auto"/>
            <w:left w:val="none" w:sz="0" w:space="0" w:color="auto"/>
            <w:bottom w:val="none" w:sz="0" w:space="0" w:color="auto"/>
            <w:right w:val="none" w:sz="0" w:space="0" w:color="auto"/>
          </w:divBdr>
        </w:div>
        <w:div w:id="201868607">
          <w:marLeft w:val="547"/>
          <w:marRight w:val="0"/>
          <w:marTop w:val="0"/>
          <w:marBottom w:val="0"/>
          <w:divBdr>
            <w:top w:val="none" w:sz="0" w:space="0" w:color="auto"/>
            <w:left w:val="none" w:sz="0" w:space="0" w:color="auto"/>
            <w:bottom w:val="none" w:sz="0" w:space="0" w:color="auto"/>
            <w:right w:val="none" w:sz="0" w:space="0" w:color="auto"/>
          </w:divBdr>
        </w:div>
        <w:div w:id="607665463">
          <w:marLeft w:val="547"/>
          <w:marRight w:val="0"/>
          <w:marTop w:val="0"/>
          <w:marBottom w:val="0"/>
          <w:divBdr>
            <w:top w:val="none" w:sz="0" w:space="0" w:color="auto"/>
            <w:left w:val="none" w:sz="0" w:space="0" w:color="auto"/>
            <w:bottom w:val="none" w:sz="0" w:space="0" w:color="auto"/>
            <w:right w:val="none" w:sz="0" w:space="0" w:color="auto"/>
          </w:divBdr>
        </w:div>
        <w:div w:id="982080141">
          <w:marLeft w:val="1166"/>
          <w:marRight w:val="0"/>
          <w:marTop w:val="0"/>
          <w:marBottom w:val="0"/>
          <w:divBdr>
            <w:top w:val="none" w:sz="0" w:space="0" w:color="auto"/>
            <w:left w:val="none" w:sz="0" w:space="0" w:color="auto"/>
            <w:bottom w:val="none" w:sz="0" w:space="0" w:color="auto"/>
            <w:right w:val="none" w:sz="0" w:space="0" w:color="auto"/>
          </w:divBdr>
        </w:div>
        <w:div w:id="1525250230">
          <w:marLeft w:val="547"/>
          <w:marRight w:val="0"/>
          <w:marTop w:val="0"/>
          <w:marBottom w:val="0"/>
          <w:divBdr>
            <w:top w:val="none" w:sz="0" w:space="0" w:color="auto"/>
            <w:left w:val="none" w:sz="0" w:space="0" w:color="auto"/>
            <w:bottom w:val="none" w:sz="0" w:space="0" w:color="auto"/>
            <w:right w:val="none" w:sz="0" w:space="0" w:color="auto"/>
          </w:divBdr>
        </w:div>
        <w:div w:id="119107367">
          <w:marLeft w:val="547"/>
          <w:marRight w:val="0"/>
          <w:marTop w:val="0"/>
          <w:marBottom w:val="0"/>
          <w:divBdr>
            <w:top w:val="none" w:sz="0" w:space="0" w:color="auto"/>
            <w:left w:val="none" w:sz="0" w:space="0" w:color="auto"/>
            <w:bottom w:val="none" w:sz="0" w:space="0" w:color="auto"/>
            <w:right w:val="none" w:sz="0" w:space="0" w:color="auto"/>
          </w:divBdr>
        </w:div>
        <w:div w:id="552079563">
          <w:marLeft w:val="547"/>
          <w:marRight w:val="0"/>
          <w:marTop w:val="0"/>
          <w:marBottom w:val="0"/>
          <w:divBdr>
            <w:top w:val="none" w:sz="0" w:space="0" w:color="auto"/>
            <w:left w:val="none" w:sz="0" w:space="0" w:color="auto"/>
            <w:bottom w:val="none" w:sz="0" w:space="0" w:color="auto"/>
            <w:right w:val="none" w:sz="0" w:space="0" w:color="auto"/>
          </w:divBdr>
        </w:div>
        <w:div w:id="226499413">
          <w:marLeft w:val="1166"/>
          <w:marRight w:val="0"/>
          <w:marTop w:val="0"/>
          <w:marBottom w:val="0"/>
          <w:divBdr>
            <w:top w:val="none" w:sz="0" w:space="0" w:color="auto"/>
            <w:left w:val="none" w:sz="0" w:space="0" w:color="auto"/>
            <w:bottom w:val="none" w:sz="0" w:space="0" w:color="auto"/>
            <w:right w:val="none" w:sz="0" w:space="0" w:color="auto"/>
          </w:divBdr>
        </w:div>
        <w:div w:id="983892946">
          <w:marLeft w:val="1166"/>
          <w:marRight w:val="0"/>
          <w:marTop w:val="0"/>
          <w:marBottom w:val="0"/>
          <w:divBdr>
            <w:top w:val="none" w:sz="0" w:space="0" w:color="auto"/>
            <w:left w:val="none" w:sz="0" w:space="0" w:color="auto"/>
            <w:bottom w:val="none" w:sz="0" w:space="0" w:color="auto"/>
            <w:right w:val="none" w:sz="0" w:space="0" w:color="auto"/>
          </w:divBdr>
        </w:div>
        <w:div w:id="996037569">
          <w:marLeft w:val="1800"/>
          <w:marRight w:val="0"/>
          <w:marTop w:val="0"/>
          <w:marBottom w:val="0"/>
          <w:divBdr>
            <w:top w:val="none" w:sz="0" w:space="0" w:color="auto"/>
            <w:left w:val="none" w:sz="0" w:space="0" w:color="auto"/>
            <w:bottom w:val="none" w:sz="0" w:space="0" w:color="auto"/>
            <w:right w:val="none" w:sz="0" w:space="0" w:color="auto"/>
          </w:divBdr>
        </w:div>
      </w:divsChild>
    </w:div>
    <w:div w:id="827474390">
      <w:bodyDiv w:val="1"/>
      <w:marLeft w:val="0"/>
      <w:marRight w:val="0"/>
      <w:marTop w:val="0"/>
      <w:marBottom w:val="0"/>
      <w:divBdr>
        <w:top w:val="none" w:sz="0" w:space="0" w:color="auto"/>
        <w:left w:val="none" w:sz="0" w:space="0" w:color="auto"/>
        <w:bottom w:val="none" w:sz="0" w:space="0" w:color="auto"/>
        <w:right w:val="none" w:sz="0" w:space="0" w:color="auto"/>
      </w:divBdr>
      <w:divsChild>
        <w:div w:id="1178811696">
          <w:marLeft w:val="547"/>
          <w:marRight w:val="0"/>
          <w:marTop w:val="0"/>
          <w:marBottom w:val="0"/>
          <w:divBdr>
            <w:top w:val="none" w:sz="0" w:space="0" w:color="auto"/>
            <w:left w:val="none" w:sz="0" w:space="0" w:color="auto"/>
            <w:bottom w:val="none" w:sz="0" w:space="0" w:color="auto"/>
            <w:right w:val="none" w:sz="0" w:space="0" w:color="auto"/>
          </w:divBdr>
        </w:div>
        <w:div w:id="1505900044">
          <w:marLeft w:val="1166"/>
          <w:marRight w:val="0"/>
          <w:marTop w:val="0"/>
          <w:marBottom w:val="0"/>
          <w:divBdr>
            <w:top w:val="none" w:sz="0" w:space="0" w:color="auto"/>
            <w:left w:val="none" w:sz="0" w:space="0" w:color="auto"/>
            <w:bottom w:val="none" w:sz="0" w:space="0" w:color="auto"/>
            <w:right w:val="none" w:sz="0" w:space="0" w:color="auto"/>
          </w:divBdr>
        </w:div>
        <w:div w:id="1628194373">
          <w:marLeft w:val="1166"/>
          <w:marRight w:val="0"/>
          <w:marTop w:val="0"/>
          <w:marBottom w:val="0"/>
          <w:divBdr>
            <w:top w:val="none" w:sz="0" w:space="0" w:color="auto"/>
            <w:left w:val="none" w:sz="0" w:space="0" w:color="auto"/>
            <w:bottom w:val="none" w:sz="0" w:space="0" w:color="auto"/>
            <w:right w:val="none" w:sz="0" w:space="0" w:color="auto"/>
          </w:divBdr>
        </w:div>
        <w:div w:id="1428498607">
          <w:marLeft w:val="1166"/>
          <w:marRight w:val="0"/>
          <w:marTop w:val="0"/>
          <w:marBottom w:val="0"/>
          <w:divBdr>
            <w:top w:val="none" w:sz="0" w:space="0" w:color="auto"/>
            <w:left w:val="none" w:sz="0" w:space="0" w:color="auto"/>
            <w:bottom w:val="none" w:sz="0" w:space="0" w:color="auto"/>
            <w:right w:val="none" w:sz="0" w:space="0" w:color="auto"/>
          </w:divBdr>
        </w:div>
        <w:div w:id="1832598024">
          <w:marLeft w:val="547"/>
          <w:marRight w:val="0"/>
          <w:marTop w:val="0"/>
          <w:marBottom w:val="0"/>
          <w:divBdr>
            <w:top w:val="none" w:sz="0" w:space="0" w:color="auto"/>
            <w:left w:val="none" w:sz="0" w:space="0" w:color="auto"/>
            <w:bottom w:val="none" w:sz="0" w:space="0" w:color="auto"/>
            <w:right w:val="none" w:sz="0" w:space="0" w:color="auto"/>
          </w:divBdr>
        </w:div>
        <w:div w:id="440223898">
          <w:marLeft w:val="547"/>
          <w:marRight w:val="0"/>
          <w:marTop w:val="0"/>
          <w:marBottom w:val="0"/>
          <w:divBdr>
            <w:top w:val="none" w:sz="0" w:space="0" w:color="auto"/>
            <w:left w:val="none" w:sz="0" w:space="0" w:color="auto"/>
            <w:bottom w:val="none" w:sz="0" w:space="0" w:color="auto"/>
            <w:right w:val="none" w:sz="0" w:space="0" w:color="auto"/>
          </w:divBdr>
        </w:div>
        <w:div w:id="123080721">
          <w:marLeft w:val="1166"/>
          <w:marRight w:val="0"/>
          <w:marTop w:val="0"/>
          <w:marBottom w:val="0"/>
          <w:divBdr>
            <w:top w:val="none" w:sz="0" w:space="0" w:color="auto"/>
            <w:left w:val="none" w:sz="0" w:space="0" w:color="auto"/>
            <w:bottom w:val="none" w:sz="0" w:space="0" w:color="auto"/>
            <w:right w:val="none" w:sz="0" w:space="0" w:color="auto"/>
          </w:divBdr>
        </w:div>
        <w:div w:id="1033657510">
          <w:marLeft w:val="1166"/>
          <w:marRight w:val="0"/>
          <w:marTop w:val="0"/>
          <w:marBottom w:val="0"/>
          <w:divBdr>
            <w:top w:val="none" w:sz="0" w:space="0" w:color="auto"/>
            <w:left w:val="none" w:sz="0" w:space="0" w:color="auto"/>
            <w:bottom w:val="none" w:sz="0" w:space="0" w:color="auto"/>
            <w:right w:val="none" w:sz="0" w:space="0" w:color="auto"/>
          </w:divBdr>
        </w:div>
        <w:div w:id="406651195">
          <w:marLeft w:val="547"/>
          <w:marRight w:val="0"/>
          <w:marTop w:val="0"/>
          <w:marBottom w:val="0"/>
          <w:divBdr>
            <w:top w:val="none" w:sz="0" w:space="0" w:color="auto"/>
            <w:left w:val="none" w:sz="0" w:space="0" w:color="auto"/>
            <w:bottom w:val="none" w:sz="0" w:space="0" w:color="auto"/>
            <w:right w:val="none" w:sz="0" w:space="0" w:color="auto"/>
          </w:divBdr>
        </w:div>
      </w:divsChild>
    </w:div>
    <w:div w:id="882139638">
      <w:bodyDiv w:val="1"/>
      <w:marLeft w:val="0"/>
      <w:marRight w:val="0"/>
      <w:marTop w:val="0"/>
      <w:marBottom w:val="0"/>
      <w:divBdr>
        <w:top w:val="none" w:sz="0" w:space="0" w:color="auto"/>
        <w:left w:val="none" w:sz="0" w:space="0" w:color="auto"/>
        <w:bottom w:val="none" w:sz="0" w:space="0" w:color="auto"/>
        <w:right w:val="none" w:sz="0" w:space="0" w:color="auto"/>
      </w:divBdr>
      <w:divsChild>
        <w:div w:id="69499427">
          <w:marLeft w:val="274"/>
          <w:marRight w:val="0"/>
          <w:marTop w:val="240"/>
          <w:marBottom w:val="0"/>
          <w:divBdr>
            <w:top w:val="none" w:sz="0" w:space="0" w:color="auto"/>
            <w:left w:val="none" w:sz="0" w:space="0" w:color="auto"/>
            <w:bottom w:val="none" w:sz="0" w:space="0" w:color="auto"/>
            <w:right w:val="none" w:sz="0" w:space="0" w:color="auto"/>
          </w:divBdr>
        </w:div>
      </w:divsChild>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977994305">
      <w:bodyDiv w:val="1"/>
      <w:marLeft w:val="0"/>
      <w:marRight w:val="0"/>
      <w:marTop w:val="0"/>
      <w:marBottom w:val="0"/>
      <w:divBdr>
        <w:top w:val="none" w:sz="0" w:space="0" w:color="auto"/>
        <w:left w:val="none" w:sz="0" w:space="0" w:color="auto"/>
        <w:bottom w:val="none" w:sz="0" w:space="0" w:color="auto"/>
        <w:right w:val="none" w:sz="0" w:space="0" w:color="auto"/>
      </w:divBdr>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22390510">
      <w:bodyDiv w:val="1"/>
      <w:marLeft w:val="0"/>
      <w:marRight w:val="0"/>
      <w:marTop w:val="0"/>
      <w:marBottom w:val="0"/>
      <w:divBdr>
        <w:top w:val="none" w:sz="0" w:space="0" w:color="auto"/>
        <w:left w:val="none" w:sz="0" w:space="0" w:color="auto"/>
        <w:bottom w:val="none" w:sz="0" w:space="0" w:color="auto"/>
        <w:right w:val="none" w:sz="0" w:space="0" w:color="auto"/>
      </w:divBdr>
    </w:div>
    <w:div w:id="1067531248">
      <w:bodyDiv w:val="1"/>
      <w:marLeft w:val="0"/>
      <w:marRight w:val="0"/>
      <w:marTop w:val="0"/>
      <w:marBottom w:val="0"/>
      <w:divBdr>
        <w:top w:val="none" w:sz="0" w:space="0" w:color="auto"/>
        <w:left w:val="none" w:sz="0" w:space="0" w:color="auto"/>
        <w:bottom w:val="none" w:sz="0" w:space="0" w:color="auto"/>
        <w:right w:val="none" w:sz="0" w:space="0" w:color="auto"/>
      </w:divBdr>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358970718">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1098065155">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096286641">
      <w:bodyDiv w:val="1"/>
      <w:marLeft w:val="0"/>
      <w:marRight w:val="0"/>
      <w:marTop w:val="0"/>
      <w:marBottom w:val="0"/>
      <w:divBdr>
        <w:top w:val="none" w:sz="0" w:space="0" w:color="auto"/>
        <w:left w:val="none" w:sz="0" w:space="0" w:color="auto"/>
        <w:bottom w:val="none" w:sz="0" w:space="0" w:color="auto"/>
        <w:right w:val="none" w:sz="0" w:space="0" w:color="auto"/>
      </w:divBdr>
      <w:divsChild>
        <w:div w:id="340476107">
          <w:marLeft w:val="216"/>
          <w:marRight w:val="0"/>
          <w:marTop w:val="240"/>
          <w:marBottom w:val="0"/>
          <w:divBdr>
            <w:top w:val="none" w:sz="0" w:space="0" w:color="auto"/>
            <w:left w:val="none" w:sz="0" w:space="0" w:color="auto"/>
            <w:bottom w:val="none" w:sz="0" w:space="0" w:color="auto"/>
            <w:right w:val="none" w:sz="0" w:space="0" w:color="auto"/>
          </w:divBdr>
        </w:div>
        <w:div w:id="1935824530">
          <w:marLeft w:val="562"/>
          <w:marRight w:val="0"/>
          <w:marTop w:val="0"/>
          <w:marBottom w:val="0"/>
          <w:divBdr>
            <w:top w:val="none" w:sz="0" w:space="0" w:color="auto"/>
            <w:left w:val="none" w:sz="0" w:space="0" w:color="auto"/>
            <w:bottom w:val="none" w:sz="0" w:space="0" w:color="auto"/>
            <w:right w:val="none" w:sz="0" w:space="0" w:color="auto"/>
          </w:divBdr>
        </w:div>
        <w:div w:id="1216620305">
          <w:marLeft w:val="216"/>
          <w:marRight w:val="0"/>
          <w:marTop w:val="240"/>
          <w:marBottom w:val="0"/>
          <w:divBdr>
            <w:top w:val="none" w:sz="0" w:space="0" w:color="auto"/>
            <w:left w:val="none" w:sz="0" w:space="0" w:color="auto"/>
            <w:bottom w:val="none" w:sz="0" w:space="0" w:color="auto"/>
            <w:right w:val="none" w:sz="0" w:space="0" w:color="auto"/>
          </w:divBdr>
        </w:div>
        <w:div w:id="501433135">
          <w:marLeft w:val="216"/>
          <w:marRight w:val="0"/>
          <w:marTop w:val="240"/>
          <w:marBottom w:val="0"/>
          <w:divBdr>
            <w:top w:val="none" w:sz="0" w:space="0" w:color="auto"/>
            <w:left w:val="none" w:sz="0" w:space="0" w:color="auto"/>
            <w:bottom w:val="none" w:sz="0" w:space="0" w:color="auto"/>
            <w:right w:val="none" w:sz="0" w:space="0" w:color="auto"/>
          </w:divBdr>
        </w:div>
        <w:div w:id="511994694">
          <w:marLeft w:val="562"/>
          <w:marRight w:val="0"/>
          <w:marTop w:val="0"/>
          <w:marBottom w:val="0"/>
          <w:divBdr>
            <w:top w:val="none" w:sz="0" w:space="0" w:color="auto"/>
            <w:left w:val="none" w:sz="0" w:space="0" w:color="auto"/>
            <w:bottom w:val="none" w:sz="0" w:space="0" w:color="auto"/>
            <w:right w:val="none" w:sz="0" w:space="0" w:color="auto"/>
          </w:divBdr>
        </w:div>
        <w:div w:id="1542396708">
          <w:marLeft w:val="562"/>
          <w:marRight w:val="0"/>
          <w:marTop w:val="0"/>
          <w:marBottom w:val="0"/>
          <w:divBdr>
            <w:top w:val="none" w:sz="0" w:space="0" w:color="auto"/>
            <w:left w:val="none" w:sz="0" w:space="0" w:color="auto"/>
            <w:bottom w:val="none" w:sz="0" w:space="0" w:color="auto"/>
            <w:right w:val="none" w:sz="0" w:space="0" w:color="auto"/>
          </w:divBdr>
        </w:div>
        <w:div w:id="1929725188">
          <w:marLeft w:val="216"/>
          <w:marRight w:val="0"/>
          <w:marTop w:val="240"/>
          <w:marBottom w:val="0"/>
          <w:divBdr>
            <w:top w:val="none" w:sz="0" w:space="0" w:color="auto"/>
            <w:left w:val="none" w:sz="0" w:space="0" w:color="auto"/>
            <w:bottom w:val="none" w:sz="0" w:space="0" w:color="auto"/>
            <w:right w:val="none" w:sz="0" w:space="0" w:color="auto"/>
          </w:divBdr>
        </w:div>
      </w:divsChild>
    </w:div>
    <w:div w:id="1122921600">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1288541">
      <w:bodyDiv w:val="1"/>
      <w:marLeft w:val="0"/>
      <w:marRight w:val="0"/>
      <w:marTop w:val="0"/>
      <w:marBottom w:val="0"/>
      <w:divBdr>
        <w:top w:val="none" w:sz="0" w:space="0" w:color="auto"/>
        <w:left w:val="none" w:sz="0" w:space="0" w:color="auto"/>
        <w:bottom w:val="none" w:sz="0" w:space="0" w:color="auto"/>
        <w:right w:val="none" w:sz="0" w:space="0" w:color="auto"/>
      </w:divBdr>
      <w:divsChild>
        <w:div w:id="222981963">
          <w:marLeft w:val="806"/>
          <w:marRight w:val="0"/>
          <w:marTop w:val="0"/>
          <w:marBottom w:val="0"/>
          <w:divBdr>
            <w:top w:val="none" w:sz="0" w:space="0" w:color="auto"/>
            <w:left w:val="none" w:sz="0" w:space="0" w:color="auto"/>
            <w:bottom w:val="none" w:sz="0" w:space="0" w:color="auto"/>
            <w:right w:val="none" w:sz="0" w:space="0" w:color="auto"/>
          </w:divBdr>
        </w:div>
        <w:div w:id="1120495873">
          <w:marLeft w:val="533"/>
          <w:marRight w:val="0"/>
          <w:marTop w:val="0"/>
          <w:marBottom w:val="0"/>
          <w:divBdr>
            <w:top w:val="none" w:sz="0" w:space="0" w:color="auto"/>
            <w:left w:val="none" w:sz="0" w:space="0" w:color="auto"/>
            <w:bottom w:val="none" w:sz="0" w:space="0" w:color="auto"/>
            <w:right w:val="none" w:sz="0" w:space="0" w:color="auto"/>
          </w:divBdr>
        </w:div>
        <w:div w:id="1268806477">
          <w:marLeft w:val="533"/>
          <w:marRight w:val="0"/>
          <w:marTop w:val="0"/>
          <w:marBottom w:val="0"/>
          <w:divBdr>
            <w:top w:val="none" w:sz="0" w:space="0" w:color="auto"/>
            <w:left w:val="none" w:sz="0" w:space="0" w:color="auto"/>
            <w:bottom w:val="none" w:sz="0" w:space="0" w:color="auto"/>
            <w:right w:val="none" w:sz="0" w:space="0" w:color="auto"/>
          </w:divBdr>
        </w:div>
        <w:div w:id="1650329724">
          <w:marLeft w:val="806"/>
          <w:marRight w:val="0"/>
          <w:marTop w:val="0"/>
          <w:marBottom w:val="0"/>
          <w:divBdr>
            <w:top w:val="none" w:sz="0" w:space="0" w:color="auto"/>
            <w:left w:val="none" w:sz="0" w:space="0" w:color="auto"/>
            <w:bottom w:val="none" w:sz="0" w:space="0" w:color="auto"/>
            <w:right w:val="none" w:sz="0" w:space="0" w:color="auto"/>
          </w:divBdr>
        </w:div>
        <w:div w:id="1868326054">
          <w:marLeft w:val="806"/>
          <w:marRight w:val="0"/>
          <w:marTop w:val="0"/>
          <w:marBottom w:val="0"/>
          <w:divBdr>
            <w:top w:val="none" w:sz="0" w:space="0" w:color="auto"/>
            <w:left w:val="none" w:sz="0" w:space="0" w:color="auto"/>
            <w:bottom w:val="none" w:sz="0" w:space="0" w:color="auto"/>
            <w:right w:val="none" w:sz="0" w:space="0" w:color="auto"/>
          </w:divBdr>
        </w:div>
        <w:div w:id="1921669491">
          <w:marLeft w:val="806"/>
          <w:marRight w:val="0"/>
          <w:marTop w:val="0"/>
          <w:marBottom w:val="0"/>
          <w:divBdr>
            <w:top w:val="none" w:sz="0" w:space="0" w:color="auto"/>
            <w:left w:val="none" w:sz="0" w:space="0" w:color="auto"/>
            <w:bottom w:val="none" w:sz="0" w:space="0" w:color="auto"/>
            <w:right w:val="none" w:sz="0" w:space="0" w:color="auto"/>
          </w:divBdr>
        </w:div>
        <w:div w:id="2032219565">
          <w:marLeft w:val="806"/>
          <w:marRight w:val="0"/>
          <w:marTop w:val="0"/>
          <w:marBottom w:val="0"/>
          <w:divBdr>
            <w:top w:val="none" w:sz="0" w:space="0" w:color="auto"/>
            <w:left w:val="none" w:sz="0" w:space="0" w:color="auto"/>
            <w:bottom w:val="none" w:sz="0" w:space="0" w:color="auto"/>
            <w:right w:val="none" w:sz="0" w:space="0" w:color="auto"/>
          </w:divBdr>
        </w:div>
      </w:divsChild>
    </w:div>
    <w:div w:id="1159734831">
      <w:bodyDiv w:val="1"/>
      <w:marLeft w:val="0"/>
      <w:marRight w:val="0"/>
      <w:marTop w:val="0"/>
      <w:marBottom w:val="0"/>
      <w:divBdr>
        <w:top w:val="none" w:sz="0" w:space="0" w:color="auto"/>
        <w:left w:val="none" w:sz="0" w:space="0" w:color="auto"/>
        <w:bottom w:val="none" w:sz="0" w:space="0" w:color="auto"/>
        <w:right w:val="none" w:sz="0" w:space="0" w:color="auto"/>
      </w:divBdr>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39048985">
      <w:bodyDiv w:val="1"/>
      <w:marLeft w:val="0"/>
      <w:marRight w:val="0"/>
      <w:marTop w:val="0"/>
      <w:marBottom w:val="0"/>
      <w:divBdr>
        <w:top w:val="none" w:sz="0" w:space="0" w:color="auto"/>
        <w:left w:val="none" w:sz="0" w:space="0" w:color="auto"/>
        <w:bottom w:val="none" w:sz="0" w:space="0" w:color="auto"/>
        <w:right w:val="none" w:sz="0" w:space="0" w:color="auto"/>
      </w:divBdr>
    </w:div>
    <w:div w:id="127644618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297371993">
      <w:bodyDiv w:val="1"/>
      <w:marLeft w:val="0"/>
      <w:marRight w:val="0"/>
      <w:marTop w:val="0"/>
      <w:marBottom w:val="0"/>
      <w:divBdr>
        <w:top w:val="none" w:sz="0" w:space="0" w:color="auto"/>
        <w:left w:val="none" w:sz="0" w:space="0" w:color="auto"/>
        <w:bottom w:val="none" w:sz="0" w:space="0" w:color="auto"/>
        <w:right w:val="none" w:sz="0" w:space="0" w:color="auto"/>
      </w:divBdr>
    </w:div>
    <w:div w:id="1307972536">
      <w:bodyDiv w:val="1"/>
      <w:marLeft w:val="0"/>
      <w:marRight w:val="0"/>
      <w:marTop w:val="0"/>
      <w:marBottom w:val="0"/>
      <w:divBdr>
        <w:top w:val="none" w:sz="0" w:space="0" w:color="auto"/>
        <w:left w:val="none" w:sz="0" w:space="0" w:color="auto"/>
        <w:bottom w:val="none" w:sz="0" w:space="0" w:color="auto"/>
        <w:right w:val="none" w:sz="0" w:space="0" w:color="auto"/>
      </w:divBdr>
      <w:divsChild>
        <w:div w:id="732312542">
          <w:marLeft w:val="547"/>
          <w:marRight w:val="0"/>
          <w:marTop w:val="0"/>
          <w:marBottom w:val="0"/>
          <w:divBdr>
            <w:top w:val="none" w:sz="0" w:space="0" w:color="auto"/>
            <w:left w:val="none" w:sz="0" w:space="0" w:color="auto"/>
            <w:bottom w:val="none" w:sz="0" w:space="0" w:color="auto"/>
            <w:right w:val="none" w:sz="0" w:space="0" w:color="auto"/>
          </w:divBdr>
        </w:div>
        <w:div w:id="932053618">
          <w:marLeft w:val="1166"/>
          <w:marRight w:val="0"/>
          <w:marTop w:val="0"/>
          <w:marBottom w:val="0"/>
          <w:divBdr>
            <w:top w:val="none" w:sz="0" w:space="0" w:color="auto"/>
            <w:left w:val="none" w:sz="0" w:space="0" w:color="auto"/>
            <w:bottom w:val="none" w:sz="0" w:space="0" w:color="auto"/>
            <w:right w:val="none" w:sz="0" w:space="0" w:color="auto"/>
          </w:divBdr>
        </w:div>
        <w:div w:id="1452938113">
          <w:marLeft w:val="1166"/>
          <w:marRight w:val="0"/>
          <w:marTop w:val="0"/>
          <w:marBottom w:val="0"/>
          <w:divBdr>
            <w:top w:val="none" w:sz="0" w:space="0" w:color="auto"/>
            <w:left w:val="none" w:sz="0" w:space="0" w:color="auto"/>
            <w:bottom w:val="none" w:sz="0" w:space="0" w:color="auto"/>
            <w:right w:val="none" w:sz="0" w:space="0" w:color="auto"/>
          </w:divBdr>
        </w:div>
        <w:div w:id="1755055346">
          <w:marLeft w:val="1166"/>
          <w:marRight w:val="0"/>
          <w:marTop w:val="0"/>
          <w:marBottom w:val="0"/>
          <w:divBdr>
            <w:top w:val="none" w:sz="0" w:space="0" w:color="auto"/>
            <w:left w:val="none" w:sz="0" w:space="0" w:color="auto"/>
            <w:bottom w:val="none" w:sz="0" w:space="0" w:color="auto"/>
            <w:right w:val="none" w:sz="0" w:space="0" w:color="auto"/>
          </w:divBdr>
        </w:div>
      </w:divsChild>
    </w:div>
    <w:div w:id="1327244420">
      <w:bodyDiv w:val="1"/>
      <w:marLeft w:val="0"/>
      <w:marRight w:val="0"/>
      <w:marTop w:val="0"/>
      <w:marBottom w:val="0"/>
      <w:divBdr>
        <w:top w:val="none" w:sz="0" w:space="0" w:color="auto"/>
        <w:left w:val="none" w:sz="0" w:space="0" w:color="auto"/>
        <w:bottom w:val="none" w:sz="0" w:space="0" w:color="auto"/>
        <w:right w:val="none" w:sz="0" w:space="0" w:color="auto"/>
      </w:divBdr>
      <w:divsChild>
        <w:div w:id="711535089">
          <w:marLeft w:val="533"/>
          <w:marRight w:val="0"/>
          <w:marTop w:val="0"/>
          <w:marBottom w:val="0"/>
          <w:divBdr>
            <w:top w:val="none" w:sz="0" w:space="0" w:color="auto"/>
            <w:left w:val="none" w:sz="0" w:space="0" w:color="auto"/>
            <w:bottom w:val="none" w:sz="0" w:space="0" w:color="auto"/>
            <w:right w:val="none" w:sz="0" w:space="0" w:color="auto"/>
          </w:divBdr>
        </w:div>
        <w:div w:id="952320916">
          <w:marLeft w:val="806"/>
          <w:marRight w:val="0"/>
          <w:marTop w:val="0"/>
          <w:marBottom w:val="0"/>
          <w:divBdr>
            <w:top w:val="none" w:sz="0" w:space="0" w:color="auto"/>
            <w:left w:val="none" w:sz="0" w:space="0" w:color="auto"/>
            <w:bottom w:val="none" w:sz="0" w:space="0" w:color="auto"/>
            <w:right w:val="none" w:sz="0" w:space="0" w:color="auto"/>
          </w:divBdr>
        </w:div>
        <w:div w:id="960696415">
          <w:marLeft w:val="533"/>
          <w:marRight w:val="0"/>
          <w:marTop w:val="0"/>
          <w:marBottom w:val="0"/>
          <w:divBdr>
            <w:top w:val="none" w:sz="0" w:space="0" w:color="auto"/>
            <w:left w:val="none" w:sz="0" w:space="0" w:color="auto"/>
            <w:bottom w:val="none" w:sz="0" w:space="0" w:color="auto"/>
            <w:right w:val="none" w:sz="0" w:space="0" w:color="auto"/>
          </w:divBdr>
        </w:div>
        <w:div w:id="1160921732">
          <w:marLeft w:val="806"/>
          <w:marRight w:val="0"/>
          <w:marTop w:val="0"/>
          <w:marBottom w:val="0"/>
          <w:divBdr>
            <w:top w:val="none" w:sz="0" w:space="0" w:color="auto"/>
            <w:left w:val="none" w:sz="0" w:space="0" w:color="auto"/>
            <w:bottom w:val="none" w:sz="0" w:space="0" w:color="auto"/>
            <w:right w:val="none" w:sz="0" w:space="0" w:color="auto"/>
          </w:divBdr>
        </w:div>
        <w:div w:id="1490439232">
          <w:marLeft w:val="806"/>
          <w:marRight w:val="0"/>
          <w:marTop w:val="0"/>
          <w:marBottom w:val="0"/>
          <w:divBdr>
            <w:top w:val="none" w:sz="0" w:space="0" w:color="auto"/>
            <w:left w:val="none" w:sz="0" w:space="0" w:color="auto"/>
            <w:bottom w:val="none" w:sz="0" w:space="0" w:color="auto"/>
            <w:right w:val="none" w:sz="0" w:space="0" w:color="auto"/>
          </w:divBdr>
        </w:div>
      </w:divsChild>
    </w:div>
    <w:div w:id="1331132266">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343431030">
      <w:bodyDiv w:val="1"/>
      <w:marLeft w:val="0"/>
      <w:marRight w:val="0"/>
      <w:marTop w:val="0"/>
      <w:marBottom w:val="0"/>
      <w:divBdr>
        <w:top w:val="none" w:sz="0" w:space="0" w:color="auto"/>
        <w:left w:val="none" w:sz="0" w:space="0" w:color="auto"/>
        <w:bottom w:val="none" w:sz="0" w:space="0" w:color="auto"/>
        <w:right w:val="none" w:sz="0" w:space="0" w:color="auto"/>
      </w:divBdr>
      <w:divsChild>
        <w:div w:id="1996378800">
          <w:marLeft w:val="547"/>
          <w:marRight w:val="0"/>
          <w:marTop w:val="0"/>
          <w:marBottom w:val="0"/>
          <w:divBdr>
            <w:top w:val="none" w:sz="0" w:space="0" w:color="auto"/>
            <w:left w:val="none" w:sz="0" w:space="0" w:color="auto"/>
            <w:bottom w:val="none" w:sz="0" w:space="0" w:color="auto"/>
            <w:right w:val="none" w:sz="0" w:space="0" w:color="auto"/>
          </w:divBdr>
        </w:div>
        <w:div w:id="499002370">
          <w:marLeft w:val="547"/>
          <w:marRight w:val="0"/>
          <w:marTop w:val="0"/>
          <w:marBottom w:val="0"/>
          <w:divBdr>
            <w:top w:val="none" w:sz="0" w:space="0" w:color="auto"/>
            <w:left w:val="none" w:sz="0" w:space="0" w:color="auto"/>
            <w:bottom w:val="none" w:sz="0" w:space="0" w:color="auto"/>
            <w:right w:val="none" w:sz="0" w:space="0" w:color="auto"/>
          </w:divBdr>
        </w:div>
      </w:divsChild>
    </w:div>
    <w:div w:id="1362517251">
      <w:bodyDiv w:val="1"/>
      <w:marLeft w:val="0"/>
      <w:marRight w:val="0"/>
      <w:marTop w:val="0"/>
      <w:marBottom w:val="0"/>
      <w:divBdr>
        <w:top w:val="none" w:sz="0" w:space="0" w:color="auto"/>
        <w:left w:val="none" w:sz="0" w:space="0" w:color="auto"/>
        <w:bottom w:val="none" w:sz="0" w:space="0" w:color="auto"/>
        <w:right w:val="none" w:sz="0" w:space="0" w:color="auto"/>
      </w:divBdr>
      <w:divsChild>
        <w:div w:id="1342514523">
          <w:marLeft w:val="547"/>
          <w:marRight w:val="0"/>
          <w:marTop w:val="0"/>
          <w:marBottom w:val="0"/>
          <w:divBdr>
            <w:top w:val="none" w:sz="0" w:space="0" w:color="auto"/>
            <w:left w:val="none" w:sz="0" w:space="0" w:color="auto"/>
            <w:bottom w:val="none" w:sz="0" w:space="0" w:color="auto"/>
            <w:right w:val="none" w:sz="0" w:space="0" w:color="auto"/>
          </w:divBdr>
        </w:div>
        <w:div w:id="248201543">
          <w:marLeft w:val="1800"/>
          <w:marRight w:val="0"/>
          <w:marTop w:val="0"/>
          <w:marBottom w:val="0"/>
          <w:divBdr>
            <w:top w:val="none" w:sz="0" w:space="0" w:color="auto"/>
            <w:left w:val="none" w:sz="0" w:space="0" w:color="auto"/>
            <w:bottom w:val="none" w:sz="0" w:space="0" w:color="auto"/>
            <w:right w:val="none" w:sz="0" w:space="0" w:color="auto"/>
          </w:divBdr>
        </w:div>
        <w:div w:id="526060739">
          <w:marLeft w:val="547"/>
          <w:marRight w:val="0"/>
          <w:marTop w:val="0"/>
          <w:marBottom w:val="0"/>
          <w:divBdr>
            <w:top w:val="none" w:sz="0" w:space="0" w:color="auto"/>
            <w:left w:val="none" w:sz="0" w:space="0" w:color="auto"/>
            <w:bottom w:val="none" w:sz="0" w:space="0" w:color="auto"/>
            <w:right w:val="none" w:sz="0" w:space="0" w:color="auto"/>
          </w:divBdr>
        </w:div>
        <w:div w:id="942542295">
          <w:marLeft w:val="1800"/>
          <w:marRight w:val="0"/>
          <w:marTop w:val="0"/>
          <w:marBottom w:val="0"/>
          <w:divBdr>
            <w:top w:val="none" w:sz="0" w:space="0" w:color="auto"/>
            <w:left w:val="none" w:sz="0" w:space="0" w:color="auto"/>
            <w:bottom w:val="none" w:sz="0" w:space="0" w:color="auto"/>
            <w:right w:val="none" w:sz="0" w:space="0" w:color="auto"/>
          </w:divBdr>
        </w:div>
        <w:div w:id="1660227941">
          <w:marLeft w:val="2520"/>
          <w:marRight w:val="0"/>
          <w:marTop w:val="0"/>
          <w:marBottom w:val="0"/>
          <w:divBdr>
            <w:top w:val="none" w:sz="0" w:space="0" w:color="auto"/>
            <w:left w:val="none" w:sz="0" w:space="0" w:color="auto"/>
            <w:bottom w:val="none" w:sz="0" w:space="0" w:color="auto"/>
            <w:right w:val="none" w:sz="0" w:space="0" w:color="auto"/>
          </w:divBdr>
        </w:div>
        <w:div w:id="1371298500">
          <w:marLeft w:val="1800"/>
          <w:marRight w:val="0"/>
          <w:marTop w:val="0"/>
          <w:marBottom w:val="0"/>
          <w:divBdr>
            <w:top w:val="none" w:sz="0" w:space="0" w:color="auto"/>
            <w:left w:val="none" w:sz="0" w:space="0" w:color="auto"/>
            <w:bottom w:val="none" w:sz="0" w:space="0" w:color="auto"/>
            <w:right w:val="none" w:sz="0" w:space="0" w:color="auto"/>
          </w:divBdr>
        </w:div>
        <w:div w:id="227545608">
          <w:marLeft w:val="1800"/>
          <w:marRight w:val="0"/>
          <w:marTop w:val="0"/>
          <w:marBottom w:val="0"/>
          <w:divBdr>
            <w:top w:val="none" w:sz="0" w:space="0" w:color="auto"/>
            <w:left w:val="none" w:sz="0" w:space="0" w:color="auto"/>
            <w:bottom w:val="none" w:sz="0" w:space="0" w:color="auto"/>
            <w:right w:val="none" w:sz="0" w:space="0" w:color="auto"/>
          </w:divBdr>
        </w:div>
      </w:divsChild>
    </w:div>
    <w:div w:id="1421834950">
      <w:bodyDiv w:val="1"/>
      <w:marLeft w:val="0"/>
      <w:marRight w:val="0"/>
      <w:marTop w:val="0"/>
      <w:marBottom w:val="0"/>
      <w:divBdr>
        <w:top w:val="none" w:sz="0" w:space="0" w:color="auto"/>
        <w:left w:val="none" w:sz="0" w:space="0" w:color="auto"/>
        <w:bottom w:val="none" w:sz="0" w:space="0" w:color="auto"/>
        <w:right w:val="none" w:sz="0" w:space="0" w:color="auto"/>
      </w:divBdr>
    </w:div>
    <w:div w:id="1448157206">
      <w:bodyDiv w:val="1"/>
      <w:marLeft w:val="0"/>
      <w:marRight w:val="0"/>
      <w:marTop w:val="0"/>
      <w:marBottom w:val="0"/>
      <w:divBdr>
        <w:top w:val="none" w:sz="0" w:space="0" w:color="auto"/>
        <w:left w:val="none" w:sz="0" w:space="0" w:color="auto"/>
        <w:bottom w:val="none" w:sz="0" w:space="0" w:color="auto"/>
        <w:right w:val="none" w:sz="0" w:space="0" w:color="auto"/>
      </w:divBdr>
      <w:divsChild>
        <w:div w:id="198127760">
          <w:marLeft w:val="216"/>
          <w:marRight w:val="0"/>
          <w:marTop w:val="240"/>
          <w:marBottom w:val="0"/>
          <w:divBdr>
            <w:top w:val="none" w:sz="0" w:space="0" w:color="auto"/>
            <w:left w:val="none" w:sz="0" w:space="0" w:color="auto"/>
            <w:bottom w:val="none" w:sz="0" w:space="0" w:color="auto"/>
            <w:right w:val="none" w:sz="0" w:space="0" w:color="auto"/>
          </w:divBdr>
        </w:div>
        <w:div w:id="512963928">
          <w:marLeft w:val="562"/>
          <w:marRight w:val="0"/>
          <w:marTop w:val="0"/>
          <w:marBottom w:val="0"/>
          <w:divBdr>
            <w:top w:val="none" w:sz="0" w:space="0" w:color="auto"/>
            <w:left w:val="none" w:sz="0" w:space="0" w:color="auto"/>
            <w:bottom w:val="none" w:sz="0" w:space="0" w:color="auto"/>
            <w:right w:val="none" w:sz="0" w:space="0" w:color="auto"/>
          </w:divBdr>
        </w:div>
        <w:div w:id="2097826208">
          <w:marLeft w:val="562"/>
          <w:marRight w:val="0"/>
          <w:marTop w:val="0"/>
          <w:marBottom w:val="0"/>
          <w:divBdr>
            <w:top w:val="none" w:sz="0" w:space="0" w:color="auto"/>
            <w:left w:val="none" w:sz="0" w:space="0" w:color="auto"/>
            <w:bottom w:val="none" w:sz="0" w:space="0" w:color="auto"/>
            <w:right w:val="none" w:sz="0" w:space="0" w:color="auto"/>
          </w:divBdr>
        </w:div>
        <w:div w:id="421999530">
          <w:marLeft w:val="821"/>
          <w:marRight w:val="0"/>
          <w:marTop w:val="0"/>
          <w:marBottom w:val="0"/>
          <w:divBdr>
            <w:top w:val="none" w:sz="0" w:space="0" w:color="auto"/>
            <w:left w:val="none" w:sz="0" w:space="0" w:color="auto"/>
            <w:bottom w:val="none" w:sz="0" w:space="0" w:color="auto"/>
            <w:right w:val="none" w:sz="0" w:space="0" w:color="auto"/>
          </w:divBdr>
        </w:div>
        <w:div w:id="809592468">
          <w:marLeft w:val="821"/>
          <w:marRight w:val="0"/>
          <w:marTop w:val="0"/>
          <w:marBottom w:val="0"/>
          <w:divBdr>
            <w:top w:val="none" w:sz="0" w:space="0" w:color="auto"/>
            <w:left w:val="none" w:sz="0" w:space="0" w:color="auto"/>
            <w:bottom w:val="none" w:sz="0" w:space="0" w:color="auto"/>
            <w:right w:val="none" w:sz="0" w:space="0" w:color="auto"/>
          </w:divBdr>
        </w:div>
        <w:div w:id="806122857">
          <w:marLeft w:val="562"/>
          <w:marRight w:val="0"/>
          <w:marTop w:val="0"/>
          <w:marBottom w:val="0"/>
          <w:divBdr>
            <w:top w:val="none" w:sz="0" w:space="0" w:color="auto"/>
            <w:left w:val="none" w:sz="0" w:space="0" w:color="auto"/>
            <w:bottom w:val="none" w:sz="0" w:space="0" w:color="auto"/>
            <w:right w:val="none" w:sz="0" w:space="0" w:color="auto"/>
          </w:divBdr>
        </w:div>
      </w:divsChild>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475444263">
      <w:bodyDiv w:val="1"/>
      <w:marLeft w:val="0"/>
      <w:marRight w:val="0"/>
      <w:marTop w:val="0"/>
      <w:marBottom w:val="0"/>
      <w:divBdr>
        <w:top w:val="none" w:sz="0" w:space="0" w:color="auto"/>
        <w:left w:val="none" w:sz="0" w:space="0" w:color="auto"/>
        <w:bottom w:val="none" w:sz="0" w:space="0" w:color="auto"/>
        <w:right w:val="none" w:sz="0" w:space="0" w:color="auto"/>
      </w:divBdr>
      <w:divsChild>
        <w:div w:id="186021695">
          <w:marLeft w:val="562"/>
          <w:marRight w:val="0"/>
          <w:marTop w:val="0"/>
          <w:marBottom w:val="0"/>
          <w:divBdr>
            <w:top w:val="none" w:sz="0" w:space="0" w:color="auto"/>
            <w:left w:val="none" w:sz="0" w:space="0" w:color="auto"/>
            <w:bottom w:val="none" w:sz="0" w:space="0" w:color="auto"/>
            <w:right w:val="none" w:sz="0" w:space="0" w:color="auto"/>
          </w:divBdr>
        </w:div>
      </w:divsChild>
    </w:div>
    <w:div w:id="1510439299">
      <w:bodyDiv w:val="1"/>
      <w:marLeft w:val="0"/>
      <w:marRight w:val="0"/>
      <w:marTop w:val="0"/>
      <w:marBottom w:val="0"/>
      <w:divBdr>
        <w:top w:val="none" w:sz="0" w:space="0" w:color="auto"/>
        <w:left w:val="none" w:sz="0" w:space="0" w:color="auto"/>
        <w:bottom w:val="none" w:sz="0" w:space="0" w:color="auto"/>
        <w:right w:val="none" w:sz="0" w:space="0" w:color="auto"/>
      </w:divBdr>
    </w:div>
    <w:div w:id="1514295825">
      <w:bodyDiv w:val="1"/>
      <w:marLeft w:val="0"/>
      <w:marRight w:val="0"/>
      <w:marTop w:val="0"/>
      <w:marBottom w:val="0"/>
      <w:divBdr>
        <w:top w:val="none" w:sz="0" w:space="0" w:color="auto"/>
        <w:left w:val="none" w:sz="0" w:space="0" w:color="auto"/>
        <w:bottom w:val="none" w:sz="0" w:space="0" w:color="auto"/>
        <w:right w:val="none" w:sz="0" w:space="0" w:color="auto"/>
      </w:divBdr>
    </w:div>
    <w:div w:id="1522040502">
      <w:bodyDiv w:val="1"/>
      <w:marLeft w:val="0"/>
      <w:marRight w:val="0"/>
      <w:marTop w:val="0"/>
      <w:marBottom w:val="0"/>
      <w:divBdr>
        <w:top w:val="none" w:sz="0" w:space="0" w:color="auto"/>
        <w:left w:val="none" w:sz="0" w:space="0" w:color="auto"/>
        <w:bottom w:val="none" w:sz="0" w:space="0" w:color="auto"/>
        <w:right w:val="none" w:sz="0" w:space="0" w:color="auto"/>
      </w:divBdr>
      <w:divsChild>
        <w:div w:id="1355426244">
          <w:marLeft w:val="547"/>
          <w:marRight w:val="0"/>
          <w:marTop w:val="0"/>
          <w:marBottom w:val="0"/>
          <w:divBdr>
            <w:top w:val="none" w:sz="0" w:space="0" w:color="auto"/>
            <w:left w:val="none" w:sz="0" w:space="0" w:color="auto"/>
            <w:bottom w:val="none" w:sz="0" w:space="0" w:color="auto"/>
            <w:right w:val="none" w:sz="0" w:space="0" w:color="auto"/>
          </w:divBdr>
        </w:div>
      </w:divsChild>
    </w:div>
    <w:div w:id="1546216583">
      <w:bodyDiv w:val="1"/>
      <w:marLeft w:val="0"/>
      <w:marRight w:val="0"/>
      <w:marTop w:val="0"/>
      <w:marBottom w:val="0"/>
      <w:divBdr>
        <w:top w:val="none" w:sz="0" w:space="0" w:color="auto"/>
        <w:left w:val="none" w:sz="0" w:space="0" w:color="auto"/>
        <w:bottom w:val="none" w:sz="0" w:space="0" w:color="auto"/>
        <w:right w:val="none" w:sz="0" w:space="0" w:color="auto"/>
      </w:divBdr>
      <w:divsChild>
        <w:div w:id="616521634">
          <w:marLeft w:val="0"/>
          <w:marRight w:val="0"/>
          <w:marTop w:val="0"/>
          <w:marBottom w:val="120"/>
          <w:divBdr>
            <w:top w:val="none" w:sz="0" w:space="0" w:color="auto"/>
            <w:left w:val="none" w:sz="0" w:space="0" w:color="auto"/>
            <w:bottom w:val="none" w:sz="0" w:space="0" w:color="auto"/>
            <w:right w:val="none" w:sz="0" w:space="0" w:color="auto"/>
          </w:divBdr>
        </w:div>
        <w:div w:id="1419063541">
          <w:marLeft w:val="346"/>
          <w:marRight w:val="0"/>
          <w:marTop w:val="0"/>
          <w:marBottom w:val="120"/>
          <w:divBdr>
            <w:top w:val="none" w:sz="0" w:space="0" w:color="auto"/>
            <w:left w:val="none" w:sz="0" w:space="0" w:color="auto"/>
            <w:bottom w:val="none" w:sz="0" w:space="0" w:color="auto"/>
            <w:right w:val="none" w:sz="0" w:space="0" w:color="auto"/>
          </w:divBdr>
        </w:div>
        <w:div w:id="690912931">
          <w:marLeft w:val="605"/>
          <w:marRight w:val="0"/>
          <w:marTop w:val="0"/>
          <w:marBottom w:val="120"/>
          <w:divBdr>
            <w:top w:val="none" w:sz="0" w:space="0" w:color="auto"/>
            <w:left w:val="none" w:sz="0" w:space="0" w:color="auto"/>
            <w:bottom w:val="none" w:sz="0" w:space="0" w:color="auto"/>
            <w:right w:val="none" w:sz="0" w:space="0" w:color="auto"/>
          </w:divBdr>
        </w:div>
        <w:div w:id="209001511">
          <w:marLeft w:val="346"/>
          <w:marRight w:val="0"/>
          <w:marTop w:val="0"/>
          <w:marBottom w:val="120"/>
          <w:divBdr>
            <w:top w:val="none" w:sz="0" w:space="0" w:color="auto"/>
            <w:left w:val="none" w:sz="0" w:space="0" w:color="auto"/>
            <w:bottom w:val="none" w:sz="0" w:space="0" w:color="auto"/>
            <w:right w:val="none" w:sz="0" w:space="0" w:color="auto"/>
          </w:divBdr>
        </w:div>
        <w:div w:id="324670250">
          <w:marLeft w:val="605"/>
          <w:marRight w:val="0"/>
          <w:marTop w:val="0"/>
          <w:marBottom w:val="120"/>
          <w:divBdr>
            <w:top w:val="none" w:sz="0" w:space="0" w:color="auto"/>
            <w:left w:val="none" w:sz="0" w:space="0" w:color="auto"/>
            <w:bottom w:val="none" w:sz="0" w:space="0" w:color="auto"/>
            <w:right w:val="none" w:sz="0" w:space="0" w:color="auto"/>
          </w:divBdr>
        </w:div>
        <w:div w:id="292256238">
          <w:marLeft w:val="346"/>
          <w:marRight w:val="0"/>
          <w:marTop w:val="0"/>
          <w:marBottom w:val="120"/>
          <w:divBdr>
            <w:top w:val="none" w:sz="0" w:space="0" w:color="auto"/>
            <w:left w:val="none" w:sz="0" w:space="0" w:color="auto"/>
            <w:bottom w:val="none" w:sz="0" w:space="0" w:color="auto"/>
            <w:right w:val="none" w:sz="0" w:space="0" w:color="auto"/>
          </w:divBdr>
        </w:div>
      </w:divsChild>
    </w:div>
    <w:div w:id="1576234144">
      <w:bodyDiv w:val="1"/>
      <w:marLeft w:val="0"/>
      <w:marRight w:val="0"/>
      <w:marTop w:val="0"/>
      <w:marBottom w:val="0"/>
      <w:divBdr>
        <w:top w:val="none" w:sz="0" w:space="0" w:color="auto"/>
        <w:left w:val="none" w:sz="0" w:space="0" w:color="auto"/>
        <w:bottom w:val="none" w:sz="0" w:space="0" w:color="auto"/>
        <w:right w:val="none" w:sz="0" w:space="0" w:color="auto"/>
      </w:divBdr>
    </w:div>
    <w:div w:id="1588660432">
      <w:bodyDiv w:val="1"/>
      <w:marLeft w:val="0"/>
      <w:marRight w:val="0"/>
      <w:marTop w:val="0"/>
      <w:marBottom w:val="0"/>
      <w:divBdr>
        <w:top w:val="none" w:sz="0" w:space="0" w:color="auto"/>
        <w:left w:val="none" w:sz="0" w:space="0" w:color="auto"/>
        <w:bottom w:val="none" w:sz="0" w:space="0" w:color="auto"/>
        <w:right w:val="none" w:sz="0" w:space="0" w:color="auto"/>
      </w:divBdr>
      <w:divsChild>
        <w:div w:id="634985851">
          <w:marLeft w:val="216"/>
          <w:marRight w:val="0"/>
          <w:marTop w:val="240"/>
          <w:marBottom w:val="0"/>
          <w:divBdr>
            <w:top w:val="none" w:sz="0" w:space="0" w:color="auto"/>
            <w:left w:val="none" w:sz="0" w:space="0" w:color="auto"/>
            <w:bottom w:val="none" w:sz="0" w:space="0" w:color="auto"/>
            <w:right w:val="none" w:sz="0" w:space="0" w:color="auto"/>
          </w:divBdr>
        </w:div>
        <w:div w:id="2063359075">
          <w:marLeft w:val="0"/>
          <w:marRight w:val="0"/>
          <w:marTop w:val="0"/>
          <w:marBottom w:val="120"/>
          <w:divBdr>
            <w:top w:val="none" w:sz="0" w:space="0" w:color="auto"/>
            <w:left w:val="none" w:sz="0" w:space="0" w:color="auto"/>
            <w:bottom w:val="none" w:sz="0" w:space="0" w:color="auto"/>
            <w:right w:val="none" w:sz="0" w:space="0" w:color="auto"/>
          </w:divBdr>
        </w:div>
        <w:div w:id="1082872507">
          <w:marLeft w:val="547"/>
          <w:marRight w:val="0"/>
          <w:marTop w:val="0"/>
          <w:marBottom w:val="160"/>
          <w:divBdr>
            <w:top w:val="none" w:sz="0" w:space="0" w:color="auto"/>
            <w:left w:val="none" w:sz="0" w:space="0" w:color="auto"/>
            <w:bottom w:val="none" w:sz="0" w:space="0" w:color="auto"/>
            <w:right w:val="none" w:sz="0" w:space="0" w:color="auto"/>
          </w:divBdr>
        </w:div>
        <w:div w:id="838884752">
          <w:marLeft w:val="1166"/>
          <w:marRight w:val="0"/>
          <w:marTop w:val="0"/>
          <w:marBottom w:val="160"/>
          <w:divBdr>
            <w:top w:val="none" w:sz="0" w:space="0" w:color="auto"/>
            <w:left w:val="none" w:sz="0" w:space="0" w:color="auto"/>
            <w:bottom w:val="none" w:sz="0" w:space="0" w:color="auto"/>
            <w:right w:val="none" w:sz="0" w:space="0" w:color="auto"/>
          </w:divBdr>
        </w:div>
        <w:div w:id="1336690820">
          <w:marLeft w:val="1166"/>
          <w:marRight w:val="0"/>
          <w:marTop w:val="0"/>
          <w:marBottom w:val="160"/>
          <w:divBdr>
            <w:top w:val="none" w:sz="0" w:space="0" w:color="auto"/>
            <w:left w:val="none" w:sz="0" w:space="0" w:color="auto"/>
            <w:bottom w:val="none" w:sz="0" w:space="0" w:color="auto"/>
            <w:right w:val="none" w:sz="0" w:space="0" w:color="auto"/>
          </w:divBdr>
        </w:div>
        <w:div w:id="1723020313">
          <w:marLeft w:val="547"/>
          <w:marRight w:val="0"/>
          <w:marTop w:val="0"/>
          <w:marBottom w:val="160"/>
          <w:divBdr>
            <w:top w:val="none" w:sz="0" w:space="0" w:color="auto"/>
            <w:left w:val="none" w:sz="0" w:space="0" w:color="auto"/>
            <w:bottom w:val="none" w:sz="0" w:space="0" w:color="auto"/>
            <w:right w:val="none" w:sz="0" w:space="0" w:color="auto"/>
          </w:divBdr>
        </w:div>
        <w:div w:id="1312441292">
          <w:marLeft w:val="1166"/>
          <w:marRight w:val="0"/>
          <w:marTop w:val="0"/>
          <w:marBottom w:val="160"/>
          <w:divBdr>
            <w:top w:val="none" w:sz="0" w:space="0" w:color="auto"/>
            <w:left w:val="none" w:sz="0" w:space="0" w:color="auto"/>
            <w:bottom w:val="none" w:sz="0" w:space="0" w:color="auto"/>
            <w:right w:val="none" w:sz="0" w:space="0" w:color="auto"/>
          </w:divBdr>
        </w:div>
        <w:div w:id="2102216104">
          <w:marLeft w:val="1166"/>
          <w:marRight w:val="0"/>
          <w:marTop w:val="0"/>
          <w:marBottom w:val="160"/>
          <w:divBdr>
            <w:top w:val="none" w:sz="0" w:space="0" w:color="auto"/>
            <w:left w:val="none" w:sz="0" w:space="0" w:color="auto"/>
            <w:bottom w:val="none" w:sz="0" w:space="0" w:color="auto"/>
            <w:right w:val="none" w:sz="0" w:space="0" w:color="auto"/>
          </w:divBdr>
        </w:div>
        <w:div w:id="2081244291">
          <w:marLeft w:val="547"/>
          <w:marRight w:val="0"/>
          <w:marTop w:val="0"/>
          <w:marBottom w:val="160"/>
          <w:divBdr>
            <w:top w:val="none" w:sz="0" w:space="0" w:color="auto"/>
            <w:left w:val="none" w:sz="0" w:space="0" w:color="auto"/>
            <w:bottom w:val="none" w:sz="0" w:space="0" w:color="auto"/>
            <w:right w:val="none" w:sz="0" w:space="0" w:color="auto"/>
          </w:divBdr>
        </w:div>
        <w:div w:id="792094869">
          <w:marLeft w:val="216"/>
          <w:marRight w:val="0"/>
          <w:marTop w:val="240"/>
          <w:marBottom w:val="0"/>
          <w:divBdr>
            <w:top w:val="none" w:sz="0" w:space="0" w:color="auto"/>
            <w:left w:val="none" w:sz="0" w:space="0" w:color="auto"/>
            <w:bottom w:val="none" w:sz="0" w:space="0" w:color="auto"/>
            <w:right w:val="none" w:sz="0" w:space="0" w:color="auto"/>
          </w:divBdr>
        </w:div>
        <w:div w:id="137453992">
          <w:marLeft w:val="216"/>
          <w:marRight w:val="0"/>
          <w:marTop w:val="240"/>
          <w:marBottom w:val="0"/>
          <w:divBdr>
            <w:top w:val="none" w:sz="0" w:space="0" w:color="auto"/>
            <w:left w:val="none" w:sz="0" w:space="0" w:color="auto"/>
            <w:bottom w:val="none" w:sz="0" w:space="0" w:color="auto"/>
            <w:right w:val="none" w:sz="0" w:space="0" w:color="auto"/>
          </w:divBdr>
        </w:div>
        <w:div w:id="1757437107">
          <w:marLeft w:val="216"/>
          <w:marRight w:val="0"/>
          <w:marTop w:val="240"/>
          <w:marBottom w:val="0"/>
          <w:divBdr>
            <w:top w:val="none" w:sz="0" w:space="0" w:color="auto"/>
            <w:left w:val="none" w:sz="0" w:space="0" w:color="auto"/>
            <w:bottom w:val="none" w:sz="0" w:space="0" w:color="auto"/>
            <w:right w:val="none" w:sz="0" w:space="0" w:color="auto"/>
          </w:divBdr>
        </w:div>
      </w:divsChild>
    </w:div>
    <w:div w:id="1605378161">
      <w:bodyDiv w:val="1"/>
      <w:marLeft w:val="0"/>
      <w:marRight w:val="0"/>
      <w:marTop w:val="0"/>
      <w:marBottom w:val="0"/>
      <w:divBdr>
        <w:top w:val="none" w:sz="0" w:space="0" w:color="auto"/>
        <w:left w:val="none" w:sz="0" w:space="0" w:color="auto"/>
        <w:bottom w:val="none" w:sz="0" w:space="0" w:color="auto"/>
        <w:right w:val="none" w:sz="0" w:space="0" w:color="auto"/>
      </w:divBdr>
      <w:divsChild>
        <w:div w:id="298189914">
          <w:marLeft w:val="1080"/>
          <w:marRight w:val="0"/>
          <w:marTop w:val="0"/>
          <w:marBottom w:val="0"/>
          <w:divBdr>
            <w:top w:val="none" w:sz="0" w:space="0" w:color="auto"/>
            <w:left w:val="none" w:sz="0" w:space="0" w:color="auto"/>
            <w:bottom w:val="none" w:sz="0" w:space="0" w:color="auto"/>
            <w:right w:val="none" w:sz="0" w:space="0" w:color="auto"/>
          </w:divBdr>
        </w:div>
        <w:div w:id="377894985">
          <w:marLeft w:val="562"/>
          <w:marRight w:val="0"/>
          <w:marTop w:val="0"/>
          <w:marBottom w:val="0"/>
          <w:divBdr>
            <w:top w:val="none" w:sz="0" w:space="0" w:color="auto"/>
            <w:left w:val="none" w:sz="0" w:space="0" w:color="auto"/>
            <w:bottom w:val="none" w:sz="0" w:space="0" w:color="auto"/>
            <w:right w:val="none" w:sz="0" w:space="0" w:color="auto"/>
          </w:divBdr>
        </w:div>
        <w:div w:id="482310799">
          <w:marLeft w:val="562"/>
          <w:marRight w:val="0"/>
          <w:marTop w:val="0"/>
          <w:marBottom w:val="0"/>
          <w:divBdr>
            <w:top w:val="none" w:sz="0" w:space="0" w:color="auto"/>
            <w:left w:val="none" w:sz="0" w:space="0" w:color="auto"/>
            <w:bottom w:val="none" w:sz="0" w:space="0" w:color="auto"/>
            <w:right w:val="none" w:sz="0" w:space="0" w:color="auto"/>
          </w:divBdr>
        </w:div>
        <w:div w:id="839351219">
          <w:marLeft w:val="821"/>
          <w:marRight w:val="0"/>
          <w:marTop w:val="0"/>
          <w:marBottom w:val="0"/>
          <w:divBdr>
            <w:top w:val="none" w:sz="0" w:space="0" w:color="auto"/>
            <w:left w:val="none" w:sz="0" w:space="0" w:color="auto"/>
            <w:bottom w:val="none" w:sz="0" w:space="0" w:color="auto"/>
            <w:right w:val="none" w:sz="0" w:space="0" w:color="auto"/>
          </w:divBdr>
        </w:div>
        <w:div w:id="1758869085">
          <w:marLeft w:val="821"/>
          <w:marRight w:val="0"/>
          <w:marTop w:val="0"/>
          <w:marBottom w:val="0"/>
          <w:divBdr>
            <w:top w:val="none" w:sz="0" w:space="0" w:color="auto"/>
            <w:left w:val="none" w:sz="0" w:space="0" w:color="auto"/>
            <w:bottom w:val="none" w:sz="0" w:space="0" w:color="auto"/>
            <w:right w:val="none" w:sz="0" w:space="0" w:color="auto"/>
          </w:divBdr>
        </w:div>
        <w:div w:id="1901402090">
          <w:marLeft w:val="562"/>
          <w:marRight w:val="0"/>
          <w:marTop w:val="0"/>
          <w:marBottom w:val="0"/>
          <w:divBdr>
            <w:top w:val="none" w:sz="0" w:space="0" w:color="auto"/>
            <w:left w:val="none" w:sz="0" w:space="0" w:color="auto"/>
            <w:bottom w:val="none" w:sz="0" w:space="0" w:color="auto"/>
            <w:right w:val="none" w:sz="0" w:space="0" w:color="auto"/>
          </w:divBdr>
        </w:div>
        <w:div w:id="1991012958">
          <w:marLeft w:val="562"/>
          <w:marRight w:val="0"/>
          <w:marTop w:val="0"/>
          <w:marBottom w:val="0"/>
          <w:divBdr>
            <w:top w:val="none" w:sz="0" w:space="0" w:color="auto"/>
            <w:left w:val="none" w:sz="0" w:space="0" w:color="auto"/>
            <w:bottom w:val="none" w:sz="0" w:space="0" w:color="auto"/>
            <w:right w:val="none" w:sz="0" w:space="0" w:color="auto"/>
          </w:divBdr>
        </w:div>
        <w:div w:id="2037535803">
          <w:marLeft w:val="562"/>
          <w:marRight w:val="0"/>
          <w:marTop w:val="0"/>
          <w:marBottom w:val="0"/>
          <w:divBdr>
            <w:top w:val="none" w:sz="0" w:space="0" w:color="auto"/>
            <w:left w:val="none" w:sz="0" w:space="0" w:color="auto"/>
            <w:bottom w:val="none" w:sz="0" w:space="0" w:color="auto"/>
            <w:right w:val="none" w:sz="0" w:space="0" w:color="auto"/>
          </w:divBdr>
        </w:div>
      </w:divsChild>
    </w:div>
    <w:div w:id="1682706029">
      <w:bodyDiv w:val="1"/>
      <w:marLeft w:val="0"/>
      <w:marRight w:val="0"/>
      <w:marTop w:val="0"/>
      <w:marBottom w:val="0"/>
      <w:divBdr>
        <w:top w:val="none" w:sz="0" w:space="0" w:color="auto"/>
        <w:left w:val="none" w:sz="0" w:space="0" w:color="auto"/>
        <w:bottom w:val="none" w:sz="0" w:space="0" w:color="auto"/>
        <w:right w:val="none" w:sz="0" w:space="0" w:color="auto"/>
      </w:divBdr>
    </w:div>
    <w:div w:id="1726564478">
      <w:bodyDiv w:val="1"/>
      <w:marLeft w:val="0"/>
      <w:marRight w:val="0"/>
      <w:marTop w:val="0"/>
      <w:marBottom w:val="0"/>
      <w:divBdr>
        <w:top w:val="none" w:sz="0" w:space="0" w:color="auto"/>
        <w:left w:val="none" w:sz="0" w:space="0" w:color="auto"/>
        <w:bottom w:val="none" w:sz="0" w:space="0" w:color="auto"/>
        <w:right w:val="none" w:sz="0" w:space="0" w:color="auto"/>
      </w:divBdr>
    </w:div>
    <w:div w:id="1742405754">
      <w:bodyDiv w:val="1"/>
      <w:marLeft w:val="0"/>
      <w:marRight w:val="0"/>
      <w:marTop w:val="0"/>
      <w:marBottom w:val="0"/>
      <w:divBdr>
        <w:top w:val="none" w:sz="0" w:space="0" w:color="auto"/>
        <w:left w:val="none" w:sz="0" w:space="0" w:color="auto"/>
        <w:bottom w:val="none" w:sz="0" w:space="0" w:color="auto"/>
        <w:right w:val="none" w:sz="0" w:space="0" w:color="auto"/>
      </w:divBdr>
    </w:div>
    <w:div w:id="1770007472">
      <w:bodyDiv w:val="1"/>
      <w:marLeft w:val="0"/>
      <w:marRight w:val="0"/>
      <w:marTop w:val="0"/>
      <w:marBottom w:val="0"/>
      <w:divBdr>
        <w:top w:val="none" w:sz="0" w:space="0" w:color="auto"/>
        <w:left w:val="none" w:sz="0" w:space="0" w:color="auto"/>
        <w:bottom w:val="none" w:sz="0" w:space="0" w:color="auto"/>
        <w:right w:val="none" w:sz="0" w:space="0" w:color="auto"/>
      </w:divBdr>
      <w:divsChild>
        <w:div w:id="924925058">
          <w:marLeft w:val="533"/>
          <w:marRight w:val="0"/>
          <w:marTop w:val="0"/>
          <w:marBottom w:val="0"/>
          <w:divBdr>
            <w:top w:val="none" w:sz="0" w:space="0" w:color="auto"/>
            <w:left w:val="none" w:sz="0" w:space="0" w:color="auto"/>
            <w:bottom w:val="none" w:sz="0" w:space="0" w:color="auto"/>
            <w:right w:val="none" w:sz="0" w:space="0" w:color="auto"/>
          </w:divBdr>
        </w:div>
      </w:divsChild>
    </w:div>
    <w:div w:id="1791823845">
      <w:bodyDiv w:val="1"/>
      <w:marLeft w:val="0"/>
      <w:marRight w:val="0"/>
      <w:marTop w:val="0"/>
      <w:marBottom w:val="0"/>
      <w:divBdr>
        <w:top w:val="none" w:sz="0" w:space="0" w:color="auto"/>
        <w:left w:val="none" w:sz="0" w:space="0" w:color="auto"/>
        <w:bottom w:val="none" w:sz="0" w:space="0" w:color="auto"/>
        <w:right w:val="none" w:sz="0" w:space="0" w:color="auto"/>
      </w:divBdr>
      <w:divsChild>
        <w:div w:id="145052984">
          <w:marLeft w:val="1800"/>
          <w:marRight w:val="0"/>
          <w:marTop w:val="0"/>
          <w:marBottom w:val="0"/>
          <w:divBdr>
            <w:top w:val="none" w:sz="0" w:space="0" w:color="auto"/>
            <w:left w:val="none" w:sz="0" w:space="0" w:color="auto"/>
            <w:bottom w:val="none" w:sz="0" w:space="0" w:color="auto"/>
            <w:right w:val="none" w:sz="0" w:space="0" w:color="auto"/>
          </w:divBdr>
        </w:div>
        <w:div w:id="393159777">
          <w:marLeft w:val="1166"/>
          <w:marRight w:val="0"/>
          <w:marTop w:val="0"/>
          <w:marBottom w:val="0"/>
          <w:divBdr>
            <w:top w:val="none" w:sz="0" w:space="0" w:color="auto"/>
            <w:left w:val="none" w:sz="0" w:space="0" w:color="auto"/>
            <w:bottom w:val="none" w:sz="0" w:space="0" w:color="auto"/>
            <w:right w:val="none" w:sz="0" w:space="0" w:color="auto"/>
          </w:divBdr>
        </w:div>
        <w:div w:id="522866168">
          <w:marLeft w:val="1166"/>
          <w:marRight w:val="0"/>
          <w:marTop w:val="0"/>
          <w:marBottom w:val="0"/>
          <w:divBdr>
            <w:top w:val="none" w:sz="0" w:space="0" w:color="auto"/>
            <w:left w:val="none" w:sz="0" w:space="0" w:color="auto"/>
            <w:bottom w:val="none" w:sz="0" w:space="0" w:color="auto"/>
            <w:right w:val="none" w:sz="0" w:space="0" w:color="auto"/>
          </w:divBdr>
        </w:div>
        <w:div w:id="755326385">
          <w:marLeft w:val="547"/>
          <w:marRight w:val="0"/>
          <w:marTop w:val="0"/>
          <w:marBottom w:val="0"/>
          <w:divBdr>
            <w:top w:val="none" w:sz="0" w:space="0" w:color="auto"/>
            <w:left w:val="none" w:sz="0" w:space="0" w:color="auto"/>
            <w:bottom w:val="none" w:sz="0" w:space="0" w:color="auto"/>
            <w:right w:val="none" w:sz="0" w:space="0" w:color="auto"/>
          </w:divBdr>
        </w:div>
        <w:div w:id="800149033">
          <w:marLeft w:val="1800"/>
          <w:marRight w:val="0"/>
          <w:marTop w:val="0"/>
          <w:marBottom w:val="0"/>
          <w:divBdr>
            <w:top w:val="none" w:sz="0" w:space="0" w:color="auto"/>
            <w:left w:val="none" w:sz="0" w:space="0" w:color="auto"/>
            <w:bottom w:val="none" w:sz="0" w:space="0" w:color="auto"/>
            <w:right w:val="none" w:sz="0" w:space="0" w:color="auto"/>
          </w:divBdr>
        </w:div>
        <w:div w:id="839927909">
          <w:marLeft w:val="1800"/>
          <w:marRight w:val="0"/>
          <w:marTop w:val="0"/>
          <w:marBottom w:val="0"/>
          <w:divBdr>
            <w:top w:val="none" w:sz="0" w:space="0" w:color="auto"/>
            <w:left w:val="none" w:sz="0" w:space="0" w:color="auto"/>
            <w:bottom w:val="none" w:sz="0" w:space="0" w:color="auto"/>
            <w:right w:val="none" w:sz="0" w:space="0" w:color="auto"/>
          </w:divBdr>
        </w:div>
        <w:div w:id="928348996">
          <w:marLeft w:val="1800"/>
          <w:marRight w:val="0"/>
          <w:marTop w:val="0"/>
          <w:marBottom w:val="0"/>
          <w:divBdr>
            <w:top w:val="none" w:sz="0" w:space="0" w:color="auto"/>
            <w:left w:val="none" w:sz="0" w:space="0" w:color="auto"/>
            <w:bottom w:val="none" w:sz="0" w:space="0" w:color="auto"/>
            <w:right w:val="none" w:sz="0" w:space="0" w:color="auto"/>
          </w:divBdr>
        </w:div>
        <w:div w:id="1166672430">
          <w:marLeft w:val="1800"/>
          <w:marRight w:val="0"/>
          <w:marTop w:val="0"/>
          <w:marBottom w:val="0"/>
          <w:divBdr>
            <w:top w:val="none" w:sz="0" w:space="0" w:color="auto"/>
            <w:left w:val="none" w:sz="0" w:space="0" w:color="auto"/>
            <w:bottom w:val="none" w:sz="0" w:space="0" w:color="auto"/>
            <w:right w:val="none" w:sz="0" w:space="0" w:color="auto"/>
          </w:divBdr>
        </w:div>
        <w:div w:id="1426733946">
          <w:marLeft w:val="1166"/>
          <w:marRight w:val="0"/>
          <w:marTop w:val="0"/>
          <w:marBottom w:val="0"/>
          <w:divBdr>
            <w:top w:val="none" w:sz="0" w:space="0" w:color="auto"/>
            <w:left w:val="none" w:sz="0" w:space="0" w:color="auto"/>
            <w:bottom w:val="none" w:sz="0" w:space="0" w:color="auto"/>
            <w:right w:val="none" w:sz="0" w:space="0" w:color="auto"/>
          </w:divBdr>
        </w:div>
        <w:div w:id="1491872600">
          <w:marLeft w:val="1800"/>
          <w:marRight w:val="0"/>
          <w:marTop w:val="0"/>
          <w:marBottom w:val="0"/>
          <w:divBdr>
            <w:top w:val="none" w:sz="0" w:space="0" w:color="auto"/>
            <w:left w:val="none" w:sz="0" w:space="0" w:color="auto"/>
            <w:bottom w:val="none" w:sz="0" w:space="0" w:color="auto"/>
            <w:right w:val="none" w:sz="0" w:space="0" w:color="auto"/>
          </w:divBdr>
        </w:div>
        <w:div w:id="1503351369">
          <w:marLeft w:val="1800"/>
          <w:marRight w:val="0"/>
          <w:marTop w:val="0"/>
          <w:marBottom w:val="0"/>
          <w:divBdr>
            <w:top w:val="none" w:sz="0" w:space="0" w:color="auto"/>
            <w:left w:val="none" w:sz="0" w:space="0" w:color="auto"/>
            <w:bottom w:val="none" w:sz="0" w:space="0" w:color="auto"/>
            <w:right w:val="none" w:sz="0" w:space="0" w:color="auto"/>
          </w:divBdr>
        </w:div>
        <w:div w:id="1684240420">
          <w:marLeft w:val="547"/>
          <w:marRight w:val="0"/>
          <w:marTop w:val="0"/>
          <w:marBottom w:val="0"/>
          <w:divBdr>
            <w:top w:val="none" w:sz="0" w:space="0" w:color="auto"/>
            <w:left w:val="none" w:sz="0" w:space="0" w:color="auto"/>
            <w:bottom w:val="none" w:sz="0" w:space="0" w:color="auto"/>
            <w:right w:val="none" w:sz="0" w:space="0" w:color="auto"/>
          </w:divBdr>
        </w:div>
        <w:div w:id="1714766739">
          <w:marLeft w:val="1166"/>
          <w:marRight w:val="0"/>
          <w:marTop w:val="0"/>
          <w:marBottom w:val="0"/>
          <w:divBdr>
            <w:top w:val="none" w:sz="0" w:space="0" w:color="auto"/>
            <w:left w:val="none" w:sz="0" w:space="0" w:color="auto"/>
            <w:bottom w:val="none" w:sz="0" w:space="0" w:color="auto"/>
            <w:right w:val="none" w:sz="0" w:space="0" w:color="auto"/>
          </w:divBdr>
        </w:div>
        <w:div w:id="2049719761">
          <w:marLeft w:val="1800"/>
          <w:marRight w:val="0"/>
          <w:marTop w:val="0"/>
          <w:marBottom w:val="0"/>
          <w:divBdr>
            <w:top w:val="none" w:sz="0" w:space="0" w:color="auto"/>
            <w:left w:val="none" w:sz="0" w:space="0" w:color="auto"/>
            <w:bottom w:val="none" w:sz="0" w:space="0" w:color="auto"/>
            <w:right w:val="none" w:sz="0" w:space="0" w:color="auto"/>
          </w:divBdr>
        </w:div>
      </w:divsChild>
    </w:div>
    <w:div w:id="1819031822">
      <w:bodyDiv w:val="1"/>
      <w:marLeft w:val="0"/>
      <w:marRight w:val="0"/>
      <w:marTop w:val="0"/>
      <w:marBottom w:val="0"/>
      <w:divBdr>
        <w:top w:val="none" w:sz="0" w:space="0" w:color="auto"/>
        <w:left w:val="none" w:sz="0" w:space="0" w:color="auto"/>
        <w:bottom w:val="none" w:sz="0" w:space="0" w:color="auto"/>
        <w:right w:val="none" w:sz="0" w:space="0" w:color="auto"/>
      </w:divBdr>
    </w:div>
    <w:div w:id="1829519830">
      <w:bodyDiv w:val="1"/>
      <w:marLeft w:val="0"/>
      <w:marRight w:val="0"/>
      <w:marTop w:val="0"/>
      <w:marBottom w:val="0"/>
      <w:divBdr>
        <w:top w:val="none" w:sz="0" w:space="0" w:color="auto"/>
        <w:left w:val="none" w:sz="0" w:space="0" w:color="auto"/>
        <w:bottom w:val="none" w:sz="0" w:space="0" w:color="auto"/>
        <w:right w:val="none" w:sz="0" w:space="0" w:color="auto"/>
      </w:divBdr>
      <w:divsChild>
        <w:div w:id="708653441">
          <w:marLeft w:val="562"/>
          <w:marRight w:val="0"/>
          <w:marTop w:val="0"/>
          <w:marBottom w:val="0"/>
          <w:divBdr>
            <w:top w:val="none" w:sz="0" w:space="0" w:color="auto"/>
            <w:left w:val="none" w:sz="0" w:space="0" w:color="auto"/>
            <w:bottom w:val="none" w:sz="0" w:space="0" w:color="auto"/>
            <w:right w:val="none" w:sz="0" w:space="0" w:color="auto"/>
          </w:divBdr>
        </w:div>
        <w:div w:id="1047608179">
          <w:marLeft w:val="216"/>
          <w:marRight w:val="0"/>
          <w:marTop w:val="240"/>
          <w:marBottom w:val="0"/>
          <w:divBdr>
            <w:top w:val="none" w:sz="0" w:space="0" w:color="auto"/>
            <w:left w:val="none" w:sz="0" w:space="0" w:color="auto"/>
            <w:bottom w:val="none" w:sz="0" w:space="0" w:color="auto"/>
            <w:right w:val="none" w:sz="0" w:space="0" w:color="auto"/>
          </w:divBdr>
        </w:div>
        <w:div w:id="2089231078">
          <w:marLeft w:val="562"/>
          <w:marRight w:val="0"/>
          <w:marTop w:val="0"/>
          <w:marBottom w:val="0"/>
          <w:divBdr>
            <w:top w:val="none" w:sz="0" w:space="0" w:color="auto"/>
            <w:left w:val="none" w:sz="0" w:space="0" w:color="auto"/>
            <w:bottom w:val="none" w:sz="0" w:space="0" w:color="auto"/>
            <w:right w:val="none" w:sz="0" w:space="0" w:color="auto"/>
          </w:divBdr>
        </w:div>
      </w:divsChild>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235819475">
          <w:marLeft w:val="562"/>
          <w:marRight w:val="0"/>
          <w:marTop w:val="0"/>
          <w:marBottom w:val="0"/>
          <w:divBdr>
            <w:top w:val="none" w:sz="0" w:space="0" w:color="auto"/>
            <w:left w:val="none" w:sz="0" w:space="0" w:color="auto"/>
            <w:bottom w:val="none" w:sz="0" w:space="0" w:color="auto"/>
            <w:right w:val="none" w:sz="0" w:space="0" w:color="auto"/>
          </w:divBdr>
        </w:div>
        <w:div w:id="1748110869">
          <w:marLeft w:val="216"/>
          <w:marRight w:val="0"/>
          <w:marTop w:val="240"/>
          <w:marBottom w:val="0"/>
          <w:divBdr>
            <w:top w:val="none" w:sz="0" w:space="0" w:color="auto"/>
            <w:left w:val="none" w:sz="0" w:space="0" w:color="auto"/>
            <w:bottom w:val="none" w:sz="0" w:space="0" w:color="auto"/>
            <w:right w:val="none" w:sz="0" w:space="0" w:color="auto"/>
          </w:divBdr>
        </w:div>
      </w:divsChild>
    </w:div>
    <w:div w:id="1894267057">
      <w:bodyDiv w:val="1"/>
      <w:marLeft w:val="0"/>
      <w:marRight w:val="0"/>
      <w:marTop w:val="0"/>
      <w:marBottom w:val="0"/>
      <w:divBdr>
        <w:top w:val="none" w:sz="0" w:space="0" w:color="auto"/>
        <w:left w:val="none" w:sz="0" w:space="0" w:color="auto"/>
        <w:bottom w:val="none" w:sz="0" w:space="0" w:color="auto"/>
        <w:right w:val="none" w:sz="0" w:space="0" w:color="auto"/>
      </w:divBdr>
    </w:div>
    <w:div w:id="1914899537">
      <w:bodyDiv w:val="1"/>
      <w:marLeft w:val="0"/>
      <w:marRight w:val="0"/>
      <w:marTop w:val="0"/>
      <w:marBottom w:val="0"/>
      <w:divBdr>
        <w:top w:val="none" w:sz="0" w:space="0" w:color="auto"/>
        <w:left w:val="none" w:sz="0" w:space="0" w:color="auto"/>
        <w:bottom w:val="none" w:sz="0" w:space="0" w:color="auto"/>
        <w:right w:val="none" w:sz="0" w:space="0" w:color="auto"/>
      </w:divBdr>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020498206">
      <w:bodyDiv w:val="1"/>
      <w:marLeft w:val="0"/>
      <w:marRight w:val="0"/>
      <w:marTop w:val="0"/>
      <w:marBottom w:val="0"/>
      <w:divBdr>
        <w:top w:val="none" w:sz="0" w:space="0" w:color="auto"/>
        <w:left w:val="none" w:sz="0" w:space="0" w:color="auto"/>
        <w:bottom w:val="none" w:sz="0" w:space="0" w:color="auto"/>
        <w:right w:val="none" w:sz="0" w:space="0" w:color="auto"/>
      </w:divBdr>
      <w:divsChild>
        <w:div w:id="1389038048">
          <w:marLeft w:val="547"/>
          <w:marRight w:val="0"/>
          <w:marTop w:val="0"/>
          <w:marBottom w:val="0"/>
          <w:divBdr>
            <w:top w:val="none" w:sz="0" w:space="0" w:color="auto"/>
            <w:left w:val="none" w:sz="0" w:space="0" w:color="auto"/>
            <w:bottom w:val="none" w:sz="0" w:space="0" w:color="auto"/>
            <w:right w:val="none" w:sz="0" w:space="0" w:color="auto"/>
          </w:divBdr>
        </w:div>
        <w:div w:id="2097552512">
          <w:marLeft w:val="547"/>
          <w:marRight w:val="0"/>
          <w:marTop w:val="0"/>
          <w:marBottom w:val="0"/>
          <w:divBdr>
            <w:top w:val="none" w:sz="0" w:space="0" w:color="auto"/>
            <w:left w:val="none" w:sz="0" w:space="0" w:color="auto"/>
            <w:bottom w:val="none" w:sz="0" w:space="0" w:color="auto"/>
            <w:right w:val="none" w:sz="0" w:space="0" w:color="auto"/>
          </w:divBdr>
        </w:div>
      </w:divsChild>
    </w:div>
    <w:div w:id="2027977153">
      <w:bodyDiv w:val="1"/>
      <w:marLeft w:val="0"/>
      <w:marRight w:val="0"/>
      <w:marTop w:val="0"/>
      <w:marBottom w:val="0"/>
      <w:divBdr>
        <w:top w:val="none" w:sz="0" w:space="0" w:color="auto"/>
        <w:left w:val="none" w:sz="0" w:space="0" w:color="auto"/>
        <w:bottom w:val="none" w:sz="0" w:space="0" w:color="auto"/>
        <w:right w:val="none" w:sz="0" w:space="0" w:color="auto"/>
      </w:divBdr>
    </w:div>
    <w:div w:id="2041927419">
      <w:bodyDiv w:val="1"/>
      <w:marLeft w:val="0"/>
      <w:marRight w:val="0"/>
      <w:marTop w:val="0"/>
      <w:marBottom w:val="0"/>
      <w:divBdr>
        <w:top w:val="none" w:sz="0" w:space="0" w:color="auto"/>
        <w:left w:val="none" w:sz="0" w:space="0" w:color="auto"/>
        <w:bottom w:val="none" w:sz="0" w:space="0" w:color="auto"/>
        <w:right w:val="none" w:sz="0" w:space="0" w:color="auto"/>
      </w:divBdr>
      <w:divsChild>
        <w:div w:id="96409629">
          <w:marLeft w:val="533"/>
          <w:marRight w:val="0"/>
          <w:marTop w:val="0"/>
          <w:marBottom w:val="0"/>
          <w:divBdr>
            <w:top w:val="none" w:sz="0" w:space="0" w:color="auto"/>
            <w:left w:val="none" w:sz="0" w:space="0" w:color="auto"/>
            <w:bottom w:val="none" w:sz="0" w:space="0" w:color="auto"/>
            <w:right w:val="none" w:sz="0" w:space="0" w:color="auto"/>
          </w:divBdr>
        </w:div>
        <w:div w:id="414132249">
          <w:marLeft w:val="806"/>
          <w:marRight w:val="0"/>
          <w:marTop w:val="0"/>
          <w:marBottom w:val="0"/>
          <w:divBdr>
            <w:top w:val="none" w:sz="0" w:space="0" w:color="auto"/>
            <w:left w:val="none" w:sz="0" w:space="0" w:color="auto"/>
            <w:bottom w:val="none" w:sz="0" w:space="0" w:color="auto"/>
            <w:right w:val="none" w:sz="0" w:space="0" w:color="auto"/>
          </w:divBdr>
        </w:div>
        <w:div w:id="758061563">
          <w:marLeft w:val="533"/>
          <w:marRight w:val="0"/>
          <w:marTop w:val="0"/>
          <w:marBottom w:val="0"/>
          <w:divBdr>
            <w:top w:val="none" w:sz="0" w:space="0" w:color="auto"/>
            <w:left w:val="none" w:sz="0" w:space="0" w:color="auto"/>
            <w:bottom w:val="none" w:sz="0" w:space="0" w:color="auto"/>
            <w:right w:val="none" w:sz="0" w:space="0" w:color="auto"/>
          </w:divBdr>
        </w:div>
        <w:div w:id="1031035389">
          <w:marLeft w:val="806"/>
          <w:marRight w:val="0"/>
          <w:marTop w:val="0"/>
          <w:marBottom w:val="0"/>
          <w:divBdr>
            <w:top w:val="none" w:sz="0" w:space="0" w:color="auto"/>
            <w:left w:val="none" w:sz="0" w:space="0" w:color="auto"/>
            <w:bottom w:val="none" w:sz="0" w:space="0" w:color="auto"/>
            <w:right w:val="none" w:sz="0" w:space="0" w:color="auto"/>
          </w:divBdr>
        </w:div>
        <w:div w:id="1296718834">
          <w:marLeft w:val="806"/>
          <w:marRight w:val="0"/>
          <w:marTop w:val="0"/>
          <w:marBottom w:val="0"/>
          <w:divBdr>
            <w:top w:val="none" w:sz="0" w:space="0" w:color="auto"/>
            <w:left w:val="none" w:sz="0" w:space="0" w:color="auto"/>
            <w:bottom w:val="none" w:sz="0" w:space="0" w:color="auto"/>
            <w:right w:val="none" w:sz="0" w:space="0" w:color="auto"/>
          </w:divBdr>
        </w:div>
        <w:div w:id="1749880969">
          <w:marLeft w:val="806"/>
          <w:marRight w:val="0"/>
          <w:marTop w:val="0"/>
          <w:marBottom w:val="0"/>
          <w:divBdr>
            <w:top w:val="none" w:sz="0" w:space="0" w:color="auto"/>
            <w:left w:val="none" w:sz="0" w:space="0" w:color="auto"/>
            <w:bottom w:val="none" w:sz="0" w:space="0" w:color="auto"/>
            <w:right w:val="none" w:sz="0" w:space="0" w:color="auto"/>
          </w:divBdr>
        </w:div>
        <w:div w:id="1911766332">
          <w:marLeft w:val="806"/>
          <w:marRight w:val="0"/>
          <w:marTop w:val="0"/>
          <w:marBottom w:val="0"/>
          <w:divBdr>
            <w:top w:val="none" w:sz="0" w:space="0" w:color="auto"/>
            <w:left w:val="none" w:sz="0" w:space="0" w:color="auto"/>
            <w:bottom w:val="none" w:sz="0" w:space="0" w:color="auto"/>
            <w:right w:val="none" w:sz="0" w:space="0" w:color="auto"/>
          </w:divBdr>
        </w:div>
        <w:div w:id="1919056302">
          <w:marLeft w:val="533"/>
          <w:marRight w:val="0"/>
          <w:marTop w:val="0"/>
          <w:marBottom w:val="0"/>
          <w:divBdr>
            <w:top w:val="none" w:sz="0" w:space="0" w:color="auto"/>
            <w:left w:val="none" w:sz="0" w:space="0" w:color="auto"/>
            <w:bottom w:val="none" w:sz="0" w:space="0" w:color="auto"/>
            <w:right w:val="none" w:sz="0" w:space="0" w:color="auto"/>
          </w:divBdr>
        </w:div>
      </w:divsChild>
    </w:div>
    <w:div w:id="2082292846">
      <w:bodyDiv w:val="1"/>
      <w:marLeft w:val="0"/>
      <w:marRight w:val="0"/>
      <w:marTop w:val="0"/>
      <w:marBottom w:val="0"/>
      <w:divBdr>
        <w:top w:val="none" w:sz="0" w:space="0" w:color="auto"/>
        <w:left w:val="none" w:sz="0" w:space="0" w:color="auto"/>
        <w:bottom w:val="none" w:sz="0" w:space="0" w:color="auto"/>
        <w:right w:val="none" w:sz="0" w:space="0" w:color="auto"/>
      </w:divBdr>
      <w:divsChild>
        <w:div w:id="342051785">
          <w:marLeft w:val="533"/>
          <w:marRight w:val="0"/>
          <w:marTop w:val="0"/>
          <w:marBottom w:val="0"/>
          <w:divBdr>
            <w:top w:val="none" w:sz="0" w:space="0" w:color="auto"/>
            <w:left w:val="none" w:sz="0" w:space="0" w:color="auto"/>
            <w:bottom w:val="none" w:sz="0" w:space="0" w:color="auto"/>
            <w:right w:val="none" w:sz="0" w:space="0" w:color="auto"/>
          </w:divBdr>
        </w:div>
        <w:div w:id="1268000818">
          <w:marLeft w:val="274"/>
          <w:marRight w:val="0"/>
          <w:marTop w:val="240"/>
          <w:marBottom w:val="0"/>
          <w:divBdr>
            <w:top w:val="none" w:sz="0" w:space="0" w:color="auto"/>
            <w:left w:val="none" w:sz="0" w:space="0" w:color="auto"/>
            <w:bottom w:val="none" w:sz="0" w:space="0" w:color="auto"/>
            <w:right w:val="none" w:sz="0" w:space="0" w:color="auto"/>
          </w:divBdr>
        </w:div>
        <w:div w:id="1984499603">
          <w:marLeft w:val="274"/>
          <w:marRight w:val="0"/>
          <w:marTop w:val="240"/>
          <w:marBottom w:val="0"/>
          <w:divBdr>
            <w:top w:val="none" w:sz="0" w:space="0" w:color="auto"/>
            <w:left w:val="none" w:sz="0" w:space="0" w:color="auto"/>
            <w:bottom w:val="none" w:sz="0" w:space="0" w:color="auto"/>
            <w:right w:val="none" w:sz="0" w:space="0" w:color="auto"/>
          </w:divBdr>
        </w:div>
      </w:divsChild>
    </w:div>
    <w:div w:id="2094206850">
      <w:bodyDiv w:val="1"/>
      <w:marLeft w:val="0"/>
      <w:marRight w:val="0"/>
      <w:marTop w:val="0"/>
      <w:marBottom w:val="0"/>
      <w:divBdr>
        <w:top w:val="none" w:sz="0" w:space="0" w:color="auto"/>
        <w:left w:val="none" w:sz="0" w:space="0" w:color="auto"/>
        <w:bottom w:val="none" w:sz="0" w:space="0" w:color="auto"/>
        <w:right w:val="none" w:sz="0" w:space="0" w:color="auto"/>
      </w:divBdr>
      <w:divsChild>
        <w:div w:id="1010257673">
          <w:marLeft w:val="547"/>
          <w:marRight w:val="0"/>
          <w:marTop w:val="0"/>
          <w:marBottom w:val="0"/>
          <w:divBdr>
            <w:top w:val="none" w:sz="0" w:space="0" w:color="auto"/>
            <w:left w:val="none" w:sz="0" w:space="0" w:color="auto"/>
            <w:bottom w:val="none" w:sz="0" w:space="0" w:color="auto"/>
            <w:right w:val="none" w:sz="0" w:space="0" w:color="auto"/>
          </w:divBdr>
        </w:div>
        <w:div w:id="1970361263">
          <w:marLeft w:val="547"/>
          <w:marRight w:val="0"/>
          <w:marTop w:val="0"/>
          <w:marBottom w:val="0"/>
          <w:divBdr>
            <w:top w:val="none" w:sz="0" w:space="0" w:color="auto"/>
            <w:left w:val="none" w:sz="0" w:space="0" w:color="auto"/>
            <w:bottom w:val="none" w:sz="0" w:space="0" w:color="auto"/>
            <w:right w:val="none" w:sz="0" w:space="0" w:color="auto"/>
          </w:divBdr>
        </w:div>
        <w:div w:id="1198275365">
          <w:marLeft w:val="1166"/>
          <w:marRight w:val="0"/>
          <w:marTop w:val="0"/>
          <w:marBottom w:val="0"/>
          <w:divBdr>
            <w:top w:val="none" w:sz="0" w:space="0" w:color="auto"/>
            <w:left w:val="none" w:sz="0" w:space="0" w:color="auto"/>
            <w:bottom w:val="none" w:sz="0" w:space="0" w:color="auto"/>
            <w:right w:val="none" w:sz="0" w:space="0" w:color="auto"/>
          </w:divBdr>
        </w:div>
        <w:div w:id="791364187">
          <w:marLeft w:val="1166"/>
          <w:marRight w:val="0"/>
          <w:marTop w:val="0"/>
          <w:marBottom w:val="0"/>
          <w:divBdr>
            <w:top w:val="none" w:sz="0" w:space="0" w:color="auto"/>
            <w:left w:val="none" w:sz="0" w:space="0" w:color="auto"/>
            <w:bottom w:val="none" w:sz="0" w:space="0" w:color="auto"/>
            <w:right w:val="none" w:sz="0" w:space="0" w:color="auto"/>
          </w:divBdr>
        </w:div>
        <w:div w:id="1832136505">
          <w:marLeft w:val="1800"/>
          <w:marRight w:val="0"/>
          <w:marTop w:val="0"/>
          <w:marBottom w:val="0"/>
          <w:divBdr>
            <w:top w:val="none" w:sz="0" w:space="0" w:color="auto"/>
            <w:left w:val="none" w:sz="0" w:space="0" w:color="auto"/>
            <w:bottom w:val="none" w:sz="0" w:space="0" w:color="auto"/>
            <w:right w:val="none" w:sz="0" w:space="0" w:color="auto"/>
          </w:divBdr>
        </w:div>
        <w:div w:id="1847358986">
          <w:marLeft w:val="1800"/>
          <w:marRight w:val="0"/>
          <w:marTop w:val="0"/>
          <w:marBottom w:val="0"/>
          <w:divBdr>
            <w:top w:val="none" w:sz="0" w:space="0" w:color="auto"/>
            <w:left w:val="none" w:sz="0" w:space="0" w:color="auto"/>
            <w:bottom w:val="none" w:sz="0" w:space="0" w:color="auto"/>
            <w:right w:val="none" w:sz="0" w:space="0" w:color="auto"/>
          </w:divBdr>
        </w:div>
        <w:div w:id="2086146874">
          <w:marLeft w:val="547"/>
          <w:marRight w:val="0"/>
          <w:marTop w:val="0"/>
          <w:marBottom w:val="0"/>
          <w:divBdr>
            <w:top w:val="none" w:sz="0" w:space="0" w:color="auto"/>
            <w:left w:val="none" w:sz="0" w:space="0" w:color="auto"/>
            <w:bottom w:val="none" w:sz="0" w:space="0" w:color="auto"/>
            <w:right w:val="none" w:sz="0" w:space="0" w:color="auto"/>
          </w:divBdr>
        </w:div>
        <w:div w:id="1941330769">
          <w:marLeft w:val="1166"/>
          <w:marRight w:val="0"/>
          <w:marTop w:val="0"/>
          <w:marBottom w:val="0"/>
          <w:divBdr>
            <w:top w:val="none" w:sz="0" w:space="0" w:color="auto"/>
            <w:left w:val="none" w:sz="0" w:space="0" w:color="auto"/>
            <w:bottom w:val="none" w:sz="0" w:space="0" w:color="auto"/>
            <w:right w:val="none" w:sz="0" w:space="0" w:color="auto"/>
          </w:divBdr>
        </w:div>
        <w:div w:id="64424705">
          <w:marLeft w:val="1800"/>
          <w:marRight w:val="0"/>
          <w:marTop w:val="0"/>
          <w:marBottom w:val="0"/>
          <w:divBdr>
            <w:top w:val="none" w:sz="0" w:space="0" w:color="auto"/>
            <w:left w:val="none" w:sz="0" w:space="0" w:color="auto"/>
            <w:bottom w:val="none" w:sz="0" w:space="0" w:color="auto"/>
            <w:right w:val="none" w:sz="0" w:space="0" w:color="auto"/>
          </w:divBdr>
        </w:div>
        <w:div w:id="1352492038">
          <w:marLeft w:val="1166"/>
          <w:marRight w:val="0"/>
          <w:marTop w:val="0"/>
          <w:marBottom w:val="0"/>
          <w:divBdr>
            <w:top w:val="none" w:sz="0" w:space="0" w:color="auto"/>
            <w:left w:val="none" w:sz="0" w:space="0" w:color="auto"/>
            <w:bottom w:val="none" w:sz="0" w:space="0" w:color="auto"/>
            <w:right w:val="none" w:sz="0" w:space="0" w:color="auto"/>
          </w:divBdr>
        </w:div>
        <w:div w:id="239364839">
          <w:marLeft w:val="1800"/>
          <w:marRight w:val="0"/>
          <w:marTop w:val="0"/>
          <w:marBottom w:val="0"/>
          <w:divBdr>
            <w:top w:val="none" w:sz="0" w:space="0" w:color="auto"/>
            <w:left w:val="none" w:sz="0" w:space="0" w:color="auto"/>
            <w:bottom w:val="none" w:sz="0" w:space="0" w:color="auto"/>
            <w:right w:val="none" w:sz="0" w:space="0" w:color="auto"/>
          </w:divBdr>
        </w:div>
        <w:div w:id="1803235035">
          <w:marLeft w:val="1800"/>
          <w:marRight w:val="0"/>
          <w:marTop w:val="0"/>
          <w:marBottom w:val="0"/>
          <w:divBdr>
            <w:top w:val="none" w:sz="0" w:space="0" w:color="auto"/>
            <w:left w:val="none" w:sz="0" w:space="0" w:color="auto"/>
            <w:bottom w:val="none" w:sz="0" w:space="0" w:color="auto"/>
            <w:right w:val="none" w:sz="0" w:space="0" w:color="auto"/>
          </w:divBdr>
        </w:div>
        <w:div w:id="1249731496">
          <w:marLeft w:val="1166"/>
          <w:marRight w:val="0"/>
          <w:marTop w:val="0"/>
          <w:marBottom w:val="0"/>
          <w:divBdr>
            <w:top w:val="none" w:sz="0" w:space="0" w:color="auto"/>
            <w:left w:val="none" w:sz="0" w:space="0" w:color="auto"/>
            <w:bottom w:val="none" w:sz="0" w:space="0" w:color="auto"/>
            <w:right w:val="none" w:sz="0" w:space="0" w:color="auto"/>
          </w:divBdr>
        </w:div>
        <w:div w:id="1483961399">
          <w:marLeft w:val="1800"/>
          <w:marRight w:val="0"/>
          <w:marTop w:val="0"/>
          <w:marBottom w:val="0"/>
          <w:divBdr>
            <w:top w:val="none" w:sz="0" w:space="0" w:color="auto"/>
            <w:left w:val="none" w:sz="0" w:space="0" w:color="auto"/>
            <w:bottom w:val="none" w:sz="0" w:space="0" w:color="auto"/>
            <w:right w:val="none" w:sz="0" w:space="0" w:color="auto"/>
          </w:divBdr>
        </w:div>
        <w:div w:id="1780757270">
          <w:marLeft w:val="2520"/>
          <w:marRight w:val="0"/>
          <w:marTop w:val="0"/>
          <w:marBottom w:val="0"/>
          <w:divBdr>
            <w:top w:val="none" w:sz="0" w:space="0" w:color="auto"/>
            <w:left w:val="none" w:sz="0" w:space="0" w:color="auto"/>
            <w:bottom w:val="none" w:sz="0" w:space="0" w:color="auto"/>
            <w:right w:val="none" w:sz="0" w:space="0" w:color="auto"/>
          </w:divBdr>
        </w:div>
        <w:div w:id="315841917">
          <w:marLeft w:val="1800"/>
          <w:marRight w:val="0"/>
          <w:marTop w:val="0"/>
          <w:marBottom w:val="0"/>
          <w:divBdr>
            <w:top w:val="none" w:sz="0" w:space="0" w:color="auto"/>
            <w:left w:val="none" w:sz="0" w:space="0" w:color="auto"/>
            <w:bottom w:val="none" w:sz="0" w:space="0" w:color="auto"/>
            <w:right w:val="none" w:sz="0" w:space="0" w:color="auto"/>
          </w:divBdr>
        </w:div>
        <w:div w:id="1112675488">
          <w:marLeft w:val="2520"/>
          <w:marRight w:val="0"/>
          <w:marTop w:val="0"/>
          <w:marBottom w:val="0"/>
          <w:divBdr>
            <w:top w:val="none" w:sz="0" w:space="0" w:color="auto"/>
            <w:left w:val="none" w:sz="0" w:space="0" w:color="auto"/>
            <w:bottom w:val="none" w:sz="0" w:space="0" w:color="auto"/>
            <w:right w:val="none" w:sz="0" w:space="0" w:color="auto"/>
          </w:divBdr>
        </w:div>
        <w:div w:id="1559516263">
          <w:marLeft w:val="2520"/>
          <w:marRight w:val="0"/>
          <w:marTop w:val="0"/>
          <w:marBottom w:val="0"/>
          <w:divBdr>
            <w:top w:val="none" w:sz="0" w:space="0" w:color="auto"/>
            <w:left w:val="none" w:sz="0" w:space="0" w:color="auto"/>
            <w:bottom w:val="none" w:sz="0" w:space="0" w:color="auto"/>
            <w:right w:val="none" w:sz="0" w:space="0" w:color="auto"/>
          </w:divBdr>
        </w:div>
        <w:div w:id="1789005476">
          <w:marLeft w:val="3240"/>
          <w:marRight w:val="0"/>
          <w:marTop w:val="0"/>
          <w:marBottom w:val="0"/>
          <w:divBdr>
            <w:top w:val="none" w:sz="0" w:space="0" w:color="auto"/>
            <w:left w:val="none" w:sz="0" w:space="0" w:color="auto"/>
            <w:bottom w:val="none" w:sz="0" w:space="0" w:color="auto"/>
            <w:right w:val="none" w:sz="0" w:space="0" w:color="auto"/>
          </w:divBdr>
        </w:div>
        <w:div w:id="1725711221">
          <w:marLeft w:val="1166"/>
          <w:marRight w:val="0"/>
          <w:marTop w:val="0"/>
          <w:marBottom w:val="0"/>
          <w:divBdr>
            <w:top w:val="none" w:sz="0" w:space="0" w:color="auto"/>
            <w:left w:val="none" w:sz="0" w:space="0" w:color="auto"/>
            <w:bottom w:val="none" w:sz="0" w:space="0" w:color="auto"/>
            <w:right w:val="none" w:sz="0" w:space="0" w:color="auto"/>
          </w:divBdr>
        </w:div>
      </w:divsChild>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 w:id="2134201784">
      <w:bodyDiv w:val="1"/>
      <w:marLeft w:val="0"/>
      <w:marRight w:val="0"/>
      <w:marTop w:val="0"/>
      <w:marBottom w:val="0"/>
      <w:divBdr>
        <w:top w:val="none" w:sz="0" w:space="0" w:color="auto"/>
        <w:left w:val="none" w:sz="0" w:space="0" w:color="auto"/>
        <w:bottom w:val="none" w:sz="0" w:space="0" w:color="auto"/>
        <w:right w:val="none" w:sz="0" w:space="0" w:color="auto"/>
      </w:divBdr>
      <w:divsChild>
        <w:div w:id="1252739215">
          <w:marLeft w:val="562"/>
          <w:marRight w:val="0"/>
          <w:marTop w:val="0"/>
          <w:marBottom w:val="0"/>
          <w:divBdr>
            <w:top w:val="none" w:sz="0" w:space="0" w:color="auto"/>
            <w:left w:val="none" w:sz="0" w:space="0" w:color="auto"/>
            <w:bottom w:val="none" w:sz="0" w:space="0" w:color="auto"/>
            <w:right w:val="none" w:sz="0" w:space="0" w:color="auto"/>
          </w:divBdr>
        </w:div>
        <w:div w:id="1953239475">
          <w:marLeft w:val="562"/>
          <w:marRight w:val="0"/>
          <w:marTop w:val="0"/>
          <w:marBottom w:val="0"/>
          <w:divBdr>
            <w:top w:val="none" w:sz="0" w:space="0" w:color="auto"/>
            <w:left w:val="none" w:sz="0" w:space="0" w:color="auto"/>
            <w:bottom w:val="none" w:sz="0" w:space="0" w:color="auto"/>
            <w:right w:val="none" w:sz="0" w:space="0" w:color="auto"/>
          </w:divBdr>
        </w:div>
        <w:div w:id="1985507643">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HR33RHYHUWRF-507899316-28638</_dlc_DocId>
    <_dlc_DocIdUrl xmlns="ca125759-a0e7-4469-93e0-e34bba23bda5">
      <Url>https://qualcomm.sharepoint.com/teams/pentari/_layouts/15/DocIdRedir.aspx?ID=HR33RHYHUWRF-507899316-28638</Url>
      <Description>HR33RHYHUWRF-507899316-28638</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CF231-385A-478E-A578-55C82223A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3411C04E-7091-42CF-9178-1890404C56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23127B-5EF4-48C1-8B38-88D4322007A0}">
  <ds:schemaRefs>
    <ds:schemaRef ds:uri="http://schemas.microsoft.com/sharepoint/v3/contenttype/forms"/>
  </ds:schemaRefs>
</ds:datastoreItem>
</file>

<file path=customXml/itemProps4.xml><?xml version="1.0" encoding="utf-8"?>
<ds:datastoreItem xmlns:ds="http://schemas.openxmlformats.org/officeDocument/2006/customXml" ds:itemID="{C8C9C122-94BB-49FC-8647-9557C3A23A2A}">
  <ds:schemaRefs>
    <ds:schemaRef ds:uri="http://schemas.microsoft.com/sharepoint/events"/>
  </ds:schemaRefs>
</ds:datastoreItem>
</file>

<file path=customXml/itemProps5.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14062</TotalTime>
  <Pages>10</Pages>
  <Words>4780</Words>
  <Characters>27252</Characters>
  <Application>Microsoft Office Word</Application>
  <DocSecurity>0</DocSecurity>
  <Lines>227</Lines>
  <Paragraphs>63</Paragraphs>
  <ScaleCrop>false</ScaleCrop>
  <Company/>
  <LinksUpToDate>false</LinksUpToDate>
  <CharactersWithSpaces>31969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Huilin Xu</dc:creator>
  <cp:keywords/>
  <dc:description/>
  <cp:lastModifiedBy>Huilin Xu</cp:lastModifiedBy>
  <cp:revision>11018</cp:revision>
  <cp:lastPrinted>2021-04-06T17:03:00Z</cp:lastPrinted>
  <dcterms:created xsi:type="dcterms:W3CDTF">2021-08-07T12:06:00Z</dcterms:created>
  <dcterms:modified xsi:type="dcterms:W3CDTF">2024-11-08T18:48:00Z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82ce1449-7e6e-449c-a7d5-54305756a522</vt:lpwstr>
  </property>
  <property fmtid="{D5CDD505-2E9C-101B-9397-08002B2CF9AE}" pid="4" name="MediaServiceImageTags">
    <vt:lpwstr/>
  </property>
</Properties>
</file>